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F6D35" w14:textId="5DEF000A" w:rsidR="00570426" w:rsidRPr="0068573E" w:rsidRDefault="00945079" w:rsidP="006F436C">
      <w:pPr>
        <w:pStyle w:val="1"/>
        <w:numPr>
          <w:ilvl w:val="0"/>
          <w:numId w:val="5"/>
        </w:numPr>
        <w:spacing w:line="240" w:lineRule="auto"/>
        <w:rPr>
          <w:caps/>
          <w:szCs w:val="24"/>
        </w:rPr>
      </w:pPr>
      <w:r w:rsidRPr="0068573E">
        <w:rPr>
          <w:szCs w:val="24"/>
        </w:rPr>
        <w:t>ЗАДАНИЕ ЗА ПРОЕКТИРАНЕ</w:t>
      </w:r>
    </w:p>
    <w:p w14:paraId="5B4D7327" w14:textId="77777777" w:rsidR="00570426" w:rsidRPr="0068573E" w:rsidRDefault="00570426" w:rsidP="002E2885">
      <w:pPr>
        <w:tabs>
          <w:tab w:val="left" w:pos="1134"/>
        </w:tabs>
        <w:spacing w:after="0" w:line="240" w:lineRule="auto"/>
        <w:jc w:val="both"/>
        <w:rPr>
          <w:rFonts w:ascii="Times New Roman" w:eastAsia="Times New Roman" w:hAnsi="Times New Roman" w:cs="Times New Roman"/>
          <w:caps/>
          <w:sz w:val="24"/>
          <w:szCs w:val="24"/>
        </w:rPr>
      </w:pPr>
    </w:p>
    <w:p w14:paraId="45478465" w14:textId="0B0C75F4" w:rsidR="00570426" w:rsidRPr="0068573E" w:rsidRDefault="00570426" w:rsidP="006F436C">
      <w:pPr>
        <w:spacing w:after="0" w:line="240" w:lineRule="auto"/>
        <w:jc w:val="center"/>
        <w:rPr>
          <w:rFonts w:ascii="Times New Roman" w:eastAsia="Times New Roman" w:hAnsi="Times New Roman" w:cs="Times New Roman"/>
          <w:sz w:val="24"/>
          <w:szCs w:val="24"/>
        </w:rPr>
      </w:pPr>
      <w:r w:rsidRPr="0068573E">
        <w:rPr>
          <w:rFonts w:ascii="Times New Roman" w:eastAsia="Times New Roman" w:hAnsi="Times New Roman" w:cs="Times New Roman"/>
          <w:sz w:val="24"/>
          <w:szCs w:val="24"/>
        </w:rPr>
        <w:t>За обществена поръчка с предмет:</w:t>
      </w:r>
    </w:p>
    <w:p w14:paraId="503136B4" w14:textId="77777777" w:rsidR="00570426" w:rsidRPr="0068573E" w:rsidRDefault="00570426" w:rsidP="002E2885">
      <w:pPr>
        <w:spacing w:after="0" w:line="240" w:lineRule="auto"/>
        <w:jc w:val="both"/>
        <w:rPr>
          <w:rFonts w:ascii="Times New Roman" w:eastAsia="Times New Roman" w:hAnsi="Times New Roman" w:cs="Times New Roman"/>
          <w:sz w:val="24"/>
          <w:szCs w:val="24"/>
        </w:rPr>
      </w:pPr>
    </w:p>
    <w:p w14:paraId="664333A2" w14:textId="6E2F668B" w:rsidR="00570426" w:rsidRPr="0068573E" w:rsidRDefault="00570426" w:rsidP="006F436C">
      <w:pPr>
        <w:spacing w:line="240" w:lineRule="auto"/>
        <w:jc w:val="center"/>
        <w:rPr>
          <w:rFonts w:ascii="Times New Roman" w:hAnsi="Times New Roman" w:cs="Times New Roman"/>
          <w:b/>
          <w:bCs/>
          <w:sz w:val="24"/>
          <w:szCs w:val="24"/>
        </w:rPr>
      </w:pPr>
      <w:r w:rsidRPr="0068573E">
        <w:rPr>
          <w:rFonts w:ascii="Times New Roman" w:hAnsi="Times New Roman" w:cs="Times New Roman"/>
          <w:b/>
          <w:bCs/>
          <w:sz w:val="24"/>
          <w:szCs w:val="24"/>
        </w:rPr>
        <w:t>„</w:t>
      </w:r>
      <w:r w:rsidR="00B353A7" w:rsidRPr="00E03A46">
        <w:rPr>
          <w:rFonts w:ascii="Times New Roman" w:eastAsia="Times New Roman" w:hAnsi="Times New Roman"/>
          <w:b/>
          <w:bCs/>
          <w:color w:val="000000"/>
          <w:sz w:val="24"/>
          <w:szCs w:val="24"/>
          <w:shd w:val="clear" w:color="auto" w:fill="FFFFFF"/>
          <w:lang w:eastAsia="bg-BG"/>
        </w:rPr>
        <w:t>Изработване на инвестиционен проект във фази „Технически и „Работен“ за обект: „Нов облик на централен пазар град Доб</w:t>
      </w:r>
      <w:r w:rsidR="00B353A7">
        <w:rPr>
          <w:rFonts w:ascii="Times New Roman" w:eastAsia="Times New Roman" w:hAnsi="Times New Roman"/>
          <w:b/>
          <w:bCs/>
          <w:color w:val="000000"/>
          <w:sz w:val="24"/>
          <w:szCs w:val="24"/>
          <w:shd w:val="clear" w:color="auto" w:fill="FFFFFF"/>
          <w:lang w:eastAsia="bg-BG"/>
        </w:rPr>
        <w:t>рич и прилежащата му територия</w:t>
      </w:r>
      <w:r w:rsidRPr="0068573E">
        <w:rPr>
          <w:rFonts w:ascii="Times New Roman" w:hAnsi="Times New Roman" w:cs="Times New Roman"/>
          <w:b/>
          <w:bCs/>
          <w:sz w:val="24"/>
          <w:szCs w:val="24"/>
        </w:rPr>
        <w:t>“</w:t>
      </w:r>
    </w:p>
    <w:p w14:paraId="6C537719" w14:textId="77777777" w:rsidR="00FA7576" w:rsidRPr="0068573E" w:rsidRDefault="00FA7576" w:rsidP="002E2885">
      <w:pPr>
        <w:spacing w:after="0" w:line="240" w:lineRule="auto"/>
        <w:ind w:firstLine="796"/>
        <w:jc w:val="both"/>
        <w:rPr>
          <w:rFonts w:ascii="Times New Roman" w:eastAsia="Times New Roman" w:hAnsi="Times New Roman" w:cs="Times New Roman"/>
          <w:sz w:val="24"/>
          <w:szCs w:val="24"/>
        </w:rPr>
      </w:pPr>
    </w:p>
    <w:p w14:paraId="6620FA89" w14:textId="77777777" w:rsidR="00BD664C" w:rsidRPr="0068573E" w:rsidRDefault="00BD664C" w:rsidP="002E2885">
      <w:pPr>
        <w:pStyle w:val="a4"/>
        <w:numPr>
          <w:ilvl w:val="0"/>
          <w:numId w:val="6"/>
        </w:numPr>
        <w:spacing w:after="0" w:line="240" w:lineRule="auto"/>
        <w:ind w:left="426" w:hanging="142"/>
        <w:jc w:val="both"/>
        <w:rPr>
          <w:rFonts w:ascii="Times New Roman" w:eastAsia="Times New Roman" w:hAnsi="Times New Roman" w:cs="Times New Roman"/>
          <w:b/>
          <w:sz w:val="24"/>
          <w:szCs w:val="24"/>
        </w:rPr>
      </w:pPr>
      <w:r w:rsidRPr="0068573E">
        <w:rPr>
          <w:rFonts w:ascii="Times New Roman" w:eastAsia="Times New Roman" w:hAnsi="Times New Roman" w:cs="Times New Roman"/>
          <w:b/>
          <w:bCs/>
          <w:color w:val="000000"/>
          <w:sz w:val="24"/>
          <w:szCs w:val="24"/>
          <w:shd w:val="clear" w:color="auto" w:fill="FFFFFF"/>
        </w:rPr>
        <w:t>СЪЩЕСТВУВАЩО ПОЛОЖЕНИЕ</w:t>
      </w:r>
    </w:p>
    <w:p w14:paraId="1A3837B2" w14:textId="77777777" w:rsidR="00BD664C" w:rsidRPr="0068573E" w:rsidRDefault="00BD664C" w:rsidP="002E2885">
      <w:pPr>
        <w:spacing w:after="0" w:line="240" w:lineRule="auto"/>
        <w:ind w:firstLine="567"/>
        <w:jc w:val="both"/>
        <w:rPr>
          <w:rFonts w:ascii="Times New Roman" w:eastAsia="Times New Roman" w:hAnsi="Times New Roman" w:cs="Times New Roman"/>
          <w:bCs/>
          <w:color w:val="000000"/>
          <w:sz w:val="24"/>
          <w:szCs w:val="24"/>
          <w:shd w:val="clear" w:color="auto" w:fill="FFFFFF"/>
        </w:rPr>
      </w:pPr>
      <w:r w:rsidRPr="0068573E">
        <w:rPr>
          <w:rFonts w:ascii="Times New Roman" w:eastAsia="Times New Roman" w:hAnsi="Times New Roman" w:cs="Times New Roman"/>
          <w:bCs/>
          <w:color w:val="000000"/>
          <w:sz w:val="24"/>
          <w:szCs w:val="24"/>
          <w:shd w:val="clear" w:color="auto" w:fill="FFFFFF"/>
        </w:rPr>
        <w:t>Пазарът няма ясна функционална схема. Основно е разделен на „горен“ и „долен“, като това е обусловено от площадки, чиято вертикална планировка е ориентирана към улици на различни абсолютни височини. На „горния“ пазар е изградена самостоятелна стоманена конструкция с винилово покритие. Там са разположени 78 щанда, но 20 от тях са трайно незаети, заради неблагоприятното им разпределение и прекомерната гъстота. На тази „горна“ площадка са построени и част от монолитните магазини, към които също няма достатъчен търговски интерес.</w:t>
      </w:r>
    </w:p>
    <w:p w14:paraId="79BD6241" w14:textId="5B525A1A" w:rsidR="00BD664C" w:rsidRPr="0068573E" w:rsidRDefault="00F60D7C" w:rsidP="002E2885">
      <w:pPr>
        <w:spacing w:after="0" w:line="240" w:lineRule="auto"/>
        <w:ind w:firstLine="567"/>
        <w:jc w:val="both"/>
        <w:rPr>
          <w:rFonts w:ascii="Times New Roman" w:eastAsia="Times New Roman" w:hAnsi="Times New Roman" w:cs="Times New Roman"/>
          <w:bCs/>
          <w:color w:val="000000"/>
          <w:sz w:val="24"/>
          <w:szCs w:val="24"/>
          <w:shd w:val="clear" w:color="auto" w:fill="FFFFFF"/>
        </w:rPr>
      </w:pPr>
      <w:r w:rsidRPr="0068573E">
        <w:rPr>
          <w:rFonts w:ascii="Times New Roman" w:eastAsia="Times New Roman" w:hAnsi="Times New Roman" w:cs="Times New Roman"/>
          <w:bCs/>
          <w:color w:val="000000"/>
          <w:sz w:val="24"/>
          <w:szCs w:val="24"/>
          <w:shd w:val="clear" w:color="auto" w:fill="FFFFFF"/>
        </w:rPr>
        <w:t>На „долния“ пазар се намират сградата на „халите“ и хаотично разположени още 79 щанда. Около 40 от тях се намират извън регулационните граници на УПИ ІІ „ЗА ПАЗАР” в кв. 510 по ПРЗ „Русия І”.</w:t>
      </w:r>
    </w:p>
    <w:p w14:paraId="716F5976" w14:textId="77777777" w:rsidR="00BD664C" w:rsidRPr="0068573E" w:rsidRDefault="00BD664C" w:rsidP="002E2885">
      <w:pPr>
        <w:spacing w:after="0" w:line="240" w:lineRule="auto"/>
        <w:ind w:firstLine="567"/>
        <w:jc w:val="both"/>
        <w:rPr>
          <w:rFonts w:ascii="Times New Roman" w:eastAsia="Times New Roman" w:hAnsi="Times New Roman" w:cs="Times New Roman"/>
          <w:bCs/>
          <w:color w:val="000000"/>
          <w:sz w:val="24"/>
          <w:szCs w:val="24"/>
          <w:shd w:val="clear" w:color="auto" w:fill="FFFFFF"/>
        </w:rPr>
      </w:pPr>
      <w:r w:rsidRPr="0068573E">
        <w:rPr>
          <w:rFonts w:ascii="Times New Roman" w:eastAsia="Times New Roman" w:hAnsi="Times New Roman" w:cs="Times New Roman"/>
          <w:bCs/>
          <w:color w:val="000000"/>
          <w:sz w:val="24"/>
          <w:szCs w:val="24"/>
          <w:shd w:val="clear" w:color="auto" w:fill="FFFFFF"/>
        </w:rPr>
        <w:t>На Пазара няма общо-достъпна тоалетна. Има една чешма на открито, която може да се ползва само в топлите сезони. В момента е скрита и труднодостъпна, заради разположените около нея щандове и павилиони.</w:t>
      </w:r>
    </w:p>
    <w:p w14:paraId="57C7FBD4" w14:textId="76FE146A" w:rsidR="00BD664C" w:rsidRPr="0068573E" w:rsidRDefault="00BD664C" w:rsidP="002E2885">
      <w:pPr>
        <w:spacing w:after="0" w:line="240" w:lineRule="auto"/>
        <w:ind w:firstLine="567"/>
        <w:jc w:val="both"/>
        <w:rPr>
          <w:rFonts w:ascii="Times New Roman" w:eastAsia="Times New Roman" w:hAnsi="Times New Roman" w:cs="Times New Roman"/>
          <w:bCs/>
          <w:color w:val="000000"/>
          <w:sz w:val="24"/>
          <w:szCs w:val="24"/>
          <w:shd w:val="clear" w:color="auto" w:fill="FFFFFF"/>
        </w:rPr>
      </w:pPr>
      <w:r w:rsidRPr="0068573E">
        <w:rPr>
          <w:rFonts w:ascii="Times New Roman" w:eastAsia="Times New Roman" w:hAnsi="Times New Roman" w:cs="Times New Roman"/>
          <w:bCs/>
          <w:color w:val="000000"/>
          <w:sz w:val="24"/>
          <w:szCs w:val="24"/>
          <w:shd w:val="clear" w:color="auto" w:fill="FFFFFF"/>
        </w:rPr>
        <w:t xml:space="preserve">Пазарът и подходите към него са труднодостъпни за хора с двигателни затруднения, велосипеди и </w:t>
      </w:r>
      <w:r w:rsidR="00FF526A" w:rsidRPr="0068573E">
        <w:rPr>
          <w:rFonts w:ascii="Times New Roman" w:eastAsia="Times New Roman" w:hAnsi="Times New Roman" w:cs="Times New Roman"/>
          <w:bCs/>
          <w:color w:val="000000"/>
          <w:sz w:val="24"/>
          <w:szCs w:val="24"/>
          <w:shd w:val="clear" w:color="auto" w:fill="FFFFFF"/>
        </w:rPr>
        <w:t xml:space="preserve">детски </w:t>
      </w:r>
      <w:r w:rsidRPr="0068573E">
        <w:rPr>
          <w:rFonts w:ascii="Times New Roman" w:eastAsia="Times New Roman" w:hAnsi="Times New Roman" w:cs="Times New Roman"/>
          <w:bCs/>
          <w:color w:val="000000"/>
          <w:sz w:val="24"/>
          <w:szCs w:val="24"/>
          <w:shd w:val="clear" w:color="auto" w:fill="FFFFFF"/>
        </w:rPr>
        <w:t>колички.</w:t>
      </w:r>
    </w:p>
    <w:p w14:paraId="2E14C683" w14:textId="77777777" w:rsidR="00BD664C" w:rsidRPr="0068573E" w:rsidRDefault="00BD664C" w:rsidP="002E2885">
      <w:pPr>
        <w:spacing w:after="0" w:line="240" w:lineRule="auto"/>
        <w:ind w:firstLine="567"/>
        <w:jc w:val="both"/>
        <w:rPr>
          <w:rFonts w:ascii="Times New Roman" w:eastAsia="Times New Roman" w:hAnsi="Times New Roman" w:cs="Times New Roman"/>
          <w:bCs/>
          <w:color w:val="000000"/>
          <w:sz w:val="24"/>
          <w:szCs w:val="24"/>
          <w:shd w:val="clear" w:color="auto" w:fill="FFFFFF"/>
        </w:rPr>
      </w:pPr>
      <w:r w:rsidRPr="0068573E">
        <w:rPr>
          <w:rFonts w:ascii="Times New Roman" w:eastAsia="Times New Roman" w:hAnsi="Times New Roman" w:cs="Times New Roman"/>
          <w:bCs/>
          <w:color w:val="000000"/>
          <w:sz w:val="24"/>
          <w:szCs w:val="24"/>
          <w:shd w:val="clear" w:color="auto" w:fill="FFFFFF"/>
        </w:rPr>
        <w:t>Усеща се недостиг от места за паркиране. В радиус от около 100 метра има общо около 120 паркоместа. От тях около 65 са безплатни, а около 55 са част от платената „синя зона“.</w:t>
      </w:r>
    </w:p>
    <w:p w14:paraId="6E1068E7" w14:textId="77777777" w:rsidR="00BD664C" w:rsidRPr="0068573E" w:rsidRDefault="00BD664C" w:rsidP="002E2885">
      <w:pPr>
        <w:spacing w:after="0" w:line="240" w:lineRule="auto"/>
        <w:ind w:firstLine="567"/>
        <w:jc w:val="both"/>
        <w:rPr>
          <w:rFonts w:ascii="Times New Roman" w:eastAsia="Times New Roman" w:hAnsi="Times New Roman" w:cs="Times New Roman"/>
          <w:bCs/>
          <w:color w:val="000000"/>
          <w:sz w:val="24"/>
          <w:szCs w:val="24"/>
          <w:shd w:val="clear" w:color="auto" w:fill="FFFFFF"/>
        </w:rPr>
      </w:pPr>
      <w:r w:rsidRPr="0068573E">
        <w:rPr>
          <w:rFonts w:ascii="Times New Roman" w:eastAsia="Times New Roman" w:hAnsi="Times New Roman" w:cs="Times New Roman"/>
          <w:bCs/>
          <w:color w:val="000000"/>
          <w:sz w:val="24"/>
          <w:szCs w:val="24"/>
          <w:shd w:val="clear" w:color="auto" w:fill="FFFFFF"/>
        </w:rPr>
        <w:t>Няма велосипедни стоянки.</w:t>
      </w:r>
    </w:p>
    <w:p w14:paraId="0695538B" w14:textId="77777777" w:rsidR="00BD664C" w:rsidRPr="0068573E" w:rsidRDefault="00BD664C" w:rsidP="002E2885">
      <w:pPr>
        <w:spacing w:after="0" w:line="240" w:lineRule="auto"/>
        <w:ind w:firstLine="567"/>
        <w:jc w:val="both"/>
        <w:rPr>
          <w:rFonts w:ascii="Times New Roman" w:eastAsia="Times New Roman" w:hAnsi="Times New Roman" w:cs="Times New Roman"/>
          <w:bCs/>
          <w:color w:val="000000"/>
          <w:sz w:val="24"/>
          <w:szCs w:val="24"/>
          <w:shd w:val="clear" w:color="auto" w:fill="FFFFFF"/>
        </w:rPr>
      </w:pPr>
      <w:r w:rsidRPr="0068573E">
        <w:rPr>
          <w:rFonts w:ascii="Times New Roman" w:eastAsia="Times New Roman" w:hAnsi="Times New Roman" w:cs="Times New Roman"/>
          <w:bCs/>
          <w:color w:val="000000"/>
          <w:sz w:val="24"/>
          <w:szCs w:val="24"/>
          <w:shd w:val="clear" w:color="auto" w:fill="FFFFFF"/>
        </w:rPr>
        <w:t>Осветеността на щандовете и на общите пространства в тъмната част на денонощието е лоша.</w:t>
      </w:r>
    </w:p>
    <w:p w14:paraId="29B2A515" w14:textId="77777777" w:rsidR="00BD664C" w:rsidRPr="0068573E" w:rsidRDefault="00BD664C" w:rsidP="002E2885">
      <w:pPr>
        <w:spacing w:after="0" w:line="240" w:lineRule="auto"/>
        <w:ind w:firstLine="567"/>
        <w:jc w:val="both"/>
        <w:rPr>
          <w:rFonts w:ascii="Times New Roman" w:eastAsia="Times New Roman" w:hAnsi="Times New Roman" w:cs="Times New Roman"/>
          <w:bCs/>
          <w:color w:val="000000"/>
          <w:sz w:val="24"/>
          <w:szCs w:val="24"/>
          <w:shd w:val="clear" w:color="auto" w:fill="FFFFFF"/>
        </w:rPr>
      </w:pPr>
      <w:r w:rsidRPr="0068573E">
        <w:rPr>
          <w:rFonts w:ascii="Times New Roman" w:eastAsia="Times New Roman" w:hAnsi="Times New Roman" w:cs="Times New Roman"/>
          <w:bCs/>
          <w:color w:val="000000"/>
          <w:sz w:val="24"/>
          <w:szCs w:val="24"/>
          <w:shd w:val="clear" w:color="auto" w:fill="FFFFFF"/>
        </w:rPr>
        <w:t>Няма нормативно определена зона за сметосъбиране. Всички отпадъци се изхвърлят в съществуващите контейнери в околните улици, които се ползват и от други потребители в района.</w:t>
      </w:r>
    </w:p>
    <w:p w14:paraId="4573E933" w14:textId="77777777" w:rsidR="00BD664C" w:rsidRPr="0068573E" w:rsidRDefault="00BD664C" w:rsidP="002E2885">
      <w:pPr>
        <w:spacing w:after="0" w:line="240" w:lineRule="auto"/>
        <w:ind w:firstLine="567"/>
        <w:jc w:val="both"/>
        <w:rPr>
          <w:rFonts w:ascii="Times New Roman" w:eastAsia="Times New Roman" w:hAnsi="Times New Roman" w:cs="Times New Roman"/>
          <w:bCs/>
          <w:color w:val="000000"/>
          <w:sz w:val="24"/>
          <w:szCs w:val="24"/>
          <w:shd w:val="clear" w:color="auto" w:fill="FFFFFF"/>
        </w:rPr>
      </w:pPr>
      <w:r w:rsidRPr="0068573E">
        <w:rPr>
          <w:rFonts w:ascii="Times New Roman" w:eastAsia="Times New Roman" w:hAnsi="Times New Roman" w:cs="Times New Roman"/>
          <w:bCs/>
          <w:color w:val="000000"/>
          <w:sz w:val="24"/>
          <w:szCs w:val="24"/>
          <w:shd w:val="clear" w:color="auto" w:fill="FFFFFF"/>
        </w:rPr>
        <w:t>Зареждането и изнасянето на стока става главно по обслужващата улица, източно от УПИ ІІ. В двата й края са поставени нерегламентирани бариери, които се контролират от търгуващите на Пазара. Отварят се сутрин до 10:00 и следобед след 16:00 часа. Администрацията на Пазара не контролира този процес. През активната част на деня тази улица е недостъпна за автомобили. Част от нея е заета от стока, разположена пред най-източните щандове, а друга част от стока на магазините в околните сгради.</w:t>
      </w:r>
    </w:p>
    <w:p w14:paraId="0AC629D0" w14:textId="77777777" w:rsidR="00BD664C" w:rsidRPr="0068573E" w:rsidRDefault="00BD664C" w:rsidP="002E2885">
      <w:pPr>
        <w:spacing w:after="0" w:line="240" w:lineRule="auto"/>
        <w:ind w:firstLine="700"/>
        <w:jc w:val="both"/>
        <w:rPr>
          <w:rFonts w:ascii="Times New Roman" w:eastAsia="Times New Roman" w:hAnsi="Times New Roman" w:cs="Times New Roman"/>
          <w:bCs/>
          <w:color w:val="000000"/>
          <w:sz w:val="24"/>
          <w:szCs w:val="24"/>
          <w:shd w:val="clear" w:color="auto" w:fill="FFFFFF"/>
        </w:rPr>
      </w:pPr>
    </w:p>
    <w:p w14:paraId="6658FA14" w14:textId="77777777" w:rsidR="003A1A8C" w:rsidRPr="0068573E" w:rsidRDefault="003A1A8C" w:rsidP="002E2885">
      <w:pPr>
        <w:shd w:val="clear" w:color="auto" w:fill="FFFFFF"/>
        <w:tabs>
          <w:tab w:val="left" w:pos="1134"/>
        </w:tabs>
        <w:spacing w:after="0" w:line="240" w:lineRule="auto"/>
        <w:ind w:firstLine="567"/>
        <w:jc w:val="both"/>
        <w:textAlignment w:val="baseline"/>
        <w:rPr>
          <w:rFonts w:ascii="Times New Roman" w:eastAsia="Times New Roman" w:hAnsi="Times New Roman" w:cs="Times New Roman"/>
          <w:bCs/>
          <w:color w:val="000000"/>
          <w:sz w:val="24"/>
          <w:szCs w:val="24"/>
        </w:rPr>
      </w:pPr>
      <w:r w:rsidRPr="0068573E">
        <w:rPr>
          <w:rFonts w:ascii="Times New Roman" w:eastAsia="Times New Roman" w:hAnsi="Times New Roman" w:cs="Times New Roman"/>
          <w:bCs/>
          <w:color w:val="000000"/>
          <w:sz w:val="24"/>
          <w:szCs w:val="24"/>
          <w:shd w:val="clear" w:color="auto" w:fill="FFFFFF"/>
        </w:rPr>
        <w:t>Съгласно действащия ПРЗ „Русия 1“ в кв. 510 са отредени УПИ І „ЗА ПОДЛЕЗ И ТЪРГОВИЯ” и УПИ ІІ „ЗА ПАЗАР“. УПИ ІІ съвпада до известна степен със сега действащия пазар, но неговите регулационни линии не съвпадат с границите му, тъй като улица „Отец Паисий“ се разширява за негова сметка, а също така обслужващата улица от изток се разширява съгласно нормите и се предвижда паркинг.</w:t>
      </w:r>
    </w:p>
    <w:p w14:paraId="7E7EAD6D" w14:textId="77777777" w:rsidR="003A1A8C" w:rsidRPr="0068573E" w:rsidRDefault="003A1A8C" w:rsidP="002E2885">
      <w:pPr>
        <w:spacing w:after="0" w:line="240" w:lineRule="auto"/>
        <w:ind w:firstLine="567"/>
        <w:jc w:val="both"/>
        <w:rPr>
          <w:rFonts w:ascii="Times New Roman" w:eastAsia="Times New Roman" w:hAnsi="Times New Roman" w:cs="Times New Roman"/>
          <w:bCs/>
          <w:color w:val="000000"/>
          <w:sz w:val="24"/>
          <w:szCs w:val="24"/>
          <w:shd w:val="clear" w:color="auto" w:fill="FFFFFF"/>
        </w:rPr>
      </w:pPr>
      <w:r w:rsidRPr="0068573E">
        <w:rPr>
          <w:rFonts w:ascii="Times New Roman" w:eastAsia="Times New Roman" w:hAnsi="Times New Roman" w:cs="Times New Roman"/>
          <w:bCs/>
          <w:color w:val="000000"/>
          <w:sz w:val="24"/>
          <w:szCs w:val="24"/>
          <w:shd w:val="clear" w:color="auto" w:fill="FFFFFF"/>
        </w:rPr>
        <w:t>Съгласно действащия план за застрояване (ПЗ), траен устройствен статут имат само сградата на „Халите“ и „П“-образната сграда в северната част, в която в момента се помещава администрацията.</w:t>
      </w:r>
    </w:p>
    <w:p w14:paraId="61BFCD98" w14:textId="77777777" w:rsidR="003A1A8C" w:rsidRPr="0068573E" w:rsidRDefault="003A1A8C" w:rsidP="002E2885">
      <w:pPr>
        <w:pStyle w:val="a4"/>
        <w:numPr>
          <w:ilvl w:val="0"/>
          <w:numId w:val="6"/>
        </w:numPr>
        <w:spacing w:after="0" w:line="240" w:lineRule="auto"/>
        <w:ind w:left="426" w:hanging="142"/>
        <w:jc w:val="both"/>
        <w:rPr>
          <w:rFonts w:ascii="Times New Roman" w:hAnsi="Times New Roman" w:cs="Times New Roman"/>
          <w:sz w:val="24"/>
          <w:szCs w:val="24"/>
        </w:rPr>
      </w:pPr>
      <w:r w:rsidRPr="0068573E">
        <w:rPr>
          <w:rFonts w:ascii="Times New Roman" w:eastAsia="Times New Roman" w:hAnsi="Times New Roman" w:cs="Times New Roman"/>
          <w:b/>
          <w:bCs/>
          <w:color w:val="000000"/>
          <w:sz w:val="24"/>
          <w:szCs w:val="24"/>
          <w:shd w:val="clear" w:color="auto" w:fill="FFFFFF"/>
        </w:rPr>
        <w:lastRenderedPageBreak/>
        <w:t>ПРЕДМЕТ</w:t>
      </w:r>
      <w:r w:rsidRPr="0068573E">
        <w:rPr>
          <w:rFonts w:ascii="Times New Roman" w:hAnsi="Times New Roman" w:cs="Times New Roman"/>
          <w:b/>
          <w:sz w:val="24"/>
          <w:szCs w:val="24"/>
        </w:rPr>
        <w:t xml:space="preserve"> НА ЗАДАНИЕТО</w:t>
      </w:r>
    </w:p>
    <w:p w14:paraId="163F32DD" w14:textId="5FDED554" w:rsidR="003A1A8C" w:rsidRPr="0068573E" w:rsidRDefault="003A1A8C" w:rsidP="002E2885">
      <w:pPr>
        <w:autoSpaceDE w:val="0"/>
        <w:spacing w:line="240" w:lineRule="auto"/>
        <w:ind w:firstLine="567"/>
        <w:jc w:val="both"/>
        <w:rPr>
          <w:rFonts w:ascii="Times New Roman" w:hAnsi="Times New Roman" w:cs="Times New Roman"/>
          <w:sz w:val="24"/>
          <w:szCs w:val="24"/>
        </w:rPr>
      </w:pPr>
      <w:r w:rsidRPr="0068573E">
        <w:rPr>
          <w:rFonts w:ascii="Times New Roman" w:hAnsi="Times New Roman" w:cs="Times New Roman"/>
          <w:sz w:val="24"/>
          <w:szCs w:val="24"/>
        </w:rPr>
        <w:t>Настоящото задание за проектиране е изготвено съгласно изискванията на чл.13 от Наредба № 4 за обхвата и съдържанието на инвестиционните проекти, във връзка с проведен архитектурен конкурс за проект: „Изработване на проект „Нов облик на централен пазар гр. Добрич и прилежащата му територия“. Конкурсът е проведен в съответствие с разпоредбите на чл. 18, ал. 1, т. 11 и чл. 80 от Закона за обществените поръчки (ЗОП).</w:t>
      </w:r>
    </w:p>
    <w:p w14:paraId="118EF851" w14:textId="77777777" w:rsidR="003A1A8C" w:rsidRPr="0068573E" w:rsidRDefault="003A1A8C" w:rsidP="002E2885">
      <w:pPr>
        <w:autoSpaceDE w:val="0"/>
        <w:spacing w:line="240" w:lineRule="auto"/>
        <w:ind w:firstLine="567"/>
        <w:jc w:val="both"/>
        <w:rPr>
          <w:rFonts w:ascii="Times New Roman" w:hAnsi="Times New Roman" w:cs="Times New Roman"/>
          <w:sz w:val="24"/>
          <w:szCs w:val="24"/>
        </w:rPr>
      </w:pPr>
      <w:r w:rsidRPr="0068573E">
        <w:rPr>
          <w:rFonts w:ascii="Times New Roman" w:hAnsi="Times New Roman" w:cs="Times New Roman"/>
          <w:color w:val="000000"/>
          <w:sz w:val="24"/>
          <w:szCs w:val="24"/>
        </w:rPr>
        <w:t>Изготвянето на и</w:t>
      </w:r>
      <w:r w:rsidRPr="0068573E">
        <w:rPr>
          <w:rFonts w:ascii="Times New Roman" w:hAnsi="Times New Roman" w:cs="Times New Roman"/>
          <w:sz w:val="24"/>
          <w:szCs w:val="24"/>
        </w:rPr>
        <w:t>нвестиционния проект се състои в разработване на представен от участника спечелил конкурса идеен проект, във фази „технически“</w:t>
      </w:r>
      <w:r w:rsidRPr="0068573E">
        <w:rPr>
          <w:rFonts w:ascii="Times New Roman" w:hAnsi="Times New Roman" w:cs="Times New Roman"/>
          <w:bCs/>
          <w:sz w:val="24"/>
          <w:szCs w:val="24"/>
        </w:rPr>
        <w:t xml:space="preserve"> и</w:t>
      </w:r>
      <w:r w:rsidRPr="0068573E">
        <w:rPr>
          <w:rFonts w:ascii="Times New Roman" w:hAnsi="Times New Roman" w:cs="Times New Roman"/>
          <w:b/>
          <w:bCs/>
          <w:sz w:val="24"/>
          <w:szCs w:val="24"/>
        </w:rPr>
        <w:t xml:space="preserve"> </w:t>
      </w:r>
      <w:r w:rsidRPr="0068573E">
        <w:rPr>
          <w:rFonts w:ascii="Times New Roman" w:hAnsi="Times New Roman" w:cs="Times New Roman"/>
          <w:bCs/>
          <w:sz w:val="24"/>
          <w:szCs w:val="24"/>
        </w:rPr>
        <w:t>„работен“</w:t>
      </w:r>
      <w:r w:rsidRPr="0068573E">
        <w:rPr>
          <w:rFonts w:ascii="Times New Roman" w:hAnsi="Times New Roman" w:cs="Times New Roman"/>
          <w:sz w:val="24"/>
          <w:szCs w:val="24"/>
        </w:rPr>
        <w:t>, съгласно условията на проведения конкурс.</w:t>
      </w:r>
      <w:r w:rsidRPr="0068573E">
        <w:rPr>
          <w:rFonts w:ascii="Times New Roman" w:hAnsi="Times New Roman" w:cs="Times New Roman"/>
          <w:bCs/>
          <w:sz w:val="24"/>
          <w:szCs w:val="24"/>
          <w:lang w:val="en-US"/>
        </w:rPr>
        <w:t xml:space="preserve"> </w:t>
      </w:r>
    </w:p>
    <w:p w14:paraId="1EFB888B" w14:textId="77777777" w:rsidR="003A1A8C" w:rsidRPr="0068573E" w:rsidRDefault="003A1A8C" w:rsidP="002E2885">
      <w:pPr>
        <w:spacing w:after="0" w:line="240" w:lineRule="auto"/>
        <w:ind w:firstLine="700"/>
        <w:jc w:val="both"/>
        <w:rPr>
          <w:rFonts w:ascii="Times New Roman" w:eastAsia="Times New Roman" w:hAnsi="Times New Roman" w:cs="Times New Roman"/>
          <w:bCs/>
          <w:color w:val="000000"/>
          <w:sz w:val="24"/>
          <w:szCs w:val="24"/>
          <w:shd w:val="clear" w:color="auto" w:fill="FFFFFF"/>
        </w:rPr>
      </w:pPr>
    </w:p>
    <w:p w14:paraId="01489EE1" w14:textId="14CB8994" w:rsidR="00BD664C" w:rsidRPr="0068573E" w:rsidRDefault="00EF78F2" w:rsidP="002E2885">
      <w:pPr>
        <w:pStyle w:val="a4"/>
        <w:numPr>
          <w:ilvl w:val="0"/>
          <w:numId w:val="6"/>
        </w:numPr>
        <w:spacing w:after="0" w:line="240" w:lineRule="auto"/>
        <w:ind w:left="426" w:hanging="142"/>
        <w:jc w:val="both"/>
        <w:rPr>
          <w:rFonts w:ascii="Times New Roman" w:eastAsia="Times New Roman" w:hAnsi="Times New Roman" w:cs="Times New Roman"/>
          <w:sz w:val="24"/>
          <w:szCs w:val="24"/>
        </w:rPr>
      </w:pPr>
      <w:r w:rsidRPr="0068573E">
        <w:rPr>
          <w:rFonts w:ascii="Times New Roman" w:eastAsia="Times New Roman" w:hAnsi="Times New Roman" w:cs="Times New Roman"/>
          <w:b/>
          <w:bCs/>
          <w:color w:val="000000"/>
          <w:sz w:val="24"/>
          <w:szCs w:val="24"/>
          <w:shd w:val="clear" w:color="auto" w:fill="FFFFFF"/>
        </w:rPr>
        <w:t>ОБХВАТ И ИЗХОДНИ ДАННИ</w:t>
      </w:r>
    </w:p>
    <w:p w14:paraId="344CBF2F" w14:textId="77777777" w:rsidR="009175AA" w:rsidRPr="0068573E" w:rsidRDefault="009175AA" w:rsidP="002E2885">
      <w:pPr>
        <w:spacing w:after="0" w:line="240" w:lineRule="auto"/>
        <w:jc w:val="both"/>
        <w:rPr>
          <w:rFonts w:ascii="Times New Roman" w:eastAsia="Times New Roman" w:hAnsi="Times New Roman" w:cs="Times New Roman"/>
          <w:b/>
          <w:bCs/>
          <w:color w:val="000000"/>
          <w:sz w:val="24"/>
          <w:szCs w:val="24"/>
          <w:shd w:val="clear" w:color="auto" w:fill="FFFFFF"/>
        </w:rPr>
      </w:pPr>
    </w:p>
    <w:p w14:paraId="325D14C9" w14:textId="1BD48346" w:rsidR="009175AA" w:rsidRPr="0068573E" w:rsidRDefault="009175AA" w:rsidP="002E2885">
      <w:pPr>
        <w:spacing w:after="0" w:line="240" w:lineRule="auto"/>
        <w:ind w:firstLine="567"/>
        <w:jc w:val="both"/>
        <w:rPr>
          <w:rFonts w:ascii="Times New Roman" w:eastAsia="Times New Roman" w:hAnsi="Times New Roman" w:cs="Times New Roman"/>
          <w:bCs/>
          <w:color w:val="000000"/>
          <w:sz w:val="24"/>
          <w:szCs w:val="24"/>
          <w:shd w:val="clear" w:color="auto" w:fill="FFFFFF"/>
        </w:rPr>
      </w:pPr>
      <w:r w:rsidRPr="0068573E">
        <w:rPr>
          <w:rFonts w:ascii="Times New Roman" w:eastAsia="Times New Roman" w:hAnsi="Times New Roman" w:cs="Times New Roman"/>
          <w:bCs/>
          <w:color w:val="000000"/>
          <w:sz w:val="24"/>
          <w:szCs w:val="24"/>
          <w:shd w:val="clear" w:color="auto" w:fill="FFFFFF"/>
        </w:rPr>
        <w:t xml:space="preserve">Заданието за проектиране, част от документацията за провеждане на архитектурен конкурс, </w:t>
      </w:r>
      <w:r w:rsidR="00EE2CF7" w:rsidRPr="0068573E">
        <w:rPr>
          <w:rFonts w:ascii="Times New Roman" w:eastAsia="Times New Roman" w:hAnsi="Times New Roman" w:cs="Times New Roman"/>
          <w:bCs/>
          <w:color w:val="000000"/>
          <w:sz w:val="24"/>
          <w:szCs w:val="24"/>
          <w:shd w:val="clear" w:color="auto" w:fill="FFFFFF"/>
        </w:rPr>
        <w:t>е неразделна част от настоящото задание за</w:t>
      </w:r>
      <w:r w:rsidRPr="0068573E">
        <w:rPr>
          <w:rFonts w:ascii="Times New Roman" w:eastAsia="Times New Roman" w:hAnsi="Times New Roman" w:cs="Times New Roman"/>
          <w:bCs/>
          <w:color w:val="000000"/>
          <w:sz w:val="24"/>
          <w:szCs w:val="24"/>
          <w:shd w:val="clear" w:color="auto" w:fill="FFFFFF"/>
        </w:rPr>
        <w:t xml:space="preserve"> разработване на идейния проект в следващите фази „технически“ и „работен“.</w:t>
      </w:r>
    </w:p>
    <w:p w14:paraId="6AB658AE" w14:textId="77777777" w:rsidR="009175AA" w:rsidRPr="0068573E" w:rsidRDefault="009175AA" w:rsidP="002E2885">
      <w:pPr>
        <w:spacing w:after="0" w:line="240" w:lineRule="auto"/>
        <w:jc w:val="both"/>
        <w:rPr>
          <w:rFonts w:ascii="Times New Roman" w:eastAsia="Times New Roman" w:hAnsi="Times New Roman" w:cs="Times New Roman"/>
          <w:b/>
          <w:bCs/>
          <w:color w:val="000000"/>
          <w:sz w:val="24"/>
          <w:szCs w:val="24"/>
          <w:shd w:val="clear" w:color="auto" w:fill="FFFFFF"/>
        </w:rPr>
      </w:pPr>
    </w:p>
    <w:p w14:paraId="5F727D2B" w14:textId="3178739E" w:rsidR="00BD664C" w:rsidRPr="0068573E" w:rsidRDefault="009B45BF" w:rsidP="002E2885">
      <w:pPr>
        <w:pStyle w:val="a4"/>
        <w:numPr>
          <w:ilvl w:val="0"/>
          <w:numId w:val="7"/>
        </w:numPr>
        <w:spacing w:after="0" w:line="240" w:lineRule="auto"/>
        <w:ind w:left="567" w:hanging="283"/>
        <w:jc w:val="both"/>
        <w:rPr>
          <w:rFonts w:ascii="Times New Roman" w:eastAsia="Times New Roman" w:hAnsi="Times New Roman" w:cs="Times New Roman"/>
          <w:sz w:val="24"/>
          <w:szCs w:val="24"/>
        </w:rPr>
      </w:pPr>
      <w:r w:rsidRPr="0068573E">
        <w:rPr>
          <w:rFonts w:ascii="Times New Roman" w:eastAsia="Times New Roman" w:hAnsi="Times New Roman" w:cs="Times New Roman"/>
          <w:b/>
          <w:bCs/>
          <w:color w:val="000000"/>
          <w:sz w:val="24"/>
          <w:szCs w:val="24"/>
          <w:shd w:val="clear" w:color="auto" w:fill="FFFFFF"/>
        </w:rPr>
        <w:t>Обхват на зоната, предмет на настоящата обществена поръчка</w:t>
      </w:r>
    </w:p>
    <w:p w14:paraId="4638CFF5" w14:textId="55587211" w:rsidR="00BD664C" w:rsidRPr="0068573E" w:rsidRDefault="00BD664C" w:rsidP="006F436C">
      <w:pPr>
        <w:autoSpaceDE w:val="0"/>
        <w:spacing w:after="0" w:line="240" w:lineRule="auto"/>
        <w:ind w:firstLine="567"/>
        <w:jc w:val="both"/>
        <w:rPr>
          <w:rFonts w:ascii="Times New Roman" w:eastAsia="Times New Roman" w:hAnsi="Times New Roman" w:cs="Times New Roman"/>
          <w:sz w:val="24"/>
          <w:szCs w:val="24"/>
        </w:rPr>
      </w:pPr>
      <w:r w:rsidRPr="0068573E">
        <w:rPr>
          <w:rFonts w:ascii="Times New Roman" w:hAnsi="Times New Roman" w:cs="Times New Roman"/>
          <w:sz w:val="24"/>
          <w:szCs w:val="24"/>
        </w:rPr>
        <w:t>Територията</w:t>
      </w:r>
      <w:r w:rsidRPr="0068573E">
        <w:rPr>
          <w:rFonts w:ascii="Times New Roman" w:eastAsia="Times New Roman" w:hAnsi="Times New Roman" w:cs="Times New Roman"/>
          <w:sz w:val="24"/>
          <w:szCs w:val="24"/>
          <w:shd w:val="clear" w:color="auto" w:fill="FFFFFF"/>
        </w:rPr>
        <w:t xml:space="preserve">, предмет </w:t>
      </w:r>
      <w:r w:rsidR="006F436C" w:rsidRPr="0068573E">
        <w:rPr>
          <w:rFonts w:ascii="Times New Roman" w:eastAsia="Times New Roman" w:hAnsi="Times New Roman" w:cs="Times New Roman"/>
          <w:sz w:val="24"/>
          <w:szCs w:val="24"/>
          <w:shd w:val="clear" w:color="auto" w:fill="FFFFFF"/>
        </w:rPr>
        <w:t xml:space="preserve">на </w:t>
      </w:r>
      <w:r w:rsidR="009B45BF" w:rsidRPr="0068573E">
        <w:rPr>
          <w:rFonts w:ascii="Times New Roman" w:eastAsia="Times New Roman" w:hAnsi="Times New Roman" w:cs="Times New Roman"/>
          <w:sz w:val="24"/>
          <w:szCs w:val="24"/>
          <w:shd w:val="clear" w:color="auto" w:fill="FFFFFF"/>
        </w:rPr>
        <w:t xml:space="preserve">настоящата обществена поръчка </w:t>
      </w:r>
      <w:r w:rsidRPr="0068573E">
        <w:rPr>
          <w:rFonts w:ascii="Times New Roman" w:eastAsia="Times New Roman" w:hAnsi="Times New Roman" w:cs="Times New Roman"/>
          <w:sz w:val="24"/>
          <w:szCs w:val="24"/>
          <w:shd w:val="clear" w:color="auto" w:fill="FFFFFF"/>
        </w:rPr>
        <w:t xml:space="preserve">е част от определената в Интегрирания план за градско възстановяване и развитие (ИПГВР) </w:t>
      </w:r>
      <w:r w:rsidRPr="0068573E">
        <w:rPr>
          <w:rFonts w:ascii="Times New Roman" w:hAnsi="Times New Roman" w:cs="Times New Roman"/>
          <w:sz w:val="24"/>
          <w:szCs w:val="24"/>
        </w:rPr>
        <w:t>зона с публични функции с висока обществена значимост (О)</w:t>
      </w:r>
      <w:r w:rsidR="00FF526A" w:rsidRPr="0068573E">
        <w:rPr>
          <w:rFonts w:ascii="Times New Roman" w:hAnsi="Times New Roman" w:cs="Times New Roman"/>
          <w:sz w:val="24"/>
          <w:szCs w:val="24"/>
        </w:rPr>
        <w:t xml:space="preserve"> - </w:t>
      </w:r>
      <w:r w:rsidRPr="0068573E">
        <w:rPr>
          <w:rFonts w:ascii="Times New Roman" w:hAnsi="Times New Roman" w:cs="Times New Roman"/>
          <w:sz w:val="24"/>
          <w:szCs w:val="24"/>
        </w:rPr>
        <w:t>„Разширен център</w:t>
      </w:r>
      <w:r w:rsidR="00B6719D" w:rsidRPr="0068573E">
        <w:rPr>
          <w:rFonts w:ascii="Times New Roman" w:hAnsi="Times New Roman" w:cs="Times New Roman"/>
          <w:sz w:val="24"/>
          <w:szCs w:val="24"/>
        </w:rPr>
        <w:t>“</w:t>
      </w:r>
      <w:r w:rsidR="00FF526A" w:rsidRPr="0068573E">
        <w:rPr>
          <w:rFonts w:ascii="Times New Roman" w:hAnsi="Times New Roman" w:cs="Times New Roman"/>
          <w:sz w:val="24"/>
          <w:szCs w:val="24"/>
        </w:rPr>
        <w:t>,</w:t>
      </w:r>
      <w:r w:rsidRPr="0068573E">
        <w:rPr>
          <w:rFonts w:ascii="Times New Roman" w:hAnsi="Times New Roman" w:cs="Times New Roman"/>
          <w:sz w:val="24"/>
          <w:szCs w:val="24"/>
        </w:rPr>
        <w:t xml:space="preserve"> обхващаща освен същинския градски център, допълнително на изток част от район Русия І в района на Пазара, автогарата и др.</w:t>
      </w:r>
    </w:p>
    <w:p w14:paraId="0C8ED514" w14:textId="76F61A58" w:rsidR="00BD664C" w:rsidRPr="0068573E" w:rsidRDefault="00BD664C" w:rsidP="002E2885">
      <w:pPr>
        <w:numPr>
          <w:ilvl w:val="0"/>
          <w:numId w:val="2"/>
        </w:numPr>
        <w:shd w:val="clear" w:color="auto" w:fill="FFFFFF"/>
        <w:spacing w:after="0" w:line="240" w:lineRule="auto"/>
        <w:ind w:left="993" w:hanging="284"/>
        <w:jc w:val="both"/>
        <w:textAlignment w:val="baseline"/>
        <w:rPr>
          <w:rFonts w:ascii="Times New Roman" w:eastAsia="Times New Roman" w:hAnsi="Times New Roman" w:cs="Times New Roman"/>
          <w:sz w:val="24"/>
          <w:szCs w:val="24"/>
        </w:rPr>
      </w:pPr>
      <w:r w:rsidRPr="0068573E">
        <w:rPr>
          <w:rFonts w:ascii="Times New Roman" w:eastAsia="Times New Roman" w:hAnsi="Times New Roman" w:cs="Times New Roman"/>
          <w:sz w:val="24"/>
          <w:szCs w:val="24"/>
          <w:shd w:val="clear" w:color="auto" w:fill="FFFFFF"/>
        </w:rPr>
        <w:t>УПИ І „ЗА ПОДЛЕЗ И ТЪРГОВИЯ</w:t>
      </w:r>
      <w:r w:rsidR="00FF526A" w:rsidRPr="0068573E">
        <w:rPr>
          <w:rFonts w:ascii="Times New Roman" w:eastAsia="Times New Roman" w:hAnsi="Times New Roman" w:cs="Times New Roman"/>
          <w:sz w:val="24"/>
          <w:szCs w:val="24"/>
          <w:shd w:val="clear" w:color="auto" w:fill="FFFFFF"/>
        </w:rPr>
        <w:t>“</w:t>
      </w:r>
      <w:r w:rsidRPr="0068573E">
        <w:rPr>
          <w:rFonts w:ascii="Times New Roman" w:eastAsia="Times New Roman" w:hAnsi="Times New Roman" w:cs="Times New Roman"/>
          <w:sz w:val="24"/>
          <w:szCs w:val="24"/>
          <w:shd w:val="clear" w:color="auto" w:fill="FFFFFF"/>
        </w:rPr>
        <w:t xml:space="preserve"> и УПИ ІІ „ЗА ПАЗАР</w:t>
      </w:r>
      <w:r w:rsidR="00FF526A" w:rsidRPr="0068573E">
        <w:rPr>
          <w:rFonts w:ascii="Times New Roman" w:eastAsia="Times New Roman" w:hAnsi="Times New Roman" w:cs="Times New Roman"/>
          <w:sz w:val="24"/>
          <w:szCs w:val="24"/>
          <w:shd w:val="clear" w:color="auto" w:fill="FFFFFF"/>
        </w:rPr>
        <w:t>“</w:t>
      </w:r>
      <w:r w:rsidRPr="0068573E">
        <w:rPr>
          <w:rFonts w:ascii="Times New Roman" w:eastAsia="Times New Roman" w:hAnsi="Times New Roman" w:cs="Times New Roman"/>
          <w:sz w:val="24"/>
          <w:szCs w:val="24"/>
          <w:shd w:val="clear" w:color="auto" w:fill="FFFFFF"/>
        </w:rPr>
        <w:t xml:space="preserve"> в кв. 510 по ПРЗ „Русия І</w:t>
      </w:r>
      <w:r w:rsidR="00FF526A" w:rsidRPr="0068573E">
        <w:rPr>
          <w:rFonts w:ascii="Times New Roman" w:eastAsia="Times New Roman" w:hAnsi="Times New Roman" w:cs="Times New Roman"/>
          <w:sz w:val="24"/>
          <w:szCs w:val="24"/>
          <w:shd w:val="clear" w:color="auto" w:fill="FFFFFF"/>
        </w:rPr>
        <w:t>“</w:t>
      </w:r>
      <w:r w:rsidRPr="0068573E">
        <w:rPr>
          <w:rFonts w:ascii="Times New Roman" w:eastAsia="Times New Roman" w:hAnsi="Times New Roman" w:cs="Times New Roman"/>
          <w:sz w:val="24"/>
          <w:szCs w:val="24"/>
          <w:shd w:val="clear" w:color="auto" w:fill="FFFFFF"/>
        </w:rPr>
        <w:t>; УПИ Х – „ЗА ОЗЕЛЕНЯВАНЕ И ПОДЛЕЗ</w:t>
      </w:r>
      <w:r w:rsidR="00FF526A" w:rsidRPr="0068573E">
        <w:rPr>
          <w:rFonts w:ascii="Times New Roman" w:eastAsia="Times New Roman" w:hAnsi="Times New Roman" w:cs="Times New Roman"/>
          <w:sz w:val="24"/>
          <w:szCs w:val="24"/>
          <w:shd w:val="clear" w:color="auto" w:fill="FFFFFF"/>
        </w:rPr>
        <w:t>“</w:t>
      </w:r>
      <w:r w:rsidRPr="0068573E">
        <w:rPr>
          <w:rFonts w:ascii="Times New Roman" w:eastAsia="Times New Roman" w:hAnsi="Times New Roman" w:cs="Times New Roman"/>
          <w:sz w:val="24"/>
          <w:szCs w:val="24"/>
          <w:shd w:val="clear" w:color="auto" w:fill="FFFFFF"/>
        </w:rPr>
        <w:t>, кв. 14  по ПРЗ на ЦГЧ</w:t>
      </w:r>
      <w:r w:rsidR="009B45BF" w:rsidRPr="0068573E">
        <w:rPr>
          <w:rFonts w:ascii="Times New Roman" w:eastAsia="Times New Roman" w:hAnsi="Times New Roman" w:cs="Times New Roman"/>
          <w:sz w:val="24"/>
          <w:szCs w:val="24"/>
          <w:shd w:val="clear" w:color="auto" w:fill="FFFFFF"/>
        </w:rPr>
        <w:t>;</w:t>
      </w:r>
    </w:p>
    <w:p w14:paraId="01EDEC53" w14:textId="09E51127" w:rsidR="00BD664C" w:rsidRPr="0068573E" w:rsidRDefault="00BD664C" w:rsidP="002E2885">
      <w:pPr>
        <w:numPr>
          <w:ilvl w:val="0"/>
          <w:numId w:val="2"/>
        </w:numPr>
        <w:shd w:val="clear" w:color="auto" w:fill="FFFFFF"/>
        <w:spacing w:after="0" w:line="240" w:lineRule="auto"/>
        <w:ind w:left="993" w:hanging="284"/>
        <w:jc w:val="both"/>
        <w:textAlignment w:val="baseline"/>
        <w:rPr>
          <w:rFonts w:ascii="Times New Roman" w:eastAsia="Times New Roman" w:hAnsi="Times New Roman" w:cs="Times New Roman"/>
          <w:color w:val="000000"/>
          <w:sz w:val="24"/>
          <w:szCs w:val="24"/>
        </w:rPr>
      </w:pPr>
      <w:r w:rsidRPr="0068573E">
        <w:rPr>
          <w:rFonts w:ascii="Times New Roman" w:eastAsia="Times New Roman" w:hAnsi="Times New Roman" w:cs="Times New Roman"/>
          <w:color w:val="000000"/>
          <w:sz w:val="24"/>
          <w:szCs w:val="24"/>
          <w:shd w:val="clear" w:color="auto" w:fill="FFFFFF"/>
        </w:rPr>
        <w:t>Допустимо е проектът да включва други улици и комуникационни връзки, ако това обслужва проектното решение.</w:t>
      </w:r>
    </w:p>
    <w:p w14:paraId="0C9B08A4" w14:textId="77777777" w:rsidR="001842A9" w:rsidRPr="0068573E" w:rsidRDefault="001842A9" w:rsidP="002E2885">
      <w:pPr>
        <w:spacing w:after="0" w:line="240" w:lineRule="auto"/>
        <w:ind w:left="720"/>
        <w:jc w:val="both"/>
        <w:rPr>
          <w:rFonts w:ascii="Times New Roman" w:eastAsia="Times New Roman" w:hAnsi="Times New Roman" w:cs="Times New Roman"/>
          <w:b/>
          <w:bCs/>
          <w:color w:val="000000"/>
          <w:sz w:val="24"/>
          <w:szCs w:val="24"/>
          <w:shd w:val="clear" w:color="auto" w:fill="FFFFFF"/>
        </w:rPr>
      </w:pPr>
    </w:p>
    <w:p w14:paraId="20CC140D" w14:textId="0C8421BE" w:rsidR="00BD664C" w:rsidRPr="0068573E" w:rsidRDefault="00BD664C" w:rsidP="002E2885">
      <w:pPr>
        <w:pStyle w:val="a4"/>
        <w:numPr>
          <w:ilvl w:val="0"/>
          <w:numId w:val="7"/>
        </w:numPr>
        <w:spacing w:after="0" w:line="240" w:lineRule="auto"/>
        <w:ind w:left="567" w:hanging="283"/>
        <w:jc w:val="both"/>
        <w:rPr>
          <w:rFonts w:ascii="Times New Roman" w:eastAsia="Times New Roman" w:hAnsi="Times New Roman" w:cs="Times New Roman"/>
          <w:sz w:val="24"/>
          <w:szCs w:val="24"/>
        </w:rPr>
      </w:pPr>
      <w:r w:rsidRPr="0068573E">
        <w:rPr>
          <w:rFonts w:ascii="Times New Roman" w:eastAsia="Times New Roman" w:hAnsi="Times New Roman" w:cs="Times New Roman"/>
          <w:b/>
          <w:bCs/>
          <w:color w:val="000000"/>
          <w:sz w:val="24"/>
          <w:szCs w:val="24"/>
          <w:shd w:val="clear" w:color="auto" w:fill="FFFFFF"/>
        </w:rPr>
        <w:t xml:space="preserve"> Б</w:t>
      </w:r>
      <w:r w:rsidR="007655D2" w:rsidRPr="0068573E">
        <w:rPr>
          <w:rFonts w:ascii="Times New Roman" w:eastAsia="Times New Roman" w:hAnsi="Times New Roman" w:cs="Times New Roman"/>
          <w:b/>
          <w:bCs/>
          <w:color w:val="000000"/>
          <w:sz w:val="24"/>
          <w:szCs w:val="24"/>
          <w:shd w:val="clear" w:color="auto" w:fill="FFFFFF"/>
        </w:rPr>
        <w:t>юджетни ограничения</w:t>
      </w:r>
    </w:p>
    <w:p w14:paraId="502A028D" w14:textId="3C2350DA" w:rsidR="00BD664C" w:rsidRPr="0068573E" w:rsidRDefault="00BD664C" w:rsidP="002E2885">
      <w:pPr>
        <w:numPr>
          <w:ilvl w:val="0"/>
          <w:numId w:val="3"/>
        </w:numPr>
        <w:spacing w:after="0" w:line="240" w:lineRule="auto"/>
        <w:jc w:val="both"/>
        <w:rPr>
          <w:rFonts w:ascii="Times New Roman" w:eastAsia="Times New Roman" w:hAnsi="Times New Roman" w:cs="Times New Roman"/>
          <w:sz w:val="24"/>
          <w:szCs w:val="24"/>
        </w:rPr>
      </w:pPr>
      <w:r w:rsidRPr="0068573E">
        <w:rPr>
          <w:rFonts w:ascii="Times New Roman" w:eastAsia="Times New Roman" w:hAnsi="Times New Roman" w:cs="Times New Roman"/>
          <w:bCs/>
          <w:color w:val="000000"/>
          <w:sz w:val="24"/>
          <w:szCs w:val="24"/>
          <w:shd w:val="clear" w:color="auto" w:fill="FFFFFF"/>
        </w:rPr>
        <w:t>Предвижда</w:t>
      </w:r>
      <w:r w:rsidR="007655D2" w:rsidRPr="0068573E">
        <w:rPr>
          <w:rFonts w:ascii="Times New Roman" w:eastAsia="Times New Roman" w:hAnsi="Times New Roman" w:cs="Times New Roman"/>
          <w:bCs/>
          <w:color w:val="000000"/>
          <w:sz w:val="24"/>
          <w:szCs w:val="24"/>
          <w:shd w:val="clear" w:color="auto" w:fill="FFFFFF"/>
        </w:rPr>
        <w:t xml:space="preserve"> се</w:t>
      </w:r>
      <w:r w:rsidRPr="0068573E">
        <w:rPr>
          <w:rFonts w:ascii="Times New Roman" w:eastAsia="Times New Roman" w:hAnsi="Times New Roman" w:cs="Times New Roman"/>
          <w:bCs/>
          <w:color w:val="000000"/>
          <w:sz w:val="24"/>
          <w:szCs w:val="24"/>
          <w:shd w:val="clear" w:color="auto" w:fill="FFFFFF"/>
        </w:rPr>
        <w:t xml:space="preserve"> финансиране на проекта чрез финансови инструменти;</w:t>
      </w:r>
    </w:p>
    <w:p w14:paraId="76B0AE2A" w14:textId="2812DCFA" w:rsidR="00BD664C" w:rsidRPr="0068573E" w:rsidRDefault="00BD664C" w:rsidP="002E2885">
      <w:pPr>
        <w:numPr>
          <w:ilvl w:val="0"/>
          <w:numId w:val="3"/>
        </w:numPr>
        <w:spacing w:after="0" w:line="240" w:lineRule="auto"/>
        <w:jc w:val="both"/>
        <w:rPr>
          <w:rFonts w:ascii="Times New Roman" w:eastAsia="Times New Roman" w:hAnsi="Times New Roman" w:cs="Times New Roman"/>
          <w:bCs/>
          <w:sz w:val="24"/>
          <w:szCs w:val="24"/>
          <w:shd w:val="clear" w:color="auto" w:fill="FFFFFF"/>
        </w:rPr>
      </w:pPr>
      <w:r w:rsidRPr="0068573E">
        <w:rPr>
          <w:rFonts w:ascii="Times New Roman" w:eastAsia="Times New Roman" w:hAnsi="Times New Roman" w:cs="Times New Roman"/>
          <w:bCs/>
          <w:sz w:val="24"/>
          <w:szCs w:val="24"/>
          <w:shd w:val="clear" w:color="auto" w:fill="FFFFFF"/>
        </w:rPr>
        <w:t xml:space="preserve">Обемът на инвестицията </w:t>
      </w:r>
      <w:r w:rsidR="00850DD7" w:rsidRPr="0068573E">
        <w:rPr>
          <w:rFonts w:ascii="Times New Roman" w:eastAsia="Times New Roman" w:hAnsi="Times New Roman" w:cs="Times New Roman"/>
          <w:bCs/>
          <w:sz w:val="24"/>
          <w:szCs w:val="24"/>
          <w:shd w:val="clear" w:color="auto" w:fill="FFFFFF"/>
        </w:rPr>
        <w:t xml:space="preserve">за реализация на работния проект (СМР) </w:t>
      </w:r>
      <w:r w:rsidRPr="0068573E">
        <w:rPr>
          <w:rFonts w:ascii="Times New Roman" w:eastAsia="Times New Roman" w:hAnsi="Times New Roman" w:cs="Times New Roman"/>
          <w:bCs/>
          <w:sz w:val="24"/>
          <w:szCs w:val="24"/>
          <w:shd w:val="clear" w:color="auto" w:fill="FFFFFF"/>
        </w:rPr>
        <w:t>се предвижда да бъде около</w:t>
      </w:r>
      <w:r w:rsidR="00850DD7" w:rsidRPr="0068573E">
        <w:rPr>
          <w:rFonts w:ascii="Times New Roman" w:eastAsia="Times New Roman" w:hAnsi="Times New Roman" w:cs="Times New Roman"/>
          <w:bCs/>
          <w:sz w:val="24"/>
          <w:szCs w:val="24"/>
          <w:shd w:val="clear" w:color="auto" w:fill="FFFFFF"/>
        </w:rPr>
        <w:t xml:space="preserve"> </w:t>
      </w:r>
      <w:r w:rsidR="00FF526A" w:rsidRPr="0068573E">
        <w:rPr>
          <w:rFonts w:ascii="Times New Roman" w:eastAsia="Times New Roman" w:hAnsi="Times New Roman" w:cs="Times New Roman"/>
          <w:bCs/>
          <w:sz w:val="24"/>
          <w:szCs w:val="24"/>
          <w:shd w:val="clear" w:color="auto" w:fill="FFFFFF"/>
        </w:rPr>
        <w:t>2 000 000 (два милиона) л</w:t>
      </w:r>
      <w:r w:rsidR="007655D2" w:rsidRPr="0068573E">
        <w:rPr>
          <w:rFonts w:ascii="Times New Roman" w:eastAsia="Times New Roman" w:hAnsi="Times New Roman" w:cs="Times New Roman"/>
          <w:bCs/>
          <w:sz w:val="24"/>
          <w:szCs w:val="24"/>
          <w:shd w:val="clear" w:color="auto" w:fill="FFFFFF"/>
        </w:rPr>
        <w:t>ева</w:t>
      </w:r>
      <w:r w:rsidR="00850DD7" w:rsidRPr="0068573E">
        <w:rPr>
          <w:rFonts w:ascii="Times New Roman" w:eastAsia="Times New Roman" w:hAnsi="Times New Roman" w:cs="Times New Roman"/>
          <w:bCs/>
          <w:sz w:val="24"/>
          <w:szCs w:val="24"/>
          <w:shd w:val="clear" w:color="auto" w:fill="FFFFFF"/>
        </w:rPr>
        <w:t xml:space="preserve"> и следва </w:t>
      </w:r>
      <w:r w:rsidR="007655D2" w:rsidRPr="0068573E">
        <w:rPr>
          <w:rFonts w:ascii="Times New Roman" w:eastAsia="Times New Roman" w:hAnsi="Times New Roman" w:cs="Times New Roman"/>
          <w:bCs/>
          <w:sz w:val="24"/>
          <w:szCs w:val="24"/>
          <w:shd w:val="clear" w:color="auto" w:fill="FFFFFF"/>
        </w:rPr>
        <w:t>разработването на инвестиционния проект</w:t>
      </w:r>
      <w:r w:rsidR="00850DD7" w:rsidRPr="0068573E">
        <w:rPr>
          <w:rFonts w:ascii="Times New Roman" w:eastAsia="Times New Roman" w:hAnsi="Times New Roman" w:cs="Times New Roman"/>
          <w:bCs/>
          <w:sz w:val="24"/>
          <w:szCs w:val="24"/>
          <w:shd w:val="clear" w:color="auto" w:fill="FFFFFF"/>
        </w:rPr>
        <w:t xml:space="preserve"> да </w:t>
      </w:r>
      <w:r w:rsidR="007655D2" w:rsidRPr="0068573E">
        <w:rPr>
          <w:rFonts w:ascii="Times New Roman" w:eastAsia="Times New Roman" w:hAnsi="Times New Roman" w:cs="Times New Roman"/>
          <w:bCs/>
          <w:sz w:val="24"/>
          <w:szCs w:val="24"/>
          <w:shd w:val="clear" w:color="auto" w:fill="FFFFFF"/>
        </w:rPr>
        <w:t>се</w:t>
      </w:r>
      <w:r w:rsidR="00850DD7" w:rsidRPr="0068573E">
        <w:rPr>
          <w:rFonts w:ascii="Times New Roman" w:eastAsia="Times New Roman" w:hAnsi="Times New Roman" w:cs="Times New Roman"/>
          <w:bCs/>
          <w:sz w:val="24"/>
          <w:szCs w:val="24"/>
          <w:shd w:val="clear" w:color="auto" w:fill="FFFFFF"/>
        </w:rPr>
        <w:t xml:space="preserve"> съобраз</w:t>
      </w:r>
      <w:r w:rsidR="007655D2" w:rsidRPr="0068573E">
        <w:rPr>
          <w:rFonts w:ascii="Times New Roman" w:eastAsia="Times New Roman" w:hAnsi="Times New Roman" w:cs="Times New Roman"/>
          <w:bCs/>
          <w:sz w:val="24"/>
          <w:szCs w:val="24"/>
          <w:shd w:val="clear" w:color="auto" w:fill="FFFFFF"/>
        </w:rPr>
        <w:t>и</w:t>
      </w:r>
      <w:r w:rsidR="00850DD7" w:rsidRPr="0068573E">
        <w:rPr>
          <w:rFonts w:ascii="Times New Roman" w:eastAsia="Times New Roman" w:hAnsi="Times New Roman" w:cs="Times New Roman"/>
          <w:bCs/>
          <w:sz w:val="24"/>
          <w:szCs w:val="24"/>
          <w:shd w:val="clear" w:color="auto" w:fill="FFFFFF"/>
        </w:rPr>
        <w:t xml:space="preserve"> с тази стойност.</w:t>
      </w:r>
    </w:p>
    <w:p w14:paraId="747AAB1B" w14:textId="77777777" w:rsidR="00144D19" w:rsidRPr="0068573E" w:rsidRDefault="00144D19" w:rsidP="00144D19">
      <w:pPr>
        <w:spacing w:after="0" w:line="240" w:lineRule="auto"/>
        <w:ind w:left="700"/>
        <w:jc w:val="both"/>
        <w:rPr>
          <w:rFonts w:ascii="Times New Roman" w:eastAsia="Times New Roman" w:hAnsi="Times New Roman" w:cs="Times New Roman"/>
          <w:bCs/>
          <w:sz w:val="24"/>
          <w:szCs w:val="24"/>
          <w:shd w:val="clear" w:color="auto" w:fill="FFFFFF"/>
        </w:rPr>
      </w:pPr>
    </w:p>
    <w:p w14:paraId="280E1D5D" w14:textId="0EDE398F" w:rsidR="006B1A7A" w:rsidRPr="0068573E" w:rsidRDefault="006B1A7A" w:rsidP="006B1A7A">
      <w:pPr>
        <w:pStyle w:val="a4"/>
        <w:numPr>
          <w:ilvl w:val="0"/>
          <w:numId w:val="7"/>
        </w:numPr>
        <w:spacing w:after="0" w:line="240" w:lineRule="auto"/>
        <w:jc w:val="both"/>
        <w:rPr>
          <w:rFonts w:ascii="Times New Roman" w:eastAsia="Times New Roman" w:hAnsi="Times New Roman" w:cs="Times New Roman"/>
          <w:b/>
          <w:bCs/>
          <w:color w:val="000000"/>
          <w:sz w:val="24"/>
          <w:szCs w:val="24"/>
          <w:shd w:val="clear" w:color="auto" w:fill="FFFFFF"/>
        </w:rPr>
      </w:pPr>
      <w:r w:rsidRPr="0068573E">
        <w:rPr>
          <w:rFonts w:ascii="Times New Roman" w:eastAsia="Times New Roman" w:hAnsi="Times New Roman" w:cs="Times New Roman"/>
          <w:b/>
          <w:bCs/>
          <w:color w:val="000000"/>
          <w:sz w:val="24"/>
          <w:szCs w:val="24"/>
          <w:shd w:val="clear" w:color="auto" w:fill="FFFFFF"/>
        </w:rPr>
        <w:t>Допълнително разяснение по време на конкурса</w:t>
      </w:r>
    </w:p>
    <w:p w14:paraId="5A66246B" w14:textId="77777777" w:rsidR="006B1A7A" w:rsidRPr="0068573E" w:rsidRDefault="006B1A7A" w:rsidP="006B1A7A">
      <w:pPr>
        <w:autoSpaceDE w:val="0"/>
        <w:spacing w:after="0" w:line="240" w:lineRule="auto"/>
        <w:ind w:firstLine="567"/>
        <w:jc w:val="both"/>
        <w:rPr>
          <w:rFonts w:ascii="Times New Roman" w:eastAsia="Times New Roman" w:hAnsi="Times New Roman" w:cs="Times New Roman"/>
          <w:bCs/>
          <w:color w:val="000000"/>
          <w:sz w:val="24"/>
          <w:szCs w:val="24"/>
          <w:shd w:val="clear" w:color="auto" w:fill="FFFFFF"/>
        </w:rPr>
      </w:pPr>
      <w:r w:rsidRPr="0068573E">
        <w:rPr>
          <w:rFonts w:ascii="Times New Roman" w:eastAsia="Times New Roman" w:hAnsi="Times New Roman" w:cs="Times New Roman"/>
          <w:bCs/>
          <w:color w:val="000000"/>
          <w:sz w:val="24"/>
          <w:szCs w:val="24"/>
          <w:shd w:val="clear" w:color="auto" w:fill="FFFFFF"/>
        </w:rPr>
        <w:t>По време на провеждане на конкурса е дадено писмено разяснение по искане с вх. рег. №94Ч-00-8/03.06.2019 г., относно запазването на сградата на Халите. В отговор, Възложителя е променил общите изисквания към проекта - вж. приложения, писмо с изх. рег. №94Ч-00-8</w:t>
      </w:r>
      <w:r w:rsidRPr="0068573E">
        <w:rPr>
          <w:rFonts w:ascii="Times New Roman" w:eastAsia="Times New Roman" w:hAnsi="Times New Roman" w:cs="Times New Roman"/>
          <w:bCs/>
          <w:color w:val="000000"/>
          <w:sz w:val="24"/>
          <w:szCs w:val="24"/>
          <w:shd w:val="clear" w:color="auto" w:fill="FFFFFF"/>
          <w:lang w:val="en-US"/>
        </w:rPr>
        <w:t>#1</w:t>
      </w:r>
      <w:r w:rsidRPr="0068573E">
        <w:rPr>
          <w:rFonts w:ascii="Times New Roman" w:eastAsia="Times New Roman" w:hAnsi="Times New Roman" w:cs="Times New Roman"/>
          <w:bCs/>
          <w:color w:val="000000"/>
          <w:sz w:val="24"/>
          <w:szCs w:val="24"/>
          <w:shd w:val="clear" w:color="auto" w:fill="FFFFFF"/>
        </w:rPr>
        <w:t xml:space="preserve">/03.06.2019 г. </w:t>
      </w:r>
    </w:p>
    <w:p w14:paraId="0F44B87C" w14:textId="77777777" w:rsidR="006B1A7A" w:rsidRPr="0068573E" w:rsidRDefault="006B1A7A" w:rsidP="006B1A7A">
      <w:pPr>
        <w:spacing w:after="0" w:line="240" w:lineRule="auto"/>
        <w:ind w:left="426"/>
        <w:jc w:val="both"/>
        <w:rPr>
          <w:rFonts w:ascii="Times New Roman" w:eastAsia="Times New Roman" w:hAnsi="Times New Roman" w:cs="Times New Roman"/>
          <w:color w:val="FF0000"/>
          <w:sz w:val="24"/>
          <w:szCs w:val="24"/>
        </w:rPr>
      </w:pPr>
    </w:p>
    <w:p w14:paraId="025E690B" w14:textId="2CA2C882" w:rsidR="00E809A1" w:rsidRPr="0068573E" w:rsidRDefault="00E809A1" w:rsidP="002E2885">
      <w:pPr>
        <w:pStyle w:val="a4"/>
        <w:numPr>
          <w:ilvl w:val="0"/>
          <w:numId w:val="7"/>
        </w:numPr>
        <w:spacing w:after="0" w:line="240" w:lineRule="auto"/>
        <w:ind w:left="0" w:firstLine="426"/>
        <w:jc w:val="both"/>
        <w:rPr>
          <w:rFonts w:ascii="Times New Roman" w:eastAsia="Times New Roman" w:hAnsi="Times New Roman" w:cs="Times New Roman"/>
          <w:color w:val="FF0000"/>
          <w:sz w:val="24"/>
          <w:szCs w:val="24"/>
        </w:rPr>
      </w:pPr>
      <w:r w:rsidRPr="0068573E">
        <w:rPr>
          <w:rFonts w:ascii="Times New Roman" w:eastAsia="Times New Roman" w:hAnsi="Times New Roman" w:cs="Times New Roman"/>
          <w:b/>
          <w:bCs/>
          <w:color w:val="000000"/>
          <w:sz w:val="24"/>
          <w:szCs w:val="24"/>
          <w:shd w:val="clear" w:color="auto" w:fill="FFFFFF"/>
        </w:rPr>
        <w:t>И</w:t>
      </w:r>
      <w:r w:rsidR="00EE2CF7" w:rsidRPr="0068573E">
        <w:rPr>
          <w:rFonts w:ascii="Times New Roman" w:eastAsia="Times New Roman" w:hAnsi="Times New Roman" w:cs="Times New Roman"/>
          <w:b/>
          <w:bCs/>
          <w:color w:val="000000"/>
          <w:sz w:val="24"/>
          <w:szCs w:val="24"/>
          <w:shd w:val="clear" w:color="auto" w:fill="FFFFFF"/>
        </w:rPr>
        <w:t>де</w:t>
      </w:r>
      <w:r w:rsidRPr="0068573E">
        <w:rPr>
          <w:rFonts w:ascii="Times New Roman" w:eastAsia="Times New Roman" w:hAnsi="Times New Roman" w:cs="Times New Roman"/>
          <w:b/>
          <w:bCs/>
          <w:color w:val="000000"/>
          <w:sz w:val="24"/>
          <w:szCs w:val="24"/>
          <w:shd w:val="clear" w:color="auto" w:fill="FFFFFF"/>
        </w:rPr>
        <w:t>ен</w:t>
      </w:r>
      <w:r w:rsidR="00EE2CF7" w:rsidRPr="0068573E">
        <w:rPr>
          <w:rFonts w:ascii="Times New Roman" w:eastAsia="Times New Roman" w:hAnsi="Times New Roman" w:cs="Times New Roman"/>
          <w:b/>
          <w:bCs/>
          <w:color w:val="000000"/>
          <w:sz w:val="24"/>
          <w:szCs w:val="24"/>
          <w:shd w:val="clear" w:color="auto" w:fill="FFFFFF"/>
        </w:rPr>
        <w:t xml:space="preserve"> проект </w:t>
      </w:r>
      <w:r w:rsidRPr="0068573E">
        <w:rPr>
          <w:rFonts w:ascii="Times New Roman" w:eastAsia="Times New Roman" w:hAnsi="Times New Roman" w:cs="Times New Roman"/>
          <w:b/>
          <w:bCs/>
          <w:color w:val="000000"/>
          <w:sz w:val="24"/>
          <w:szCs w:val="24"/>
          <w:shd w:val="clear" w:color="auto" w:fill="FFFFFF"/>
        </w:rPr>
        <w:t xml:space="preserve">- </w:t>
      </w:r>
      <w:r w:rsidR="00EE2CF7" w:rsidRPr="0068573E">
        <w:rPr>
          <w:rFonts w:ascii="Times New Roman" w:eastAsia="Times New Roman" w:hAnsi="Times New Roman" w:cs="Times New Roman"/>
          <w:b/>
          <w:bCs/>
          <w:color w:val="000000"/>
          <w:sz w:val="24"/>
          <w:szCs w:val="24"/>
          <w:shd w:val="clear" w:color="auto" w:fill="FFFFFF"/>
        </w:rPr>
        <w:t xml:space="preserve">решения </w:t>
      </w:r>
    </w:p>
    <w:p w14:paraId="53F1CF25" w14:textId="510E733D" w:rsidR="00E809A1" w:rsidRPr="0068573E" w:rsidRDefault="00E809A1" w:rsidP="00E809A1">
      <w:pPr>
        <w:spacing w:after="0" w:line="240" w:lineRule="auto"/>
        <w:ind w:firstLine="567"/>
        <w:jc w:val="both"/>
        <w:rPr>
          <w:rFonts w:ascii="Times New Roman" w:eastAsia="Times New Roman" w:hAnsi="Times New Roman" w:cs="Times New Roman"/>
          <w:color w:val="FF0000"/>
          <w:sz w:val="24"/>
          <w:szCs w:val="24"/>
        </w:rPr>
      </w:pPr>
      <w:r w:rsidRPr="0068573E">
        <w:rPr>
          <w:rFonts w:ascii="Times New Roman" w:eastAsia="Times New Roman" w:hAnsi="Times New Roman" w:cs="Times New Roman"/>
          <w:bCs/>
          <w:color w:val="000000"/>
          <w:sz w:val="24"/>
          <w:szCs w:val="24"/>
          <w:shd w:val="clear" w:color="auto" w:fill="FFFFFF"/>
        </w:rPr>
        <w:t>Представения</w:t>
      </w:r>
      <w:r w:rsidR="00EE2CF7" w:rsidRPr="0068573E">
        <w:rPr>
          <w:rFonts w:ascii="Times New Roman" w:eastAsia="Times New Roman" w:hAnsi="Times New Roman" w:cs="Times New Roman"/>
          <w:bCs/>
          <w:color w:val="000000"/>
          <w:sz w:val="24"/>
          <w:szCs w:val="24"/>
          <w:shd w:val="clear" w:color="auto" w:fill="FFFFFF"/>
        </w:rPr>
        <w:t xml:space="preserve"> </w:t>
      </w:r>
      <w:r w:rsidRPr="0068573E">
        <w:rPr>
          <w:rFonts w:ascii="Times New Roman" w:eastAsia="Times New Roman" w:hAnsi="Times New Roman" w:cs="Times New Roman"/>
          <w:bCs/>
          <w:color w:val="000000"/>
          <w:sz w:val="24"/>
          <w:szCs w:val="24"/>
          <w:shd w:val="clear" w:color="auto" w:fill="FFFFFF"/>
        </w:rPr>
        <w:t>идеен проект,</w:t>
      </w:r>
      <w:r w:rsidR="00EE2CF7" w:rsidRPr="0068573E">
        <w:rPr>
          <w:rFonts w:ascii="Times New Roman" w:eastAsia="Times New Roman" w:hAnsi="Times New Roman" w:cs="Times New Roman"/>
          <w:bCs/>
          <w:color w:val="000000"/>
          <w:sz w:val="24"/>
          <w:szCs w:val="24"/>
          <w:shd w:val="clear" w:color="auto" w:fill="FFFFFF"/>
        </w:rPr>
        <w:t xml:space="preserve"> по отношение на</w:t>
      </w:r>
      <w:r w:rsidR="00BD664C" w:rsidRPr="0068573E">
        <w:rPr>
          <w:rFonts w:ascii="Times New Roman" w:eastAsia="Times New Roman" w:hAnsi="Times New Roman" w:cs="Times New Roman"/>
          <w:bCs/>
          <w:color w:val="000000"/>
          <w:sz w:val="24"/>
          <w:szCs w:val="24"/>
          <w:shd w:val="clear" w:color="auto" w:fill="FFFFFF"/>
        </w:rPr>
        <w:t xml:space="preserve"> </w:t>
      </w:r>
      <w:r w:rsidR="00EE2CF7" w:rsidRPr="0068573E">
        <w:rPr>
          <w:rFonts w:ascii="Times New Roman" w:eastAsia="Times New Roman" w:hAnsi="Times New Roman" w:cs="Times New Roman"/>
          <w:bCs/>
          <w:color w:val="000000"/>
          <w:sz w:val="24"/>
          <w:szCs w:val="24"/>
          <w:shd w:val="clear" w:color="auto" w:fill="FFFFFF"/>
        </w:rPr>
        <w:t>г</w:t>
      </w:r>
      <w:r w:rsidR="007655D2" w:rsidRPr="0068573E">
        <w:rPr>
          <w:rFonts w:ascii="Times New Roman" w:eastAsia="Times New Roman" w:hAnsi="Times New Roman" w:cs="Times New Roman"/>
          <w:bCs/>
          <w:color w:val="000000"/>
          <w:sz w:val="24"/>
          <w:szCs w:val="24"/>
          <w:shd w:val="clear" w:color="auto" w:fill="FFFFFF"/>
        </w:rPr>
        <w:t>радоустройствено решение</w:t>
      </w:r>
      <w:r w:rsidR="00EE2CF7" w:rsidRPr="0068573E">
        <w:rPr>
          <w:rFonts w:ascii="Times New Roman" w:eastAsia="Times New Roman" w:hAnsi="Times New Roman" w:cs="Times New Roman"/>
          <w:sz w:val="24"/>
          <w:szCs w:val="24"/>
        </w:rPr>
        <w:t xml:space="preserve">, </w:t>
      </w:r>
      <w:r w:rsidR="00EE2CF7" w:rsidRPr="0068573E">
        <w:rPr>
          <w:rFonts w:ascii="Times New Roman" w:eastAsia="Times New Roman" w:hAnsi="Times New Roman" w:cs="Times New Roman"/>
          <w:bCs/>
          <w:color w:val="000000"/>
          <w:sz w:val="24"/>
          <w:szCs w:val="24"/>
          <w:shd w:val="clear" w:color="auto" w:fill="FFFFFF"/>
        </w:rPr>
        <w:t>функции, о</w:t>
      </w:r>
      <w:r w:rsidR="00BD664C" w:rsidRPr="0068573E">
        <w:rPr>
          <w:rFonts w:ascii="Times New Roman" w:eastAsia="Times New Roman" w:hAnsi="Times New Roman" w:cs="Times New Roman"/>
          <w:bCs/>
          <w:color w:val="000000"/>
          <w:sz w:val="24"/>
          <w:szCs w:val="24"/>
          <w:shd w:val="clear" w:color="auto" w:fill="FFFFFF"/>
        </w:rPr>
        <w:t>сигурява</w:t>
      </w:r>
      <w:r w:rsidR="00EE2CF7" w:rsidRPr="0068573E">
        <w:rPr>
          <w:rFonts w:ascii="Times New Roman" w:eastAsia="Times New Roman" w:hAnsi="Times New Roman" w:cs="Times New Roman"/>
          <w:bCs/>
          <w:color w:val="000000"/>
          <w:sz w:val="24"/>
          <w:szCs w:val="24"/>
          <w:shd w:val="clear" w:color="auto" w:fill="FFFFFF"/>
        </w:rPr>
        <w:t>не и</w:t>
      </w:r>
      <w:r w:rsidR="00BD664C" w:rsidRPr="0068573E">
        <w:rPr>
          <w:rFonts w:ascii="Times New Roman" w:eastAsia="Times New Roman" w:hAnsi="Times New Roman" w:cs="Times New Roman"/>
          <w:bCs/>
          <w:color w:val="000000"/>
          <w:sz w:val="24"/>
          <w:szCs w:val="24"/>
          <w:shd w:val="clear" w:color="auto" w:fill="FFFFFF"/>
        </w:rPr>
        <w:t xml:space="preserve"> поместване на търговски площи и единици</w:t>
      </w:r>
      <w:r w:rsidR="00EE2CF7" w:rsidRPr="0068573E">
        <w:rPr>
          <w:rFonts w:ascii="Times New Roman" w:eastAsia="Times New Roman" w:hAnsi="Times New Roman" w:cs="Times New Roman"/>
          <w:bCs/>
          <w:color w:val="000000"/>
          <w:sz w:val="24"/>
          <w:szCs w:val="24"/>
          <w:shd w:val="clear" w:color="auto" w:fill="FFFFFF"/>
        </w:rPr>
        <w:t xml:space="preserve">, </w:t>
      </w:r>
      <w:r w:rsidR="00BD664C" w:rsidRPr="0068573E">
        <w:rPr>
          <w:rFonts w:ascii="Times New Roman" w:eastAsia="Times New Roman" w:hAnsi="Times New Roman" w:cs="Times New Roman"/>
          <w:bCs/>
          <w:color w:val="000000"/>
          <w:sz w:val="24"/>
          <w:szCs w:val="24"/>
          <w:shd w:val="clear" w:color="auto" w:fill="FFFFFF"/>
        </w:rPr>
        <w:t xml:space="preserve">решение за щанд за </w:t>
      </w:r>
      <w:r w:rsidR="00EE2CF7" w:rsidRPr="0068573E">
        <w:rPr>
          <w:rFonts w:ascii="Times New Roman" w:eastAsia="Times New Roman" w:hAnsi="Times New Roman" w:cs="Times New Roman"/>
          <w:bCs/>
          <w:color w:val="000000"/>
          <w:sz w:val="24"/>
          <w:szCs w:val="24"/>
          <w:shd w:val="clear" w:color="auto" w:fill="FFFFFF"/>
        </w:rPr>
        <w:t xml:space="preserve">излагане на продукция (с </w:t>
      </w:r>
      <w:r w:rsidR="00BD664C" w:rsidRPr="0068573E">
        <w:rPr>
          <w:rFonts w:ascii="Times New Roman" w:eastAsia="Times New Roman" w:hAnsi="Times New Roman" w:cs="Times New Roman"/>
          <w:bCs/>
          <w:color w:val="000000"/>
          <w:sz w:val="24"/>
          <w:szCs w:val="24"/>
          <w:shd w:val="clear" w:color="auto" w:fill="FFFFFF"/>
        </w:rPr>
        <w:t>характеристики</w:t>
      </w:r>
      <w:r w:rsidR="00EE2CF7" w:rsidRPr="0068573E">
        <w:rPr>
          <w:rFonts w:ascii="Times New Roman" w:eastAsia="Times New Roman" w:hAnsi="Times New Roman" w:cs="Times New Roman"/>
          <w:bCs/>
          <w:color w:val="000000"/>
          <w:sz w:val="24"/>
          <w:szCs w:val="24"/>
          <w:shd w:val="clear" w:color="auto" w:fill="FFFFFF"/>
        </w:rPr>
        <w:t xml:space="preserve"> съгласно заданието към ИП), следва да се използва</w:t>
      </w:r>
      <w:r w:rsidRPr="0068573E">
        <w:rPr>
          <w:rFonts w:ascii="Times New Roman" w:eastAsia="Times New Roman" w:hAnsi="Times New Roman" w:cs="Times New Roman"/>
          <w:bCs/>
          <w:color w:val="000000"/>
          <w:sz w:val="24"/>
          <w:szCs w:val="24"/>
          <w:shd w:val="clear" w:color="auto" w:fill="FFFFFF"/>
        </w:rPr>
        <w:t xml:space="preserve"> и доразвие</w:t>
      </w:r>
      <w:r w:rsidR="00EE2CF7" w:rsidRPr="0068573E">
        <w:rPr>
          <w:rFonts w:ascii="Times New Roman" w:eastAsia="Times New Roman" w:hAnsi="Times New Roman" w:cs="Times New Roman"/>
          <w:bCs/>
          <w:color w:val="000000"/>
          <w:sz w:val="24"/>
          <w:szCs w:val="24"/>
          <w:shd w:val="clear" w:color="auto" w:fill="FFFFFF"/>
        </w:rPr>
        <w:t xml:space="preserve"> в следващите фази на проектиране.</w:t>
      </w:r>
      <w:r w:rsidR="00877CD1" w:rsidRPr="0068573E">
        <w:rPr>
          <w:rFonts w:ascii="Times New Roman" w:eastAsia="Times New Roman" w:hAnsi="Times New Roman" w:cs="Times New Roman"/>
          <w:bCs/>
          <w:color w:val="000000"/>
          <w:sz w:val="24"/>
          <w:szCs w:val="24"/>
          <w:shd w:val="clear" w:color="auto" w:fill="FFFFFF"/>
        </w:rPr>
        <w:t xml:space="preserve"> </w:t>
      </w:r>
    </w:p>
    <w:p w14:paraId="4CB02097" w14:textId="77777777" w:rsidR="00E809A1" w:rsidRPr="0068573E" w:rsidRDefault="00E809A1" w:rsidP="00E809A1">
      <w:pPr>
        <w:spacing w:after="0" w:line="240" w:lineRule="auto"/>
        <w:ind w:firstLine="567"/>
        <w:jc w:val="both"/>
        <w:rPr>
          <w:rFonts w:ascii="Times New Roman" w:eastAsia="Calibri" w:hAnsi="Times New Roman" w:cs="Times New Roman"/>
          <w:sz w:val="24"/>
          <w:szCs w:val="24"/>
        </w:rPr>
      </w:pPr>
      <w:r w:rsidRPr="0068573E">
        <w:rPr>
          <w:rFonts w:ascii="Times New Roman" w:eastAsia="Times New Roman" w:hAnsi="Times New Roman" w:cs="Times New Roman"/>
          <w:bCs/>
          <w:color w:val="000000"/>
          <w:sz w:val="24"/>
          <w:szCs w:val="24"/>
          <w:shd w:val="clear" w:color="auto" w:fill="FFFFFF"/>
        </w:rPr>
        <w:t>В инвестиционния проект следва да се отразят з</w:t>
      </w:r>
      <w:r w:rsidRPr="0068573E">
        <w:rPr>
          <w:rFonts w:ascii="Times New Roman" w:eastAsia="Calibri" w:hAnsi="Times New Roman" w:cs="Times New Roman"/>
          <w:sz w:val="24"/>
          <w:szCs w:val="24"/>
        </w:rPr>
        <w:t xml:space="preserve">абележките по идейния проект </w:t>
      </w:r>
      <w:r w:rsidRPr="0068573E">
        <w:rPr>
          <w:rFonts w:ascii="Times New Roman" w:eastAsia="Times New Roman" w:hAnsi="Times New Roman" w:cs="Times New Roman"/>
          <w:bCs/>
          <w:color w:val="000000"/>
          <w:sz w:val="24"/>
          <w:szCs w:val="24"/>
          <w:shd w:val="clear" w:color="auto" w:fill="FFFFFF"/>
        </w:rPr>
        <w:t>представени</w:t>
      </w:r>
      <w:r w:rsidRPr="0068573E">
        <w:rPr>
          <w:rFonts w:ascii="Times New Roman" w:eastAsia="Calibri" w:hAnsi="Times New Roman" w:cs="Times New Roman"/>
          <w:sz w:val="24"/>
          <w:szCs w:val="24"/>
        </w:rPr>
        <w:t xml:space="preserve"> от КАБ-Добрич, с писмо вх. рег. №92-17-4/21.10.2019 г. – вж. приложения.</w:t>
      </w:r>
    </w:p>
    <w:p w14:paraId="27241684" w14:textId="56142CF9" w:rsidR="00BD664C" w:rsidRPr="0068573E" w:rsidRDefault="00E809A1" w:rsidP="00E809A1">
      <w:pPr>
        <w:spacing w:after="0" w:line="240" w:lineRule="auto"/>
        <w:ind w:firstLine="567"/>
        <w:jc w:val="both"/>
        <w:rPr>
          <w:rFonts w:ascii="Times New Roman" w:eastAsia="Times New Roman" w:hAnsi="Times New Roman" w:cs="Times New Roman"/>
          <w:bCs/>
          <w:sz w:val="24"/>
          <w:szCs w:val="24"/>
          <w:shd w:val="clear" w:color="auto" w:fill="FFFFFF"/>
        </w:rPr>
      </w:pPr>
      <w:r w:rsidRPr="0068573E">
        <w:rPr>
          <w:rFonts w:ascii="Times New Roman" w:eastAsia="Times New Roman" w:hAnsi="Times New Roman" w:cs="Times New Roman"/>
          <w:bCs/>
          <w:sz w:val="24"/>
          <w:szCs w:val="24"/>
          <w:shd w:val="clear" w:color="auto" w:fill="FFFFFF"/>
        </w:rPr>
        <w:lastRenderedPageBreak/>
        <w:t>Д</w:t>
      </w:r>
      <w:r w:rsidR="00877CD1" w:rsidRPr="0068573E">
        <w:rPr>
          <w:rFonts w:ascii="Times New Roman" w:eastAsia="Times New Roman" w:hAnsi="Times New Roman" w:cs="Times New Roman"/>
          <w:bCs/>
          <w:sz w:val="24"/>
          <w:szCs w:val="24"/>
          <w:shd w:val="clear" w:color="auto" w:fill="FFFFFF"/>
        </w:rPr>
        <w:t>а се предвид</w:t>
      </w:r>
      <w:r w:rsidRPr="0068573E">
        <w:rPr>
          <w:rFonts w:ascii="Times New Roman" w:eastAsia="Times New Roman" w:hAnsi="Times New Roman" w:cs="Times New Roman"/>
          <w:bCs/>
          <w:sz w:val="24"/>
          <w:szCs w:val="24"/>
          <w:shd w:val="clear" w:color="auto" w:fill="FFFFFF"/>
        </w:rPr>
        <w:t>и</w:t>
      </w:r>
      <w:r w:rsidR="00877CD1" w:rsidRPr="0068573E">
        <w:rPr>
          <w:rFonts w:ascii="Times New Roman" w:eastAsia="Times New Roman" w:hAnsi="Times New Roman" w:cs="Times New Roman"/>
          <w:bCs/>
          <w:sz w:val="24"/>
          <w:szCs w:val="24"/>
          <w:shd w:val="clear" w:color="auto" w:fill="FFFFFF"/>
        </w:rPr>
        <w:t xml:space="preserve"> видеонаблюдение и </w:t>
      </w:r>
      <w:r w:rsidR="00092B63" w:rsidRPr="0068573E">
        <w:rPr>
          <w:rFonts w:ascii="Times New Roman" w:eastAsia="Times New Roman" w:hAnsi="Times New Roman" w:cs="Times New Roman"/>
          <w:bCs/>
          <w:sz w:val="24"/>
          <w:szCs w:val="24"/>
          <w:shd w:val="clear" w:color="auto" w:fill="FFFFFF"/>
        </w:rPr>
        <w:t>интернет достъп</w:t>
      </w:r>
      <w:r w:rsidRPr="0068573E">
        <w:rPr>
          <w:rFonts w:ascii="Times New Roman" w:eastAsia="Times New Roman" w:hAnsi="Times New Roman" w:cs="Times New Roman"/>
          <w:bCs/>
          <w:sz w:val="24"/>
          <w:szCs w:val="24"/>
          <w:shd w:val="clear" w:color="auto" w:fill="FFFFFF"/>
        </w:rPr>
        <w:t xml:space="preserve"> до всяко работно място.</w:t>
      </w:r>
    </w:p>
    <w:p w14:paraId="7CE66670" w14:textId="77777777" w:rsidR="00F4075F" w:rsidRPr="0068573E" w:rsidRDefault="00F4075F" w:rsidP="00E809A1">
      <w:pPr>
        <w:spacing w:after="0" w:line="240" w:lineRule="auto"/>
        <w:ind w:firstLine="567"/>
        <w:jc w:val="both"/>
        <w:rPr>
          <w:rFonts w:ascii="Times New Roman" w:eastAsia="Times New Roman" w:hAnsi="Times New Roman" w:cs="Times New Roman"/>
          <w:bCs/>
          <w:sz w:val="24"/>
          <w:szCs w:val="24"/>
          <w:shd w:val="clear" w:color="auto" w:fill="FFFFFF"/>
        </w:rPr>
      </w:pPr>
    </w:p>
    <w:p w14:paraId="2DF4C309" w14:textId="77777777" w:rsidR="00F4075F" w:rsidRPr="0068573E" w:rsidRDefault="00F4075F" w:rsidP="00E809A1">
      <w:pPr>
        <w:spacing w:after="0" w:line="240" w:lineRule="auto"/>
        <w:ind w:firstLine="567"/>
        <w:jc w:val="both"/>
        <w:rPr>
          <w:rFonts w:ascii="Times New Roman" w:eastAsia="Times New Roman" w:hAnsi="Times New Roman" w:cs="Times New Roman"/>
          <w:sz w:val="24"/>
          <w:szCs w:val="24"/>
        </w:rPr>
      </w:pPr>
    </w:p>
    <w:p w14:paraId="3FA659C3" w14:textId="77777777" w:rsidR="00144D19" w:rsidRPr="0068573E" w:rsidRDefault="00144D19" w:rsidP="00144D19">
      <w:pPr>
        <w:spacing w:after="0" w:line="240" w:lineRule="auto"/>
        <w:ind w:left="426"/>
        <w:jc w:val="both"/>
        <w:rPr>
          <w:rFonts w:ascii="Times New Roman" w:eastAsia="Times New Roman" w:hAnsi="Times New Roman" w:cs="Times New Roman"/>
          <w:sz w:val="24"/>
          <w:szCs w:val="24"/>
        </w:rPr>
      </w:pPr>
    </w:p>
    <w:p w14:paraId="6CDAA3EB" w14:textId="65245E97" w:rsidR="00081E3B" w:rsidRPr="0068573E" w:rsidRDefault="00081E3B" w:rsidP="002E2885">
      <w:pPr>
        <w:pStyle w:val="a4"/>
        <w:numPr>
          <w:ilvl w:val="0"/>
          <w:numId w:val="7"/>
        </w:numPr>
        <w:spacing w:after="0" w:line="240" w:lineRule="auto"/>
        <w:ind w:left="567" w:hanging="283"/>
        <w:jc w:val="both"/>
        <w:rPr>
          <w:rFonts w:ascii="Times New Roman" w:eastAsia="Times New Roman" w:hAnsi="Times New Roman" w:cs="Times New Roman"/>
          <w:b/>
          <w:bCs/>
          <w:color w:val="000000"/>
          <w:sz w:val="24"/>
          <w:szCs w:val="24"/>
        </w:rPr>
      </w:pPr>
      <w:r w:rsidRPr="0068573E">
        <w:rPr>
          <w:rFonts w:ascii="Times New Roman" w:eastAsia="Times New Roman" w:hAnsi="Times New Roman" w:cs="Times New Roman"/>
          <w:b/>
          <w:bCs/>
          <w:color w:val="000000"/>
          <w:sz w:val="24"/>
          <w:szCs w:val="24"/>
          <w:shd w:val="clear" w:color="auto" w:fill="FFFFFF"/>
        </w:rPr>
        <w:t>И</w:t>
      </w:r>
      <w:r w:rsidR="008333F1" w:rsidRPr="0068573E">
        <w:rPr>
          <w:rFonts w:ascii="Times New Roman" w:eastAsia="Times New Roman" w:hAnsi="Times New Roman" w:cs="Times New Roman"/>
          <w:b/>
          <w:bCs/>
          <w:color w:val="000000"/>
          <w:sz w:val="24"/>
          <w:szCs w:val="24"/>
          <w:shd w:val="clear" w:color="auto" w:fill="FFFFFF"/>
        </w:rPr>
        <w:t>зходни данни за проектиране</w:t>
      </w:r>
    </w:p>
    <w:p w14:paraId="24D3AE29" w14:textId="07093114" w:rsidR="00E26864" w:rsidRPr="0068573E" w:rsidRDefault="00E26864" w:rsidP="002E2885">
      <w:pPr>
        <w:pStyle w:val="a4"/>
        <w:numPr>
          <w:ilvl w:val="1"/>
          <w:numId w:val="7"/>
        </w:numPr>
        <w:tabs>
          <w:tab w:val="left" w:pos="993"/>
        </w:tabs>
        <w:spacing w:line="240" w:lineRule="auto"/>
        <w:ind w:left="851" w:hanging="284"/>
        <w:jc w:val="both"/>
        <w:rPr>
          <w:rFonts w:ascii="Times New Roman" w:eastAsia="Times New Roman" w:hAnsi="Times New Roman" w:cs="Times New Roman"/>
          <w:b/>
          <w:bCs/>
          <w:color w:val="000000"/>
          <w:sz w:val="24"/>
          <w:szCs w:val="24"/>
        </w:rPr>
      </w:pPr>
      <w:r w:rsidRPr="0068573E">
        <w:rPr>
          <w:rFonts w:ascii="Times New Roman" w:eastAsia="Times New Roman" w:hAnsi="Times New Roman" w:cs="Times New Roman"/>
          <w:b/>
          <w:bCs/>
          <w:color w:val="000000"/>
          <w:sz w:val="24"/>
          <w:szCs w:val="24"/>
        </w:rPr>
        <w:t>Изходни данни от проведения конкурс</w:t>
      </w:r>
    </w:p>
    <w:p w14:paraId="1ACF551A" w14:textId="77777777" w:rsidR="00081E3B" w:rsidRPr="0068573E" w:rsidRDefault="00081E3B" w:rsidP="00F4075F">
      <w:pPr>
        <w:pStyle w:val="a4"/>
        <w:numPr>
          <w:ilvl w:val="0"/>
          <w:numId w:val="4"/>
        </w:numPr>
        <w:spacing w:after="0" w:line="240" w:lineRule="auto"/>
        <w:ind w:left="1134" w:hanging="283"/>
        <w:jc w:val="both"/>
        <w:rPr>
          <w:rFonts w:ascii="Times New Roman" w:eastAsia="Times New Roman" w:hAnsi="Times New Roman" w:cs="Times New Roman"/>
          <w:sz w:val="24"/>
          <w:szCs w:val="24"/>
        </w:rPr>
      </w:pPr>
      <w:r w:rsidRPr="0068573E">
        <w:rPr>
          <w:rFonts w:ascii="Times New Roman" w:eastAsia="Times New Roman" w:hAnsi="Times New Roman" w:cs="Times New Roman"/>
          <w:sz w:val="24"/>
          <w:szCs w:val="24"/>
          <w:shd w:val="clear" w:color="auto" w:fill="FFFFFF"/>
        </w:rPr>
        <w:t>комбинирана скица за УПИ І “ЗА ПОДЛЕЗ И ТЪРГОВИЯ” и УПИ ІІ “ЗА ПАЗАР” в кв. 510 по ПРЗ “Русия І”; УПИ Х - “ЗА ОЗЕЛЕНЯВАНЕ И ПОДЛЕЗ”, кв. 14  по ПРЗ на ЦГЧ с нанесени елементи на подземните проводи и съоръжения М 1:500</w:t>
      </w:r>
      <w:r w:rsidRPr="0068573E">
        <w:rPr>
          <w:rFonts w:ascii="Times New Roman" w:eastAsia="Times New Roman" w:hAnsi="Times New Roman" w:cs="Times New Roman"/>
          <w:bCs/>
          <w:sz w:val="24"/>
          <w:szCs w:val="24"/>
          <w:shd w:val="clear" w:color="auto" w:fill="FFFFFF"/>
        </w:rPr>
        <w:t>;</w:t>
      </w:r>
    </w:p>
    <w:p w14:paraId="1F007B1F" w14:textId="77777777" w:rsidR="00081E3B" w:rsidRPr="0068573E" w:rsidRDefault="00081E3B" w:rsidP="00F4075F">
      <w:pPr>
        <w:pStyle w:val="a4"/>
        <w:numPr>
          <w:ilvl w:val="0"/>
          <w:numId w:val="4"/>
        </w:numPr>
        <w:spacing w:after="0" w:line="240" w:lineRule="auto"/>
        <w:ind w:left="1134" w:hanging="283"/>
        <w:jc w:val="both"/>
        <w:rPr>
          <w:rFonts w:ascii="Times New Roman" w:eastAsia="Times New Roman" w:hAnsi="Times New Roman" w:cs="Times New Roman"/>
          <w:sz w:val="24"/>
          <w:szCs w:val="24"/>
        </w:rPr>
      </w:pPr>
      <w:r w:rsidRPr="0068573E">
        <w:rPr>
          <w:rFonts w:ascii="Times New Roman" w:eastAsia="Times New Roman" w:hAnsi="Times New Roman" w:cs="Times New Roman"/>
          <w:bCs/>
          <w:sz w:val="24"/>
          <w:szCs w:val="24"/>
          <w:shd w:val="clear" w:color="auto" w:fill="FFFFFF"/>
        </w:rPr>
        <w:t>комбинирана скица на територията от площад „Свобода“ до автогара Добрич. М 1:1000;</w:t>
      </w:r>
    </w:p>
    <w:p w14:paraId="70802256" w14:textId="77777777" w:rsidR="00081E3B" w:rsidRPr="0068573E" w:rsidRDefault="00081E3B" w:rsidP="00F4075F">
      <w:pPr>
        <w:pStyle w:val="a4"/>
        <w:numPr>
          <w:ilvl w:val="0"/>
          <w:numId w:val="4"/>
        </w:numPr>
        <w:autoSpaceDE w:val="0"/>
        <w:autoSpaceDN w:val="0"/>
        <w:adjustRightInd w:val="0"/>
        <w:spacing w:after="0" w:line="240" w:lineRule="auto"/>
        <w:ind w:left="1134" w:hanging="283"/>
        <w:jc w:val="both"/>
        <w:rPr>
          <w:rFonts w:ascii="Times New Roman" w:hAnsi="Times New Roman" w:cs="Times New Roman"/>
          <w:b/>
          <w:bCs/>
          <w:sz w:val="24"/>
          <w:szCs w:val="24"/>
        </w:rPr>
      </w:pPr>
      <w:proofErr w:type="spellStart"/>
      <w:r w:rsidRPr="0068573E">
        <w:rPr>
          <w:rFonts w:ascii="Times New Roman" w:eastAsia="Times New Roman" w:hAnsi="Times New Roman" w:cs="Times New Roman"/>
          <w:bCs/>
          <w:sz w:val="24"/>
          <w:szCs w:val="24"/>
          <w:shd w:val="clear" w:color="auto" w:fill="FFFFFF"/>
        </w:rPr>
        <w:t>ортофотоплан</w:t>
      </w:r>
      <w:proofErr w:type="spellEnd"/>
      <w:r w:rsidRPr="0068573E">
        <w:rPr>
          <w:rFonts w:ascii="Times New Roman" w:eastAsia="Times New Roman" w:hAnsi="Times New Roman" w:cs="Times New Roman"/>
          <w:bCs/>
          <w:sz w:val="24"/>
          <w:szCs w:val="24"/>
          <w:shd w:val="clear" w:color="auto" w:fill="FFFFFF"/>
        </w:rPr>
        <w:t xml:space="preserve"> на територията в цифров и графичен вид, съвместен с Кадастралната карта на гр. Добрич, посочващ всички съществуващи на място обекти и подобекти, които не са били предмет на кадастралната карта – тротоари, бордюри, стъпала, площадки, временни обекти, подпорни стени и др. Върху този съвместен модел са нанесени измерените на място характерни точки с коти с надморска височина. Измерванията на характерни точки с надморската им височина обхващат всички обслужващи улици, Централния пазар с основните му сгради, Подлеза на ул. „Отец Паисий“ и Паркинга заключен между улиците „Пере Тошев“ и „Полк. Дрангов“.</w:t>
      </w:r>
    </w:p>
    <w:p w14:paraId="7EB2216B" w14:textId="77777777" w:rsidR="00081E3B" w:rsidRPr="0068573E" w:rsidRDefault="00081E3B" w:rsidP="00F4075F">
      <w:pPr>
        <w:pStyle w:val="a4"/>
        <w:numPr>
          <w:ilvl w:val="0"/>
          <w:numId w:val="4"/>
        </w:numPr>
        <w:autoSpaceDE w:val="0"/>
        <w:autoSpaceDN w:val="0"/>
        <w:adjustRightInd w:val="0"/>
        <w:spacing w:after="0" w:line="240" w:lineRule="auto"/>
        <w:ind w:left="1134" w:hanging="283"/>
        <w:jc w:val="both"/>
        <w:rPr>
          <w:rFonts w:ascii="Times New Roman" w:eastAsia="Times New Roman" w:hAnsi="Times New Roman" w:cs="Times New Roman"/>
          <w:bCs/>
          <w:sz w:val="24"/>
          <w:szCs w:val="24"/>
          <w:shd w:val="clear" w:color="auto" w:fill="FFFFFF"/>
        </w:rPr>
      </w:pPr>
      <w:r w:rsidRPr="0068573E">
        <w:rPr>
          <w:rFonts w:ascii="Times New Roman" w:eastAsia="Times New Roman" w:hAnsi="Times New Roman" w:cs="Times New Roman"/>
          <w:bCs/>
          <w:sz w:val="24"/>
          <w:szCs w:val="24"/>
          <w:shd w:val="clear" w:color="auto" w:fill="FFFFFF"/>
        </w:rPr>
        <w:t xml:space="preserve">Извадка на СХЕМА по чл.56 от ЗУТ за разполагане на </w:t>
      </w:r>
      <w:proofErr w:type="spellStart"/>
      <w:r w:rsidRPr="0068573E">
        <w:rPr>
          <w:rFonts w:ascii="Times New Roman" w:eastAsia="Times New Roman" w:hAnsi="Times New Roman" w:cs="Times New Roman"/>
          <w:bCs/>
          <w:sz w:val="24"/>
          <w:szCs w:val="24"/>
          <w:shd w:val="clear" w:color="auto" w:fill="FFFFFF"/>
        </w:rPr>
        <w:t>преместваеми</w:t>
      </w:r>
      <w:proofErr w:type="spellEnd"/>
      <w:r w:rsidRPr="0068573E">
        <w:rPr>
          <w:rFonts w:ascii="Times New Roman" w:eastAsia="Times New Roman" w:hAnsi="Times New Roman" w:cs="Times New Roman"/>
          <w:bCs/>
          <w:sz w:val="24"/>
          <w:szCs w:val="24"/>
          <w:shd w:val="clear" w:color="auto" w:fill="FFFFFF"/>
        </w:rPr>
        <w:t xml:space="preserve"> обекти</w:t>
      </w:r>
    </w:p>
    <w:p w14:paraId="12B90088" w14:textId="77777777" w:rsidR="00081E3B" w:rsidRPr="0068573E" w:rsidRDefault="00081E3B" w:rsidP="00F4075F">
      <w:pPr>
        <w:autoSpaceDE w:val="0"/>
        <w:autoSpaceDN w:val="0"/>
        <w:adjustRightInd w:val="0"/>
        <w:spacing w:after="0" w:line="240" w:lineRule="auto"/>
        <w:ind w:left="1418" w:hanging="283"/>
        <w:jc w:val="both"/>
        <w:rPr>
          <w:rFonts w:ascii="Times New Roman" w:eastAsia="Times New Roman" w:hAnsi="Times New Roman" w:cs="Times New Roman"/>
          <w:bCs/>
          <w:sz w:val="24"/>
          <w:szCs w:val="24"/>
          <w:shd w:val="clear" w:color="auto" w:fill="FFFFFF"/>
        </w:rPr>
      </w:pPr>
      <w:r w:rsidRPr="0068573E">
        <w:rPr>
          <w:rFonts w:ascii="Times New Roman" w:eastAsia="Times New Roman" w:hAnsi="Times New Roman" w:cs="Times New Roman"/>
          <w:bCs/>
          <w:sz w:val="24"/>
          <w:szCs w:val="24"/>
          <w:shd w:val="clear" w:color="auto" w:fill="FFFFFF"/>
        </w:rPr>
        <w:t>на територията на ЦКП гр. Добрич;</w:t>
      </w:r>
    </w:p>
    <w:p w14:paraId="296B9CC1" w14:textId="77777777" w:rsidR="00081E3B" w:rsidRPr="0068573E" w:rsidRDefault="00081E3B" w:rsidP="00F4075F">
      <w:pPr>
        <w:pStyle w:val="a4"/>
        <w:numPr>
          <w:ilvl w:val="0"/>
          <w:numId w:val="4"/>
        </w:numPr>
        <w:spacing w:after="0" w:line="240" w:lineRule="auto"/>
        <w:ind w:left="1134" w:hanging="283"/>
        <w:jc w:val="both"/>
        <w:rPr>
          <w:rFonts w:ascii="Times New Roman" w:eastAsia="Times New Roman" w:hAnsi="Times New Roman" w:cs="Times New Roman"/>
          <w:b/>
          <w:bCs/>
          <w:i/>
          <w:sz w:val="24"/>
          <w:szCs w:val="24"/>
          <w:u w:val="single"/>
          <w:shd w:val="clear" w:color="auto" w:fill="FFFFFF"/>
        </w:rPr>
      </w:pPr>
      <w:r w:rsidRPr="0068573E">
        <w:rPr>
          <w:rFonts w:ascii="Times New Roman" w:eastAsia="Times New Roman" w:hAnsi="Times New Roman" w:cs="Times New Roman"/>
          <w:bCs/>
          <w:sz w:val="24"/>
          <w:szCs w:val="24"/>
          <w:shd w:val="clear" w:color="auto" w:fill="FFFFFF"/>
        </w:rPr>
        <w:t>Правилник за организацията и реда за ползване на общинските пазари на територията на град Добрич – 2016г.;</w:t>
      </w:r>
    </w:p>
    <w:p w14:paraId="20696CDC" w14:textId="77777777" w:rsidR="00081E3B" w:rsidRPr="0068573E" w:rsidRDefault="00081E3B" w:rsidP="00F4075F">
      <w:pPr>
        <w:pStyle w:val="a4"/>
        <w:numPr>
          <w:ilvl w:val="0"/>
          <w:numId w:val="4"/>
        </w:numPr>
        <w:spacing w:after="0" w:line="240" w:lineRule="auto"/>
        <w:ind w:left="1134" w:hanging="283"/>
        <w:jc w:val="both"/>
        <w:rPr>
          <w:rFonts w:ascii="Times New Roman" w:eastAsia="Times New Roman" w:hAnsi="Times New Roman" w:cs="Times New Roman"/>
          <w:b/>
          <w:bCs/>
          <w:i/>
          <w:sz w:val="24"/>
          <w:szCs w:val="24"/>
          <w:u w:val="single"/>
          <w:shd w:val="clear" w:color="auto" w:fill="FFFFFF"/>
        </w:rPr>
      </w:pPr>
      <w:r w:rsidRPr="0068573E">
        <w:rPr>
          <w:rFonts w:ascii="Times New Roman" w:eastAsia="Times New Roman" w:hAnsi="Times New Roman" w:cs="Times New Roman"/>
          <w:bCs/>
          <w:sz w:val="24"/>
          <w:szCs w:val="24"/>
          <w:shd w:val="clear" w:color="auto" w:fill="FFFFFF"/>
        </w:rPr>
        <w:t>Правилник за дейността на Общинско предприятие „Паркинги и пазари“ – 2018г.;</w:t>
      </w:r>
    </w:p>
    <w:p w14:paraId="0781F81C" w14:textId="77777777" w:rsidR="00081E3B" w:rsidRPr="0068573E" w:rsidRDefault="00081E3B" w:rsidP="00F4075F">
      <w:pPr>
        <w:pStyle w:val="a4"/>
        <w:numPr>
          <w:ilvl w:val="0"/>
          <w:numId w:val="4"/>
        </w:numPr>
        <w:spacing w:after="0" w:line="240" w:lineRule="auto"/>
        <w:ind w:left="1134" w:hanging="283"/>
        <w:jc w:val="both"/>
        <w:rPr>
          <w:rFonts w:ascii="Times New Roman" w:eastAsia="Times New Roman" w:hAnsi="Times New Roman" w:cs="Times New Roman"/>
          <w:b/>
          <w:bCs/>
          <w:i/>
          <w:sz w:val="24"/>
          <w:szCs w:val="24"/>
          <w:u w:val="single"/>
          <w:shd w:val="clear" w:color="auto" w:fill="FFFFFF"/>
        </w:rPr>
      </w:pPr>
      <w:r w:rsidRPr="0068573E">
        <w:rPr>
          <w:rFonts w:ascii="Times New Roman" w:eastAsia="Times New Roman" w:hAnsi="Times New Roman" w:cs="Times New Roman"/>
          <w:bCs/>
          <w:sz w:val="24"/>
          <w:szCs w:val="24"/>
          <w:shd w:val="clear" w:color="auto" w:fill="FFFFFF"/>
        </w:rPr>
        <w:t>справка за заетост на търговските обекти на Централен пазар гр. Добрич, актуална към м. април 2019 г.;</w:t>
      </w:r>
    </w:p>
    <w:p w14:paraId="201808E4" w14:textId="77777777" w:rsidR="00081E3B" w:rsidRPr="0068573E" w:rsidRDefault="00081E3B" w:rsidP="00F4075F">
      <w:pPr>
        <w:numPr>
          <w:ilvl w:val="0"/>
          <w:numId w:val="4"/>
        </w:numPr>
        <w:shd w:val="clear" w:color="auto" w:fill="FFFFFF"/>
        <w:spacing w:after="0" w:line="240" w:lineRule="auto"/>
        <w:ind w:left="1134" w:hanging="283"/>
        <w:jc w:val="both"/>
        <w:textAlignment w:val="baseline"/>
        <w:rPr>
          <w:rFonts w:ascii="Times New Roman" w:eastAsia="Times New Roman" w:hAnsi="Times New Roman" w:cs="Times New Roman"/>
          <w:bCs/>
          <w:sz w:val="24"/>
          <w:szCs w:val="24"/>
        </w:rPr>
      </w:pPr>
      <w:r w:rsidRPr="0068573E">
        <w:rPr>
          <w:rFonts w:ascii="Times New Roman" w:eastAsia="Times New Roman" w:hAnsi="Times New Roman" w:cs="Times New Roman"/>
          <w:bCs/>
          <w:sz w:val="24"/>
          <w:szCs w:val="24"/>
          <w:shd w:val="clear" w:color="auto" w:fill="FFFFFF"/>
        </w:rPr>
        <w:t>линк към проведеното допитване към гражданите на Добрич;</w:t>
      </w:r>
    </w:p>
    <w:p w14:paraId="5519C794" w14:textId="77777777" w:rsidR="00081E3B" w:rsidRPr="0068573E" w:rsidRDefault="00081E3B" w:rsidP="00F4075F">
      <w:pPr>
        <w:numPr>
          <w:ilvl w:val="0"/>
          <w:numId w:val="4"/>
        </w:numPr>
        <w:shd w:val="clear" w:color="auto" w:fill="FFFFFF"/>
        <w:spacing w:after="0" w:line="240" w:lineRule="auto"/>
        <w:ind w:left="1134" w:hanging="283"/>
        <w:jc w:val="both"/>
        <w:textAlignment w:val="baseline"/>
        <w:rPr>
          <w:rFonts w:ascii="Times New Roman" w:eastAsia="Times New Roman" w:hAnsi="Times New Roman" w:cs="Times New Roman"/>
          <w:bCs/>
          <w:sz w:val="24"/>
          <w:szCs w:val="24"/>
        </w:rPr>
      </w:pPr>
      <w:r w:rsidRPr="0068573E">
        <w:rPr>
          <w:rFonts w:ascii="Times New Roman" w:eastAsia="Times New Roman" w:hAnsi="Times New Roman" w:cs="Times New Roman"/>
          <w:bCs/>
          <w:sz w:val="24"/>
          <w:szCs w:val="24"/>
          <w:shd w:val="clear" w:color="auto" w:fill="FFFFFF"/>
        </w:rPr>
        <w:t>схема за брой места за паркиране в радиус от 100 метра;</w:t>
      </w:r>
    </w:p>
    <w:p w14:paraId="590A4DCF" w14:textId="77777777" w:rsidR="00081E3B" w:rsidRPr="0068573E" w:rsidRDefault="00081E3B" w:rsidP="00F4075F">
      <w:pPr>
        <w:pStyle w:val="a4"/>
        <w:numPr>
          <w:ilvl w:val="0"/>
          <w:numId w:val="4"/>
        </w:numPr>
        <w:spacing w:after="0" w:line="240" w:lineRule="auto"/>
        <w:ind w:left="1134" w:hanging="283"/>
        <w:jc w:val="both"/>
        <w:rPr>
          <w:rFonts w:ascii="Times New Roman" w:eastAsia="Times New Roman" w:hAnsi="Times New Roman" w:cs="Times New Roman"/>
          <w:sz w:val="24"/>
          <w:szCs w:val="24"/>
        </w:rPr>
      </w:pPr>
      <w:r w:rsidRPr="0068573E">
        <w:rPr>
          <w:rFonts w:ascii="Times New Roman" w:eastAsia="Times New Roman" w:hAnsi="Times New Roman" w:cs="Times New Roman"/>
          <w:sz w:val="24"/>
          <w:szCs w:val="24"/>
        </w:rPr>
        <w:t>схема на съществуващите контейнери за сметосъбиране в района на Пазара.</w:t>
      </w:r>
    </w:p>
    <w:p w14:paraId="4128E63E" w14:textId="77777777" w:rsidR="00E26864" w:rsidRPr="0068573E" w:rsidRDefault="00E26864" w:rsidP="002E2885">
      <w:pPr>
        <w:spacing w:after="0" w:line="240" w:lineRule="auto"/>
        <w:ind w:left="360"/>
        <w:jc w:val="both"/>
        <w:rPr>
          <w:rFonts w:ascii="Times New Roman" w:eastAsia="Times New Roman" w:hAnsi="Times New Roman" w:cs="Times New Roman"/>
          <w:sz w:val="24"/>
          <w:szCs w:val="24"/>
        </w:rPr>
      </w:pPr>
    </w:p>
    <w:p w14:paraId="59A9AD19" w14:textId="50588FA3" w:rsidR="00BD664C" w:rsidRPr="0068573E" w:rsidRDefault="00E26864" w:rsidP="002E2885">
      <w:pPr>
        <w:pStyle w:val="a4"/>
        <w:numPr>
          <w:ilvl w:val="1"/>
          <w:numId w:val="7"/>
        </w:numPr>
        <w:tabs>
          <w:tab w:val="left" w:pos="993"/>
        </w:tabs>
        <w:spacing w:line="240" w:lineRule="auto"/>
        <w:ind w:left="851" w:hanging="284"/>
        <w:jc w:val="both"/>
        <w:rPr>
          <w:rFonts w:ascii="Times New Roman" w:hAnsi="Times New Roman" w:cs="Times New Roman"/>
          <w:b/>
          <w:sz w:val="24"/>
          <w:szCs w:val="24"/>
        </w:rPr>
      </w:pPr>
      <w:r w:rsidRPr="0068573E">
        <w:rPr>
          <w:rFonts w:ascii="Times New Roman" w:hAnsi="Times New Roman" w:cs="Times New Roman"/>
          <w:b/>
          <w:sz w:val="24"/>
          <w:szCs w:val="24"/>
        </w:rPr>
        <w:t>Допълнителни изходни данни</w:t>
      </w:r>
    </w:p>
    <w:p w14:paraId="506CC4B1" w14:textId="7F740E00" w:rsidR="00F4075F" w:rsidRPr="0068573E" w:rsidRDefault="00F4075F" w:rsidP="00F4075F">
      <w:pPr>
        <w:pStyle w:val="a4"/>
        <w:numPr>
          <w:ilvl w:val="0"/>
          <w:numId w:val="4"/>
        </w:numPr>
        <w:spacing w:after="0" w:line="240" w:lineRule="auto"/>
        <w:ind w:left="1134" w:hanging="283"/>
        <w:jc w:val="both"/>
        <w:rPr>
          <w:rFonts w:ascii="Times New Roman" w:hAnsi="Times New Roman" w:cs="Times New Roman"/>
          <w:sz w:val="24"/>
          <w:szCs w:val="24"/>
        </w:rPr>
      </w:pPr>
      <w:r w:rsidRPr="0068573E">
        <w:rPr>
          <w:rFonts w:ascii="Times New Roman" w:eastAsia="Calibri" w:hAnsi="Times New Roman" w:cs="Times New Roman"/>
          <w:sz w:val="24"/>
          <w:szCs w:val="24"/>
        </w:rPr>
        <w:t>Писмо с вх. рег. №92-17-4/21.10.2019 г. от КАБ-Добрич.</w:t>
      </w:r>
    </w:p>
    <w:p w14:paraId="31A0FD4E" w14:textId="08226DB5" w:rsidR="005A2B3D" w:rsidRPr="0068573E" w:rsidRDefault="005A2B3D" w:rsidP="00F4075F">
      <w:pPr>
        <w:pStyle w:val="a4"/>
        <w:numPr>
          <w:ilvl w:val="0"/>
          <w:numId w:val="4"/>
        </w:numPr>
        <w:spacing w:after="0" w:line="240" w:lineRule="auto"/>
        <w:ind w:left="1134" w:hanging="283"/>
        <w:jc w:val="both"/>
        <w:rPr>
          <w:rFonts w:ascii="Times New Roman" w:hAnsi="Times New Roman" w:cs="Times New Roman"/>
          <w:sz w:val="24"/>
          <w:szCs w:val="24"/>
        </w:rPr>
      </w:pPr>
      <w:r w:rsidRPr="0068573E">
        <w:rPr>
          <w:rFonts w:ascii="Times New Roman" w:hAnsi="Times New Roman" w:cs="Times New Roman"/>
          <w:sz w:val="24"/>
          <w:szCs w:val="24"/>
        </w:rPr>
        <w:t>Скица-виза за проектиране</w:t>
      </w:r>
    </w:p>
    <w:p w14:paraId="2B9F85B0" w14:textId="1FB46B5F" w:rsidR="00EF78F2" w:rsidRPr="0068573E" w:rsidRDefault="00EF78F2" w:rsidP="00F4075F">
      <w:pPr>
        <w:pStyle w:val="a4"/>
        <w:numPr>
          <w:ilvl w:val="0"/>
          <w:numId w:val="4"/>
        </w:numPr>
        <w:spacing w:after="0" w:line="240" w:lineRule="auto"/>
        <w:ind w:left="1134" w:hanging="283"/>
        <w:jc w:val="both"/>
        <w:rPr>
          <w:rFonts w:ascii="Times New Roman" w:hAnsi="Times New Roman" w:cs="Times New Roman"/>
          <w:sz w:val="24"/>
          <w:szCs w:val="24"/>
        </w:rPr>
      </w:pPr>
      <w:r w:rsidRPr="0068573E">
        <w:rPr>
          <w:rFonts w:ascii="Times New Roman" w:eastAsia="Times New Roman" w:hAnsi="Times New Roman" w:cs="Times New Roman"/>
          <w:sz w:val="24"/>
          <w:szCs w:val="24"/>
        </w:rPr>
        <w:t>Геоло</w:t>
      </w:r>
      <w:r w:rsidR="00144D19" w:rsidRPr="0068573E">
        <w:rPr>
          <w:rFonts w:ascii="Times New Roman" w:eastAsia="Times New Roman" w:hAnsi="Times New Roman" w:cs="Times New Roman"/>
          <w:sz w:val="24"/>
          <w:szCs w:val="24"/>
        </w:rPr>
        <w:t>жко проучване</w:t>
      </w:r>
      <w:r w:rsidRPr="0068573E">
        <w:rPr>
          <w:rFonts w:ascii="Times New Roman" w:hAnsi="Times New Roman" w:cs="Times New Roman"/>
          <w:sz w:val="24"/>
          <w:szCs w:val="24"/>
        </w:rPr>
        <w:tab/>
      </w:r>
    </w:p>
    <w:p w14:paraId="21D8695C" w14:textId="68173A70" w:rsidR="00EF78F2" w:rsidRPr="0068573E" w:rsidRDefault="00E26864" w:rsidP="00F4075F">
      <w:pPr>
        <w:pStyle w:val="a4"/>
        <w:numPr>
          <w:ilvl w:val="0"/>
          <w:numId w:val="4"/>
        </w:numPr>
        <w:spacing w:after="0" w:line="240" w:lineRule="auto"/>
        <w:ind w:left="1134" w:hanging="283"/>
        <w:jc w:val="both"/>
        <w:rPr>
          <w:rFonts w:ascii="Times New Roman" w:hAnsi="Times New Roman" w:cs="Times New Roman"/>
          <w:sz w:val="24"/>
          <w:szCs w:val="24"/>
        </w:rPr>
      </w:pPr>
      <w:proofErr w:type="spellStart"/>
      <w:r w:rsidRPr="0068573E">
        <w:rPr>
          <w:rFonts w:ascii="Times New Roman" w:eastAsia="Times New Roman" w:hAnsi="Times New Roman" w:cs="Times New Roman"/>
          <w:sz w:val="24"/>
          <w:szCs w:val="24"/>
        </w:rPr>
        <w:t>Г</w:t>
      </w:r>
      <w:r w:rsidR="00EF78F2" w:rsidRPr="0068573E">
        <w:rPr>
          <w:rFonts w:ascii="Times New Roman" w:eastAsia="Times New Roman" w:hAnsi="Times New Roman" w:cs="Times New Roman"/>
          <w:sz w:val="24"/>
          <w:szCs w:val="24"/>
        </w:rPr>
        <w:t>еодези</w:t>
      </w:r>
      <w:r w:rsidR="005E5687" w:rsidRPr="0068573E">
        <w:rPr>
          <w:rFonts w:ascii="Times New Roman" w:eastAsia="Times New Roman" w:hAnsi="Times New Roman" w:cs="Times New Roman"/>
          <w:sz w:val="24"/>
          <w:szCs w:val="24"/>
        </w:rPr>
        <w:t>ческо</w:t>
      </w:r>
      <w:proofErr w:type="spellEnd"/>
      <w:r w:rsidR="005E5687" w:rsidRPr="0068573E">
        <w:rPr>
          <w:rFonts w:ascii="Times New Roman" w:eastAsia="Times New Roman" w:hAnsi="Times New Roman" w:cs="Times New Roman"/>
          <w:sz w:val="24"/>
          <w:szCs w:val="24"/>
        </w:rPr>
        <w:t xml:space="preserve"> заснемане, което включва следното:</w:t>
      </w:r>
      <w:r w:rsidR="00EF78F2" w:rsidRPr="0068573E">
        <w:rPr>
          <w:rFonts w:ascii="Times New Roman" w:hAnsi="Times New Roman" w:cs="Times New Roman"/>
          <w:sz w:val="24"/>
          <w:szCs w:val="24"/>
        </w:rPr>
        <w:t xml:space="preserve"> </w:t>
      </w:r>
    </w:p>
    <w:p w14:paraId="5E29B92C" w14:textId="15602B54" w:rsidR="005E5687" w:rsidRPr="0068573E" w:rsidRDefault="005E5687" w:rsidP="00F83C6A">
      <w:pPr>
        <w:pStyle w:val="a4"/>
        <w:numPr>
          <w:ilvl w:val="0"/>
          <w:numId w:val="16"/>
        </w:numPr>
        <w:spacing w:after="0" w:line="240" w:lineRule="auto"/>
        <w:ind w:left="1560" w:hanging="284"/>
        <w:jc w:val="both"/>
        <w:rPr>
          <w:rFonts w:ascii="Times New Roman" w:hAnsi="Times New Roman" w:cs="Times New Roman"/>
          <w:sz w:val="24"/>
          <w:szCs w:val="24"/>
        </w:rPr>
      </w:pPr>
      <w:r w:rsidRPr="0068573E">
        <w:rPr>
          <w:rFonts w:ascii="Times New Roman" w:hAnsi="Times New Roman" w:cs="Times New Roman"/>
          <w:sz w:val="24"/>
          <w:szCs w:val="24"/>
        </w:rPr>
        <w:t>Действаща регулация;</w:t>
      </w:r>
    </w:p>
    <w:p w14:paraId="14BBFC40" w14:textId="318EC2D9" w:rsidR="00144D19" w:rsidRPr="0068573E" w:rsidRDefault="00144D19" w:rsidP="00F83C6A">
      <w:pPr>
        <w:pStyle w:val="a4"/>
        <w:numPr>
          <w:ilvl w:val="0"/>
          <w:numId w:val="16"/>
        </w:numPr>
        <w:spacing w:after="0" w:line="240" w:lineRule="auto"/>
        <w:ind w:left="1560" w:hanging="284"/>
        <w:jc w:val="both"/>
        <w:rPr>
          <w:rFonts w:ascii="Times New Roman" w:hAnsi="Times New Roman" w:cs="Times New Roman"/>
          <w:sz w:val="24"/>
          <w:szCs w:val="24"/>
        </w:rPr>
      </w:pPr>
      <w:proofErr w:type="spellStart"/>
      <w:r w:rsidRPr="0068573E">
        <w:rPr>
          <w:rFonts w:ascii="Times New Roman" w:hAnsi="Times New Roman" w:cs="Times New Roman"/>
          <w:sz w:val="24"/>
          <w:szCs w:val="24"/>
        </w:rPr>
        <w:t>Нивелети</w:t>
      </w:r>
      <w:proofErr w:type="spellEnd"/>
      <w:r w:rsidRPr="0068573E">
        <w:rPr>
          <w:rFonts w:ascii="Times New Roman" w:hAnsi="Times New Roman" w:cs="Times New Roman"/>
          <w:sz w:val="24"/>
          <w:szCs w:val="24"/>
        </w:rPr>
        <w:t xml:space="preserve"> </w:t>
      </w:r>
      <w:r w:rsidR="005E5687" w:rsidRPr="0068573E">
        <w:rPr>
          <w:rFonts w:ascii="Times New Roman" w:hAnsi="Times New Roman" w:cs="Times New Roman"/>
          <w:sz w:val="24"/>
          <w:szCs w:val="24"/>
        </w:rPr>
        <w:t>на улиците по регулация;</w:t>
      </w:r>
    </w:p>
    <w:p w14:paraId="71B605C0" w14:textId="04834ECB" w:rsidR="00144D19" w:rsidRPr="0068573E" w:rsidRDefault="00144D19" w:rsidP="00F83C6A">
      <w:pPr>
        <w:pStyle w:val="a4"/>
        <w:numPr>
          <w:ilvl w:val="0"/>
          <w:numId w:val="16"/>
        </w:numPr>
        <w:spacing w:after="0" w:line="240" w:lineRule="auto"/>
        <w:ind w:left="1560" w:hanging="284"/>
        <w:jc w:val="both"/>
        <w:rPr>
          <w:rFonts w:ascii="Times New Roman" w:hAnsi="Times New Roman" w:cs="Times New Roman"/>
          <w:sz w:val="24"/>
          <w:szCs w:val="24"/>
        </w:rPr>
      </w:pPr>
      <w:r w:rsidRPr="0068573E">
        <w:rPr>
          <w:rFonts w:ascii="Times New Roman" w:hAnsi="Times New Roman" w:cs="Times New Roman"/>
          <w:sz w:val="24"/>
          <w:szCs w:val="24"/>
        </w:rPr>
        <w:t>канализационни шахти (</w:t>
      </w:r>
      <w:r w:rsidR="005E5687" w:rsidRPr="0068573E">
        <w:rPr>
          <w:rFonts w:ascii="Times New Roman" w:hAnsi="Times New Roman" w:cs="Times New Roman"/>
          <w:sz w:val="24"/>
          <w:szCs w:val="24"/>
        </w:rPr>
        <w:t>вкл.</w:t>
      </w:r>
      <w:r w:rsidRPr="0068573E">
        <w:rPr>
          <w:rFonts w:ascii="Times New Roman" w:hAnsi="Times New Roman" w:cs="Times New Roman"/>
          <w:sz w:val="24"/>
          <w:szCs w:val="24"/>
        </w:rPr>
        <w:t xml:space="preserve"> кота дъно), спирателни кранове, водомерни шахти, хидранти, отводнителни решетки, оттоци</w:t>
      </w:r>
      <w:r w:rsidR="00EE1A92" w:rsidRPr="0068573E">
        <w:rPr>
          <w:rFonts w:ascii="Times New Roman" w:hAnsi="Times New Roman" w:cs="Times New Roman"/>
          <w:sz w:val="24"/>
          <w:szCs w:val="24"/>
        </w:rPr>
        <w:t>;</w:t>
      </w:r>
      <w:r w:rsidRPr="0068573E">
        <w:rPr>
          <w:rFonts w:ascii="Times New Roman" w:hAnsi="Times New Roman" w:cs="Times New Roman"/>
          <w:sz w:val="24"/>
          <w:szCs w:val="24"/>
        </w:rPr>
        <w:t xml:space="preserve"> </w:t>
      </w:r>
    </w:p>
    <w:p w14:paraId="6F0799DF" w14:textId="3C727D9D" w:rsidR="00144D19" w:rsidRPr="0068573E" w:rsidRDefault="00144D19" w:rsidP="00F83C6A">
      <w:pPr>
        <w:pStyle w:val="a4"/>
        <w:numPr>
          <w:ilvl w:val="0"/>
          <w:numId w:val="16"/>
        </w:numPr>
        <w:spacing w:after="0" w:line="240" w:lineRule="auto"/>
        <w:ind w:left="1560" w:hanging="284"/>
        <w:jc w:val="both"/>
        <w:rPr>
          <w:rFonts w:ascii="Times New Roman" w:hAnsi="Times New Roman" w:cs="Times New Roman"/>
          <w:sz w:val="24"/>
          <w:szCs w:val="24"/>
        </w:rPr>
      </w:pPr>
      <w:proofErr w:type="spellStart"/>
      <w:r w:rsidRPr="0068573E">
        <w:rPr>
          <w:rFonts w:ascii="Times New Roman" w:hAnsi="Times New Roman" w:cs="Times New Roman"/>
          <w:sz w:val="24"/>
          <w:szCs w:val="24"/>
        </w:rPr>
        <w:t>електрошахти</w:t>
      </w:r>
      <w:proofErr w:type="spellEnd"/>
      <w:r w:rsidRPr="0068573E">
        <w:rPr>
          <w:rFonts w:ascii="Times New Roman" w:hAnsi="Times New Roman" w:cs="Times New Roman"/>
          <w:sz w:val="24"/>
          <w:szCs w:val="24"/>
        </w:rPr>
        <w:t xml:space="preserve">, </w:t>
      </w:r>
      <w:proofErr w:type="spellStart"/>
      <w:r w:rsidRPr="0068573E">
        <w:rPr>
          <w:rFonts w:ascii="Times New Roman" w:hAnsi="Times New Roman" w:cs="Times New Roman"/>
          <w:sz w:val="24"/>
          <w:szCs w:val="24"/>
        </w:rPr>
        <w:t>електрокасети</w:t>
      </w:r>
      <w:proofErr w:type="spellEnd"/>
      <w:r w:rsidRPr="0068573E">
        <w:rPr>
          <w:rFonts w:ascii="Times New Roman" w:hAnsi="Times New Roman" w:cs="Times New Roman"/>
          <w:sz w:val="24"/>
          <w:szCs w:val="24"/>
        </w:rPr>
        <w:t>, осветителни тела</w:t>
      </w:r>
      <w:r w:rsidR="00EE1A92" w:rsidRPr="0068573E">
        <w:rPr>
          <w:rFonts w:ascii="Times New Roman" w:hAnsi="Times New Roman" w:cs="Times New Roman"/>
          <w:sz w:val="24"/>
          <w:szCs w:val="24"/>
        </w:rPr>
        <w:t>;</w:t>
      </w:r>
      <w:r w:rsidRPr="0068573E">
        <w:rPr>
          <w:rFonts w:ascii="Times New Roman" w:hAnsi="Times New Roman" w:cs="Times New Roman"/>
          <w:sz w:val="24"/>
          <w:szCs w:val="24"/>
        </w:rPr>
        <w:t xml:space="preserve"> </w:t>
      </w:r>
    </w:p>
    <w:p w14:paraId="11A6FB6C" w14:textId="0F49CEE6" w:rsidR="00144D19" w:rsidRPr="0068573E" w:rsidRDefault="00144D19" w:rsidP="00F83C6A">
      <w:pPr>
        <w:pStyle w:val="a4"/>
        <w:numPr>
          <w:ilvl w:val="0"/>
          <w:numId w:val="16"/>
        </w:numPr>
        <w:spacing w:after="0" w:line="240" w:lineRule="auto"/>
        <w:ind w:left="1560" w:hanging="284"/>
        <w:jc w:val="both"/>
        <w:rPr>
          <w:rFonts w:ascii="Times New Roman" w:hAnsi="Times New Roman" w:cs="Times New Roman"/>
          <w:sz w:val="24"/>
          <w:szCs w:val="24"/>
        </w:rPr>
      </w:pPr>
      <w:r w:rsidRPr="0068573E">
        <w:rPr>
          <w:rFonts w:ascii="Times New Roman" w:hAnsi="Times New Roman" w:cs="Times New Roman"/>
          <w:sz w:val="24"/>
          <w:szCs w:val="24"/>
        </w:rPr>
        <w:t>граници на настилки</w:t>
      </w:r>
      <w:r w:rsidR="00EE1A92" w:rsidRPr="0068573E">
        <w:rPr>
          <w:rFonts w:ascii="Times New Roman" w:hAnsi="Times New Roman" w:cs="Times New Roman"/>
          <w:sz w:val="24"/>
          <w:szCs w:val="24"/>
        </w:rPr>
        <w:t>;</w:t>
      </w:r>
      <w:r w:rsidRPr="0068573E">
        <w:rPr>
          <w:rFonts w:ascii="Times New Roman" w:hAnsi="Times New Roman" w:cs="Times New Roman"/>
          <w:sz w:val="24"/>
          <w:szCs w:val="24"/>
        </w:rPr>
        <w:t xml:space="preserve"> </w:t>
      </w:r>
    </w:p>
    <w:p w14:paraId="4E081801" w14:textId="1D92FF62" w:rsidR="00144D19" w:rsidRPr="0068573E" w:rsidRDefault="00144D19" w:rsidP="00F83C6A">
      <w:pPr>
        <w:pStyle w:val="a4"/>
        <w:numPr>
          <w:ilvl w:val="0"/>
          <w:numId w:val="16"/>
        </w:numPr>
        <w:spacing w:after="0" w:line="240" w:lineRule="auto"/>
        <w:ind w:left="1560" w:hanging="284"/>
        <w:jc w:val="both"/>
        <w:rPr>
          <w:rFonts w:ascii="Times New Roman" w:hAnsi="Times New Roman" w:cs="Times New Roman"/>
          <w:sz w:val="24"/>
          <w:szCs w:val="24"/>
        </w:rPr>
      </w:pPr>
      <w:r w:rsidRPr="0068573E">
        <w:rPr>
          <w:rFonts w:ascii="Times New Roman" w:hAnsi="Times New Roman" w:cs="Times New Roman"/>
          <w:sz w:val="24"/>
          <w:szCs w:val="24"/>
        </w:rPr>
        <w:t>бордюри с коти горе и долу</w:t>
      </w:r>
      <w:r w:rsidR="00EE1A92" w:rsidRPr="0068573E">
        <w:rPr>
          <w:rFonts w:ascii="Times New Roman" w:hAnsi="Times New Roman" w:cs="Times New Roman"/>
          <w:sz w:val="24"/>
          <w:szCs w:val="24"/>
        </w:rPr>
        <w:t>;</w:t>
      </w:r>
      <w:r w:rsidRPr="0068573E">
        <w:rPr>
          <w:rFonts w:ascii="Times New Roman" w:hAnsi="Times New Roman" w:cs="Times New Roman"/>
          <w:sz w:val="24"/>
          <w:szCs w:val="24"/>
        </w:rPr>
        <w:t xml:space="preserve"> </w:t>
      </w:r>
    </w:p>
    <w:p w14:paraId="278DB9ED" w14:textId="08EE2A90" w:rsidR="00144D19" w:rsidRPr="0068573E" w:rsidRDefault="00EE1A92" w:rsidP="00F83C6A">
      <w:pPr>
        <w:pStyle w:val="a4"/>
        <w:numPr>
          <w:ilvl w:val="0"/>
          <w:numId w:val="16"/>
        </w:numPr>
        <w:spacing w:after="0" w:line="240" w:lineRule="auto"/>
        <w:ind w:left="1560" w:hanging="284"/>
        <w:jc w:val="both"/>
        <w:rPr>
          <w:rFonts w:ascii="Times New Roman" w:hAnsi="Times New Roman" w:cs="Times New Roman"/>
          <w:sz w:val="24"/>
          <w:szCs w:val="24"/>
        </w:rPr>
      </w:pPr>
      <w:r w:rsidRPr="0068573E">
        <w:rPr>
          <w:rFonts w:ascii="Times New Roman" w:hAnsi="Times New Roman" w:cs="Times New Roman"/>
          <w:sz w:val="24"/>
          <w:szCs w:val="24"/>
        </w:rPr>
        <w:t>подлеза вкл. с височини;</w:t>
      </w:r>
    </w:p>
    <w:p w14:paraId="53069E84" w14:textId="7BF1C0ED" w:rsidR="00144D19" w:rsidRPr="0068573E" w:rsidRDefault="00144D19" w:rsidP="00F83C6A">
      <w:pPr>
        <w:pStyle w:val="a4"/>
        <w:numPr>
          <w:ilvl w:val="0"/>
          <w:numId w:val="16"/>
        </w:numPr>
        <w:spacing w:after="0" w:line="240" w:lineRule="auto"/>
        <w:ind w:left="1560" w:hanging="284"/>
        <w:jc w:val="both"/>
        <w:rPr>
          <w:rFonts w:ascii="Times New Roman" w:hAnsi="Times New Roman" w:cs="Times New Roman"/>
          <w:sz w:val="24"/>
          <w:szCs w:val="24"/>
        </w:rPr>
      </w:pPr>
      <w:r w:rsidRPr="0068573E">
        <w:rPr>
          <w:rFonts w:ascii="Times New Roman" w:hAnsi="Times New Roman" w:cs="Times New Roman"/>
          <w:sz w:val="24"/>
          <w:szCs w:val="24"/>
        </w:rPr>
        <w:t xml:space="preserve">дървета с </w:t>
      </w:r>
      <w:proofErr w:type="spellStart"/>
      <w:r w:rsidRPr="0068573E">
        <w:rPr>
          <w:rFonts w:ascii="Times New Roman" w:hAnsi="Times New Roman" w:cs="Times New Roman"/>
          <w:sz w:val="24"/>
          <w:szCs w:val="24"/>
        </w:rPr>
        <w:t>посадните</w:t>
      </w:r>
      <w:proofErr w:type="spellEnd"/>
      <w:r w:rsidRPr="0068573E">
        <w:rPr>
          <w:rFonts w:ascii="Times New Roman" w:hAnsi="Times New Roman" w:cs="Times New Roman"/>
          <w:sz w:val="24"/>
          <w:szCs w:val="24"/>
        </w:rPr>
        <w:t xml:space="preserve"> им места</w:t>
      </w:r>
      <w:r w:rsidR="00EE1A92" w:rsidRPr="0068573E">
        <w:rPr>
          <w:rFonts w:ascii="Times New Roman" w:hAnsi="Times New Roman" w:cs="Times New Roman"/>
          <w:sz w:val="24"/>
          <w:szCs w:val="24"/>
        </w:rPr>
        <w:t>.</w:t>
      </w:r>
    </w:p>
    <w:p w14:paraId="5F699D19" w14:textId="77777777" w:rsidR="00EF78F2" w:rsidRPr="0068573E" w:rsidRDefault="00EF78F2" w:rsidP="002E2885">
      <w:pPr>
        <w:spacing w:line="240" w:lineRule="auto"/>
        <w:ind w:firstLine="700"/>
        <w:jc w:val="both"/>
        <w:rPr>
          <w:rFonts w:ascii="Times New Roman" w:hAnsi="Times New Roman" w:cs="Times New Roman"/>
          <w:b/>
          <w:sz w:val="24"/>
          <w:szCs w:val="24"/>
        </w:rPr>
      </w:pPr>
    </w:p>
    <w:p w14:paraId="3530C7BC" w14:textId="77777777" w:rsidR="00E26864" w:rsidRPr="0068573E" w:rsidRDefault="00EF78F2" w:rsidP="002E2885">
      <w:pPr>
        <w:pStyle w:val="a4"/>
        <w:numPr>
          <w:ilvl w:val="0"/>
          <w:numId w:val="6"/>
        </w:numPr>
        <w:spacing w:line="240" w:lineRule="auto"/>
        <w:ind w:left="426" w:hanging="142"/>
        <w:jc w:val="both"/>
        <w:rPr>
          <w:rFonts w:ascii="Times New Roman" w:hAnsi="Times New Roman" w:cs="Times New Roman"/>
          <w:b/>
          <w:sz w:val="24"/>
          <w:szCs w:val="24"/>
        </w:rPr>
      </w:pPr>
      <w:r w:rsidRPr="0068573E">
        <w:rPr>
          <w:rFonts w:ascii="Times New Roman" w:eastAsia="Times New Roman" w:hAnsi="Times New Roman" w:cs="Times New Roman"/>
          <w:b/>
          <w:bCs/>
          <w:color w:val="000000"/>
          <w:sz w:val="24"/>
          <w:szCs w:val="24"/>
          <w:shd w:val="clear" w:color="auto" w:fill="FFFFFF"/>
        </w:rPr>
        <w:lastRenderedPageBreak/>
        <w:t>ИЗИСКВАНИЯ</w:t>
      </w:r>
      <w:r w:rsidRPr="0068573E">
        <w:rPr>
          <w:rFonts w:ascii="Times New Roman" w:hAnsi="Times New Roman" w:cs="Times New Roman"/>
          <w:b/>
          <w:color w:val="000000"/>
          <w:sz w:val="24"/>
          <w:szCs w:val="24"/>
        </w:rPr>
        <w:t xml:space="preserve"> КЪМ ПРОЕКТА</w:t>
      </w:r>
    </w:p>
    <w:p w14:paraId="0774CFA0" w14:textId="70C81854" w:rsidR="00E26864" w:rsidRPr="0068573E" w:rsidRDefault="00E26864" w:rsidP="002E2885">
      <w:pPr>
        <w:spacing w:line="240" w:lineRule="auto"/>
        <w:jc w:val="both"/>
        <w:rPr>
          <w:rFonts w:ascii="Times New Roman" w:hAnsi="Times New Roman" w:cs="Times New Roman"/>
          <w:b/>
          <w:sz w:val="24"/>
          <w:szCs w:val="24"/>
        </w:rPr>
      </w:pPr>
      <w:r w:rsidRPr="0068573E">
        <w:rPr>
          <w:rFonts w:ascii="Times New Roman" w:eastAsia="Arial" w:hAnsi="Times New Roman" w:cs="Times New Roman"/>
          <w:b/>
          <w:bCs/>
          <w:color w:val="000000"/>
          <w:sz w:val="24"/>
          <w:szCs w:val="24"/>
          <w:lang w:val="en-US" w:bidi="bg-BG"/>
        </w:rPr>
        <w:t xml:space="preserve">IV.1. </w:t>
      </w:r>
      <w:r w:rsidRPr="0068573E">
        <w:rPr>
          <w:rFonts w:ascii="Times New Roman" w:eastAsia="Arial" w:hAnsi="Times New Roman" w:cs="Times New Roman"/>
          <w:b/>
          <w:bCs/>
          <w:color w:val="000000"/>
          <w:sz w:val="24"/>
          <w:szCs w:val="24"/>
          <w:lang w:bidi="bg-BG"/>
        </w:rPr>
        <w:t>ОБЩИ ИЗИСКВАНИЯ КЪМ ИНВЕСТИЦИОННИЯ ПРОЕКТ</w:t>
      </w:r>
    </w:p>
    <w:p w14:paraId="43A3C38D" w14:textId="11FD5F2F" w:rsidR="00E26864" w:rsidRPr="0068573E" w:rsidRDefault="00E26864" w:rsidP="00F83C6A">
      <w:pPr>
        <w:pStyle w:val="a4"/>
        <w:widowControl w:val="0"/>
        <w:numPr>
          <w:ilvl w:val="0"/>
          <w:numId w:val="12"/>
        </w:numPr>
        <w:tabs>
          <w:tab w:val="left" w:pos="1488"/>
        </w:tabs>
        <w:spacing w:line="240" w:lineRule="auto"/>
        <w:jc w:val="both"/>
        <w:rPr>
          <w:rFonts w:ascii="Times New Roman" w:eastAsia="Arial" w:hAnsi="Times New Roman" w:cs="Times New Roman"/>
          <w:bCs/>
          <w:color w:val="000000"/>
          <w:sz w:val="24"/>
          <w:szCs w:val="24"/>
          <w:lang w:bidi="bg-BG"/>
        </w:rPr>
      </w:pPr>
      <w:r w:rsidRPr="0068573E">
        <w:rPr>
          <w:rFonts w:ascii="Times New Roman" w:eastAsia="Arial" w:hAnsi="Times New Roman" w:cs="Times New Roman"/>
          <w:bCs/>
          <w:color w:val="000000"/>
          <w:sz w:val="24"/>
          <w:szCs w:val="24"/>
          <w:lang w:bidi="bg-BG"/>
        </w:rPr>
        <w:t>Инвестиционният проект следва да бъде изработен във фази „технически“ и „р</w:t>
      </w:r>
      <w:r w:rsidR="00144D19" w:rsidRPr="0068573E">
        <w:rPr>
          <w:rFonts w:ascii="Times New Roman" w:eastAsia="Arial" w:hAnsi="Times New Roman" w:cs="Times New Roman"/>
          <w:bCs/>
          <w:color w:val="000000"/>
          <w:sz w:val="24"/>
          <w:szCs w:val="24"/>
          <w:lang w:bidi="bg-BG"/>
        </w:rPr>
        <w:t>а</w:t>
      </w:r>
      <w:r w:rsidRPr="0068573E">
        <w:rPr>
          <w:rFonts w:ascii="Times New Roman" w:eastAsia="Arial" w:hAnsi="Times New Roman" w:cs="Times New Roman"/>
          <w:bCs/>
          <w:color w:val="000000"/>
          <w:sz w:val="24"/>
          <w:szCs w:val="24"/>
          <w:lang w:bidi="bg-BG"/>
        </w:rPr>
        <w:t>ботен“;</w:t>
      </w:r>
    </w:p>
    <w:p w14:paraId="71FBE21F" w14:textId="7D6672E0" w:rsidR="00E26864" w:rsidRPr="0068573E" w:rsidRDefault="00E26864" w:rsidP="00F83C6A">
      <w:pPr>
        <w:pStyle w:val="a4"/>
        <w:widowControl w:val="0"/>
        <w:numPr>
          <w:ilvl w:val="0"/>
          <w:numId w:val="12"/>
        </w:numPr>
        <w:tabs>
          <w:tab w:val="left" w:pos="1488"/>
        </w:tabs>
        <w:spacing w:line="240" w:lineRule="auto"/>
        <w:jc w:val="both"/>
        <w:rPr>
          <w:rFonts w:ascii="Times New Roman" w:eastAsia="Arial" w:hAnsi="Times New Roman" w:cs="Times New Roman"/>
          <w:bCs/>
          <w:color w:val="000000"/>
          <w:sz w:val="24"/>
          <w:szCs w:val="24"/>
          <w:lang w:bidi="bg-BG"/>
        </w:rPr>
      </w:pPr>
      <w:r w:rsidRPr="0068573E">
        <w:rPr>
          <w:rFonts w:ascii="Times New Roman" w:eastAsia="Arial" w:hAnsi="Times New Roman" w:cs="Times New Roman"/>
          <w:bCs/>
          <w:color w:val="000000"/>
          <w:sz w:val="24"/>
          <w:szCs w:val="24"/>
          <w:lang w:bidi="bg-BG"/>
        </w:rPr>
        <w:t xml:space="preserve"> Отделните части на инвестиционния проект трябва да се изработят по реда и условията на Наредба № 4 от 2001 г. за обхвата и съдържанието на инвестиционните проекти.</w:t>
      </w:r>
    </w:p>
    <w:p w14:paraId="33E39C4C" w14:textId="3DEFDC1D" w:rsidR="00EE1A92" w:rsidRPr="0068573E" w:rsidRDefault="00EE1A92" w:rsidP="00F83C6A">
      <w:pPr>
        <w:pStyle w:val="a4"/>
        <w:widowControl w:val="0"/>
        <w:numPr>
          <w:ilvl w:val="0"/>
          <w:numId w:val="12"/>
        </w:numPr>
        <w:tabs>
          <w:tab w:val="left" w:pos="1488"/>
        </w:tabs>
        <w:spacing w:line="240" w:lineRule="auto"/>
        <w:jc w:val="both"/>
        <w:rPr>
          <w:rFonts w:ascii="Times New Roman" w:eastAsia="Arial" w:hAnsi="Times New Roman" w:cs="Times New Roman"/>
          <w:bCs/>
          <w:color w:val="000000"/>
          <w:sz w:val="24"/>
          <w:szCs w:val="24"/>
          <w:lang w:bidi="bg-BG"/>
        </w:rPr>
      </w:pPr>
      <w:r w:rsidRPr="0068573E">
        <w:rPr>
          <w:rFonts w:ascii="Times New Roman" w:eastAsia="Arial" w:hAnsi="Times New Roman" w:cs="Times New Roman"/>
          <w:bCs/>
          <w:color w:val="000000"/>
          <w:sz w:val="24"/>
          <w:szCs w:val="24"/>
          <w:lang w:bidi="bg-BG"/>
        </w:rPr>
        <w:t xml:space="preserve">Проектът да се съобрази с действащата регулация и съществуващите </w:t>
      </w:r>
      <w:proofErr w:type="spellStart"/>
      <w:r w:rsidRPr="0068573E">
        <w:rPr>
          <w:rFonts w:ascii="Times New Roman" w:eastAsia="Arial" w:hAnsi="Times New Roman" w:cs="Times New Roman"/>
          <w:bCs/>
          <w:color w:val="000000"/>
          <w:sz w:val="24"/>
          <w:szCs w:val="24"/>
          <w:lang w:bidi="bg-BG"/>
        </w:rPr>
        <w:t>нивелети</w:t>
      </w:r>
      <w:proofErr w:type="spellEnd"/>
      <w:r w:rsidRPr="0068573E">
        <w:rPr>
          <w:rFonts w:ascii="Times New Roman" w:eastAsia="Arial" w:hAnsi="Times New Roman" w:cs="Times New Roman"/>
          <w:bCs/>
          <w:color w:val="000000"/>
          <w:sz w:val="24"/>
          <w:szCs w:val="24"/>
          <w:lang w:bidi="bg-BG"/>
        </w:rPr>
        <w:t xml:space="preserve"> на улиците.</w:t>
      </w:r>
    </w:p>
    <w:p w14:paraId="105F8B2E" w14:textId="7CF7DEC0" w:rsidR="002E2885" w:rsidRPr="0068573E" w:rsidRDefault="002E2885" w:rsidP="00F83C6A">
      <w:pPr>
        <w:pStyle w:val="a4"/>
        <w:numPr>
          <w:ilvl w:val="0"/>
          <w:numId w:val="12"/>
        </w:numPr>
        <w:spacing w:line="240" w:lineRule="auto"/>
        <w:jc w:val="both"/>
        <w:rPr>
          <w:rFonts w:ascii="Times New Roman" w:eastAsia="Arial" w:hAnsi="Times New Roman" w:cs="Times New Roman"/>
          <w:bCs/>
          <w:color w:val="000000"/>
          <w:sz w:val="24"/>
          <w:szCs w:val="24"/>
          <w:lang w:bidi="bg-BG"/>
        </w:rPr>
      </w:pPr>
      <w:r w:rsidRPr="0068573E">
        <w:rPr>
          <w:rFonts w:ascii="Times New Roman" w:eastAsia="Arial" w:hAnsi="Times New Roman" w:cs="Times New Roman"/>
          <w:bCs/>
          <w:color w:val="000000"/>
          <w:sz w:val="24"/>
          <w:szCs w:val="24"/>
          <w:lang w:bidi="bg-BG"/>
        </w:rPr>
        <w:t xml:space="preserve">За основа на разработване на проектните решения да се използват изходните данни, предоставени от Възложителя, идейния проект, както и </w:t>
      </w:r>
      <w:r w:rsidR="0091718D" w:rsidRPr="0068573E">
        <w:rPr>
          <w:rFonts w:ascii="Times New Roman" w:eastAsia="Arial" w:hAnsi="Times New Roman" w:cs="Times New Roman"/>
          <w:bCs/>
          <w:color w:val="000000"/>
          <w:sz w:val="24"/>
          <w:szCs w:val="24"/>
          <w:lang w:bidi="bg-BG"/>
        </w:rPr>
        <w:t>забележките</w:t>
      </w:r>
      <w:r w:rsidRPr="0068573E">
        <w:rPr>
          <w:rFonts w:ascii="Times New Roman" w:eastAsia="Arial" w:hAnsi="Times New Roman" w:cs="Times New Roman"/>
          <w:bCs/>
          <w:color w:val="000000"/>
          <w:sz w:val="24"/>
          <w:szCs w:val="24"/>
          <w:lang w:bidi="bg-BG"/>
        </w:rPr>
        <w:t xml:space="preserve"> по идейния проект на </w:t>
      </w:r>
      <w:r w:rsidR="00EE1A92" w:rsidRPr="0068573E">
        <w:rPr>
          <w:rFonts w:ascii="Times New Roman" w:eastAsia="Arial" w:hAnsi="Times New Roman" w:cs="Times New Roman"/>
          <w:bCs/>
          <w:color w:val="000000"/>
          <w:sz w:val="24"/>
          <w:szCs w:val="24"/>
          <w:lang w:bidi="bg-BG"/>
        </w:rPr>
        <w:t>КАБ-Добрич.</w:t>
      </w:r>
    </w:p>
    <w:p w14:paraId="56438545" w14:textId="77777777" w:rsidR="00EE1A92" w:rsidRPr="0068573E" w:rsidRDefault="00EE1A92" w:rsidP="00F83C6A">
      <w:pPr>
        <w:pStyle w:val="a4"/>
        <w:widowControl w:val="0"/>
        <w:numPr>
          <w:ilvl w:val="0"/>
          <w:numId w:val="12"/>
        </w:numPr>
        <w:tabs>
          <w:tab w:val="left" w:pos="1488"/>
        </w:tabs>
        <w:spacing w:line="240" w:lineRule="auto"/>
        <w:jc w:val="both"/>
        <w:rPr>
          <w:rFonts w:ascii="Times New Roman" w:eastAsia="Times New Roman" w:hAnsi="Times New Roman" w:cs="Times New Roman"/>
          <w:sz w:val="24"/>
          <w:szCs w:val="24"/>
        </w:rPr>
      </w:pPr>
      <w:r w:rsidRPr="0068573E">
        <w:rPr>
          <w:rFonts w:ascii="Times New Roman" w:eastAsia="Arial" w:hAnsi="Times New Roman" w:cs="Times New Roman"/>
          <w:bCs/>
          <w:sz w:val="24"/>
          <w:szCs w:val="24"/>
          <w:lang w:bidi="bg-BG"/>
        </w:rPr>
        <w:t>Проектът</w:t>
      </w:r>
      <w:r w:rsidRPr="0068573E">
        <w:rPr>
          <w:rFonts w:ascii="Times New Roman" w:eastAsia="Times New Roman" w:hAnsi="Times New Roman" w:cs="Times New Roman"/>
          <w:sz w:val="24"/>
          <w:szCs w:val="24"/>
        </w:rPr>
        <w:t xml:space="preserve"> трябва да предвижда всички видове </w:t>
      </w:r>
      <w:proofErr w:type="spellStart"/>
      <w:r w:rsidRPr="0068573E">
        <w:rPr>
          <w:rFonts w:ascii="Times New Roman" w:eastAsia="Times New Roman" w:hAnsi="Times New Roman" w:cs="Times New Roman"/>
          <w:sz w:val="24"/>
          <w:szCs w:val="24"/>
          <w:lang w:eastAsia="pl-PL"/>
        </w:rPr>
        <w:t>демонтажни</w:t>
      </w:r>
      <w:proofErr w:type="spellEnd"/>
      <w:r w:rsidRPr="0068573E">
        <w:rPr>
          <w:rFonts w:ascii="Times New Roman" w:eastAsia="Times New Roman" w:hAnsi="Times New Roman" w:cs="Times New Roman"/>
          <w:sz w:val="24"/>
          <w:szCs w:val="24"/>
          <w:lang w:eastAsia="pl-PL"/>
        </w:rPr>
        <w:t xml:space="preserve"> </w:t>
      </w:r>
      <w:r w:rsidRPr="0068573E">
        <w:rPr>
          <w:rFonts w:ascii="Times New Roman" w:eastAsia="Times New Roman" w:hAnsi="Times New Roman" w:cs="Times New Roman"/>
          <w:sz w:val="24"/>
          <w:szCs w:val="24"/>
        </w:rPr>
        <w:t>работи и дейности, необходими за изпълнение преди реализацията на строежа, които да са подробно и точно изяснени, в количествено и качествено отношение, в отделна подробна количествена сметка</w:t>
      </w:r>
      <w:r w:rsidRPr="0068573E">
        <w:rPr>
          <w:rFonts w:ascii="Times New Roman" w:eastAsia="Times New Roman" w:hAnsi="Times New Roman" w:cs="Times New Roman"/>
          <w:sz w:val="24"/>
          <w:szCs w:val="24"/>
          <w:lang w:eastAsia="pl-PL"/>
        </w:rPr>
        <w:t xml:space="preserve"> и</w:t>
      </w:r>
      <w:r w:rsidRPr="0068573E">
        <w:rPr>
          <w:rFonts w:ascii="Times New Roman" w:eastAsia="Times New Roman" w:hAnsi="Times New Roman" w:cs="Times New Roman"/>
          <w:sz w:val="24"/>
          <w:szCs w:val="24"/>
          <w:lang w:val="pl-PL" w:eastAsia="pl-PL"/>
        </w:rPr>
        <w:t xml:space="preserve"> количествено-стойностн</w:t>
      </w:r>
      <w:r w:rsidRPr="0068573E">
        <w:rPr>
          <w:rFonts w:ascii="Times New Roman" w:eastAsia="Times New Roman" w:hAnsi="Times New Roman" w:cs="Times New Roman"/>
          <w:sz w:val="24"/>
          <w:szCs w:val="24"/>
          <w:lang w:eastAsia="pl-PL"/>
        </w:rPr>
        <w:t>а</w:t>
      </w:r>
      <w:r w:rsidRPr="0068573E">
        <w:rPr>
          <w:rFonts w:ascii="Times New Roman" w:eastAsia="Times New Roman" w:hAnsi="Times New Roman" w:cs="Times New Roman"/>
          <w:sz w:val="24"/>
          <w:szCs w:val="24"/>
          <w:lang w:val="pl-PL" w:eastAsia="pl-PL"/>
        </w:rPr>
        <w:t xml:space="preserve"> сметк</w:t>
      </w:r>
      <w:r w:rsidRPr="0068573E">
        <w:rPr>
          <w:rFonts w:ascii="Times New Roman" w:eastAsia="Times New Roman" w:hAnsi="Times New Roman" w:cs="Times New Roman"/>
          <w:sz w:val="24"/>
          <w:szCs w:val="24"/>
          <w:lang w:eastAsia="pl-PL"/>
        </w:rPr>
        <w:t>а.</w:t>
      </w:r>
    </w:p>
    <w:p w14:paraId="22256416" w14:textId="4B94957B" w:rsidR="00E26864" w:rsidRPr="0068573E" w:rsidRDefault="00E26864" w:rsidP="00F83C6A">
      <w:pPr>
        <w:pStyle w:val="a4"/>
        <w:widowControl w:val="0"/>
        <w:numPr>
          <w:ilvl w:val="0"/>
          <w:numId w:val="12"/>
        </w:numPr>
        <w:tabs>
          <w:tab w:val="left" w:pos="1488"/>
        </w:tabs>
        <w:spacing w:line="240" w:lineRule="auto"/>
        <w:jc w:val="both"/>
        <w:rPr>
          <w:rFonts w:ascii="Times New Roman" w:eastAsia="Arial" w:hAnsi="Times New Roman" w:cs="Times New Roman"/>
          <w:bCs/>
          <w:color w:val="000000"/>
          <w:sz w:val="24"/>
          <w:szCs w:val="24"/>
          <w:lang w:bidi="bg-BG"/>
        </w:rPr>
      </w:pPr>
      <w:r w:rsidRPr="0068573E">
        <w:rPr>
          <w:rFonts w:ascii="Times New Roman" w:eastAsia="Arial" w:hAnsi="Times New Roman" w:cs="Times New Roman"/>
          <w:bCs/>
          <w:color w:val="000000"/>
          <w:sz w:val="24"/>
          <w:szCs w:val="24"/>
          <w:lang w:bidi="bg-BG"/>
        </w:rPr>
        <w:t>Инвестиционният проект трябва да предвижда изпълнението на всички видове строително – монтажни работи и дейности, необходими за реализацията на строежа, в т.ч. подробно и точно изяснени в количествено и качествено отношение строително-монтажни работи, материали, оборудване, обзавеждане и изделия необходими за изграждането на строежа.</w:t>
      </w:r>
    </w:p>
    <w:p w14:paraId="1E6D60B6" w14:textId="77777777" w:rsidR="002E2885" w:rsidRPr="0068573E" w:rsidRDefault="002E2885" w:rsidP="00F83C6A">
      <w:pPr>
        <w:pStyle w:val="a4"/>
        <w:widowControl w:val="0"/>
        <w:numPr>
          <w:ilvl w:val="0"/>
          <w:numId w:val="12"/>
        </w:numPr>
        <w:tabs>
          <w:tab w:val="left" w:pos="1488"/>
        </w:tabs>
        <w:spacing w:line="240" w:lineRule="auto"/>
        <w:jc w:val="both"/>
        <w:rPr>
          <w:rFonts w:ascii="Times New Roman" w:eastAsia="Arial" w:hAnsi="Times New Roman" w:cs="Times New Roman"/>
          <w:bCs/>
          <w:color w:val="000000"/>
          <w:sz w:val="24"/>
          <w:szCs w:val="24"/>
          <w:lang w:bidi="bg-BG"/>
        </w:rPr>
      </w:pPr>
      <w:r w:rsidRPr="0068573E">
        <w:rPr>
          <w:rFonts w:ascii="Times New Roman" w:eastAsia="Arial" w:hAnsi="Times New Roman" w:cs="Times New Roman"/>
          <w:bCs/>
          <w:color w:val="000000"/>
          <w:sz w:val="24"/>
          <w:szCs w:val="24"/>
          <w:lang w:bidi="bg-BG"/>
        </w:rPr>
        <w:t>В случай, че предвидените по проект СМР засягат съседни сгради, територии и съоръжения, то е необходимо да се предвидят и проектни мероприятия за възстановяване и подобряване на засегнатите участъци;</w:t>
      </w:r>
    </w:p>
    <w:p w14:paraId="1935035D" w14:textId="52CABA80" w:rsidR="00C45F14" w:rsidRPr="0068573E" w:rsidRDefault="00C45F14" w:rsidP="00F83C6A">
      <w:pPr>
        <w:pStyle w:val="a4"/>
        <w:widowControl w:val="0"/>
        <w:numPr>
          <w:ilvl w:val="0"/>
          <w:numId w:val="12"/>
        </w:numPr>
        <w:tabs>
          <w:tab w:val="left" w:pos="1488"/>
        </w:tabs>
        <w:spacing w:after="0" w:line="240" w:lineRule="auto"/>
        <w:jc w:val="both"/>
        <w:rPr>
          <w:rFonts w:ascii="Times New Roman" w:eastAsia="Times New Roman" w:hAnsi="Times New Roman" w:cs="Times New Roman"/>
          <w:sz w:val="24"/>
          <w:szCs w:val="24"/>
        </w:rPr>
      </w:pPr>
      <w:r w:rsidRPr="0068573E">
        <w:rPr>
          <w:rFonts w:ascii="Times New Roman" w:eastAsia="Arial" w:hAnsi="Times New Roman" w:cs="Times New Roman"/>
          <w:bCs/>
          <w:sz w:val="24"/>
          <w:szCs w:val="24"/>
          <w:lang w:bidi="bg-BG"/>
        </w:rPr>
        <w:t>При</w:t>
      </w:r>
      <w:r w:rsidRPr="0068573E">
        <w:rPr>
          <w:rFonts w:ascii="Times New Roman" w:eastAsia="Times New Roman" w:hAnsi="Times New Roman" w:cs="Times New Roman"/>
          <w:sz w:val="24"/>
          <w:szCs w:val="24"/>
        </w:rPr>
        <w:t xml:space="preserve"> проектирането на строежа трябва да </w:t>
      </w:r>
      <w:r w:rsidR="00877CD1" w:rsidRPr="0068573E">
        <w:rPr>
          <w:rFonts w:ascii="Times New Roman" w:eastAsia="Times New Roman" w:hAnsi="Times New Roman" w:cs="Times New Roman"/>
          <w:sz w:val="24"/>
          <w:szCs w:val="24"/>
        </w:rPr>
        <w:t xml:space="preserve">се </w:t>
      </w:r>
      <w:r w:rsidRPr="0068573E">
        <w:rPr>
          <w:rFonts w:ascii="Times New Roman" w:eastAsia="Times New Roman" w:hAnsi="Times New Roman" w:cs="Times New Roman"/>
          <w:sz w:val="24"/>
          <w:szCs w:val="24"/>
        </w:rPr>
        <w:t>предвиждат строителни продукти, които осигуряват изпълнението на основните изисквания към строежите, определени в приложение I на Регламент (ЕС) № 305/2011 на Европейския парламент и на Съвета от 9 март 2011 г. за определяне на хармонизирани условия за предлагането на пазара на строителни продукти и за отмяна на Директива 89/106/ЕИО и с чл. 169 от ЗУТ, както следва:</w:t>
      </w:r>
    </w:p>
    <w:p w14:paraId="21CEC55A" w14:textId="77777777" w:rsidR="00C45F14" w:rsidRPr="0068573E" w:rsidRDefault="00C45F14" w:rsidP="00F83C6A">
      <w:pPr>
        <w:numPr>
          <w:ilvl w:val="0"/>
          <w:numId w:val="11"/>
        </w:numPr>
        <w:spacing w:after="0" w:line="240" w:lineRule="auto"/>
        <w:ind w:left="993" w:hanging="142"/>
        <w:jc w:val="both"/>
        <w:rPr>
          <w:rFonts w:ascii="Times New Roman" w:eastAsia="Times New Roman" w:hAnsi="Times New Roman" w:cs="Times New Roman"/>
          <w:sz w:val="24"/>
          <w:szCs w:val="24"/>
          <w:lang w:eastAsia="bg-BG"/>
        </w:rPr>
      </w:pPr>
      <w:r w:rsidRPr="0068573E">
        <w:rPr>
          <w:rFonts w:ascii="Times New Roman" w:eastAsia="Times New Roman" w:hAnsi="Times New Roman" w:cs="Times New Roman"/>
          <w:sz w:val="24"/>
          <w:szCs w:val="24"/>
          <w:lang w:eastAsia="bg-BG"/>
        </w:rPr>
        <w:t>носимоспособност - механично съпротивление, устойчивост и дълготрайност на строителните конструкции и на земната основа при натоварвания по време на строителството и при експлоатационни и сеизмични натоварвания;</w:t>
      </w:r>
    </w:p>
    <w:p w14:paraId="1475DAE0" w14:textId="77777777" w:rsidR="00C45F14" w:rsidRPr="0068573E" w:rsidRDefault="00C45F14" w:rsidP="00F83C6A">
      <w:pPr>
        <w:numPr>
          <w:ilvl w:val="0"/>
          <w:numId w:val="11"/>
        </w:numPr>
        <w:spacing w:after="0" w:line="240" w:lineRule="auto"/>
        <w:ind w:left="993" w:hanging="142"/>
        <w:jc w:val="both"/>
        <w:rPr>
          <w:rFonts w:ascii="Times New Roman" w:eastAsia="Times New Roman" w:hAnsi="Times New Roman" w:cs="Times New Roman"/>
          <w:sz w:val="24"/>
          <w:szCs w:val="24"/>
          <w:lang w:eastAsia="bg-BG"/>
        </w:rPr>
      </w:pPr>
      <w:r w:rsidRPr="0068573E">
        <w:rPr>
          <w:rFonts w:ascii="Times New Roman" w:eastAsia="Times New Roman" w:hAnsi="Times New Roman" w:cs="Times New Roman"/>
          <w:sz w:val="24"/>
          <w:szCs w:val="24"/>
          <w:lang w:eastAsia="bg-BG"/>
        </w:rPr>
        <w:t>безопасност при пожар;</w:t>
      </w:r>
    </w:p>
    <w:p w14:paraId="085A7A4D" w14:textId="77777777" w:rsidR="00C45F14" w:rsidRPr="0068573E" w:rsidRDefault="00C45F14" w:rsidP="00F83C6A">
      <w:pPr>
        <w:numPr>
          <w:ilvl w:val="0"/>
          <w:numId w:val="11"/>
        </w:numPr>
        <w:spacing w:after="0" w:line="240" w:lineRule="auto"/>
        <w:ind w:left="993" w:hanging="142"/>
        <w:jc w:val="both"/>
        <w:rPr>
          <w:rFonts w:ascii="Times New Roman" w:eastAsia="Times New Roman" w:hAnsi="Times New Roman" w:cs="Times New Roman"/>
          <w:sz w:val="24"/>
          <w:szCs w:val="24"/>
          <w:lang w:eastAsia="bg-BG"/>
        </w:rPr>
      </w:pPr>
      <w:r w:rsidRPr="0068573E">
        <w:rPr>
          <w:rFonts w:ascii="Times New Roman" w:eastAsia="Times New Roman" w:hAnsi="Times New Roman" w:cs="Times New Roman"/>
          <w:sz w:val="24"/>
          <w:szCs w:val="24"/>
          <w:lang w:eastAsia="bg-BG"/>
        </w:rPr>
        <w:t>хигиена, опазване на здравето и живота на хората;</w:t>
      </w:r>
    </w:p>
    <w:p w14:paraId="121294EC" w14:textId="77777777" w:rsidR="00C45F14" w:rsidRPr="0068573E" w:rsidRDefault="00C45F14" w:rsidP="00F83C6A">
      <w:pPr>
        <w:numPr>
          <w:ilvl w:val="0"/>
          <w:numId w:val="11"/>
        </w:numPr>
        <w:spacing w:after="0" w:line="240" w:lineRule="auto"/>
        <w:ind w:left="993" w:hanging="142"/>
        <w:jc w:val="both"/>
        <w:rPr>
          <w:rFonts w:ascii="Times New Roman" w:eastAsia="Times New Roman" w:hAnsi="Times New Roman" w:cs="Times New Roman"/>
          <w:sz w:val="24"/>
          <w:szCs w:val="24"/>
          <w:lang w:eastAsia="bg-BG"/>
        </w:rPr>
      </w:pPr>
      <w:r w:rsidRPr="0068573E">
        <w:rPr>
          <w:rFonts w:ascii="Times New Roman" w:eastAsia="Times New Roman" w:hAnsi="Times New Roman" w:cs="Times New Roman"/>
          <w:sz w:val="24"/>
          <w:szCs w:val="24"/>
          <w:lang w:eastAsia="bg-BG"/>
        </w:rPr>
        <w:t>безопасна експлоатация;</w:t>
      </w:r>
    </w:p>
    <w:p w14:paraId="6DE7D702" w14:textId="77777777" w:rsidR="00C45F14" w:rsidRPr="0068573E" w:rsidRDefault="00C45F14" w:rsidP="00F83C6A">
      <w:pPr>
        <w:numPr>
          <w:ilvl w:val="0"/>
          <w:numId w:val="11"/>
        </w:numPr>
        <w:spacing w:after="0" w:line="240" w:lineRule="auto"/>
        <w:ind w:left="993" w:hanging="142"/>
        <w:jc w:val="both"/>
        <w:rPr>
          <w:rFonts w:ascii="Times New Roman" w:eastAsia="Times New Roman" w:hAnsi="Times New Roman" w:cs="Times New Roman"/>
          <w:sz w:val="24"/>
          <w:szCs w:val="24"/>
          <w:lang w:eastAsia="bg-BG"/>
        </w:rPr>
      </w:pPr>
      <w:r w:rsidRPr="0068573E">
        <w:rPr>
          <w:rFonts w:ascii="Times New Roman" w:eastAsia="Times New Roman" w:hAnsi="Times New Roman" w:cs="Times New Roman"/>
          <w:sz w:val="24"/>
          <w:szCs w:val="24"/>
          <w:lang w:eastAsia="bg-BG"/>
        </w:rPr>
        <w:t>защита от шум и опазване на околната среда;</w:t>
      </w:r>
    </w:p>
    <w:p w14:paraId="7230472F" w14:textId="77777777" w:rsidR="00C45F14" w:rsidRPr="0068573E" w:rsidRDefault="00C45F14" w:rsidP="00F83C6A">
      <w:pPr>
        <w:numPr>
          <w:ilvl w:val="0"/>
          <w:numId w:val="11"/>
        </w:numPr>
        <w:spacing w:after="0" w:line="240" w:lineRule="auto"/>
        <w:ind w:left="993" w:hanging="142"/>
        <w:jc w:val="both"/>
        <w:rPr>
          <w:rFonts w:ascii="Times New Roman" w:eastAsia="Times New Roman" w:hAnsi="Times New Roman" w:cs="Times New Roman"/>
          <w:sz w:val="24"/>
          <w:szCs w:val="24"/>
          <w:lang w:eastAsia="bg-BG"/>
        </w:rPr>
      </w:pPr>
      <w:r w:rsidRPr="0068573E">
        <w:rPr>
          <w:rFonts w:ascii="Times New Roman" w:eastAsia="Times New Roman" w:hAnsi="Times New Roman" w:cs="Times New Roman"/>
          <w:sz w:val="24"/>
          <w:szCs w:val="24"/>
          <w:lang w:eastAsia="bg-BG"/>
        </w:rPr>
        <w:t xml:space="preserve">енергийна ефективност - икономия на енергия и </w:t>
      </w:r>
      <w:proofErr w:type="spellStart"/>
      <w:r w:rsidRPr="0068573E">
        <w:rPr>
          <w:rFonts w:ascii="Times New Roman" w:eastAsia="Times New Roman" w:hAnsi="Times New Roman" w:cs="Times New Roman"/>
          <w:sz w:val="24"/>
          <w:szCs w:val="24"/>
          <w:lang w:eastAsia="bg-BG"/>
        </w:rPr>
        <w:t>топлосъхранение</w:t>
      </w:r>
      <w:proofErr w:type="spellEnd"/>
      <w:r w:rsidRPr="0068573E">
        <w:rPr>
          <w:rFonts w:ascii="Times New Roman" w:eastAsia="Times New Roman" w:hAnsi="Times New Roman" w:cs="Times New Roman"/>
          <w:sz w:val="24"/>
          <w:szCs w:val="24"/>
          <w:lang w:eastAsia="bg-BG"/>
        </w:rPr>
        <w:t>;</w:t>
      </w:r>
    </w:p>
    <w:p w14:paraId="4127BFCC" w14:textId="77777777" w:rsidR="00C45F14" w:rsidRPr="0068573E" w:rsidRDefault="00C45F14" w:rsidP="00F83C6A">
      <w:pPr>
        <w:numPr>
          <w:ilvl w:val="0"/>
          <w:numId w:val="11"/>
        </w:numPr>
        <w:spacing w:after="0" w:line="240" w:lineRule="auto"/>
        <w:ind w:left="993" w:hanging="142"/>
        <w:jc w:val="both"/>
        <w:rPr>
          <w:rFonts w:ascii="Times New Roman" w:eastAsia="Times New Roman" w:hAnsi="Times New Roman" w:cs="Times New Roman"/>
          <w:sz w:val="24"/>
          <w:szCs w:val="24"/>
          <w:lang w:eastAsia="bg-BG"/>
        </w:rPr>
      </w:pPr>
      <w:r w:rsidRPr="0068573E">
        <w:rPr>
          <w:rFonts w:ascii="Times New Roman" w:eastAsia="Times New Roman" w:hAnsi="Times New Roman" w:cs="Times New Roman"/>
          <w:sz w:val="24"/>
          <w:szCs w:val="24"/>
          <w:lang w:eastAsia="bg-BG"/>
        </w:rPr>
        <w:t>устойчиво използване на природните ресурси.</w:t>
      </w:r>
    </w:p>
    <w:p w14:paraId="03AF3EF7" w14:textId="269D85D0" w:rsidR="002E2885" w:rsidRPr="0068573E" w:rsidRDefault="00877CD1" w:rsidP="00F83C6A">
      <w:pPr>
        <w:pStyle w:val="a4"/>
        <w:widowControl w:val="0"/>
        <w:numPr>
          <w:ilvl w:val="0"/>
          <w:numId w:val="12"/>
        </w:numPr>
        <w:tabs>
          <w:tab w:val="left" w:pos="1488"/>
        </w:tabs>
        <w:spacing w:line="240" w:lineRule="auto"/>
        <w:jc w:val="both"/>
        <w:rPr>
          <w:rFonts w:ascii="Times New Roman" w:eastAsia="Arial" w:hAnsi="Times New Roman" w:cs="Times New Roman"/>
          <w:bCs/>
          <w:sz w:val="24"/>
          <w:szCs w:val="24"/>
          <w:lang w:bidi="bg-BG"/>
        </w:rPr>
      </w:pPr>
      <w:r w:rsidRPr="0068573E">
        <w:rPr>
          <w:rFonts w:ascii="Times New Roman" w:eastAsia="Arial" w:hAnsi="Times New Roman" w:cs="Times New Roman"/>
          <w:bCs/>
          <w:sz w:val="24"/>
          <w:szCs w:val="24"/>
          <w:lang w:bidi="bg-BG"/>
        </w:rPr>
        <w:t>Никъде в проектната документация, з</w:t>
      </w:r>
      <w:r w:rsidR="002E2885" w:rsidRPr="0068573E">
        <w:rPr>
          <w:rFonts w:ascii="Times New Roman" w:eastAsia="Arial" w:hAnsi="Times New Roman" w:cs="Times New Roman"/>
          <w:bCs/>
          <w:sz w:val="24"/>
          <w:szCs w:val="24"/>
          <w:lang w:bidi="bg-BG"/>
        </w:rPr>
        <w:t>а</w:t>
      </w:r>
      <w:r w:rsidRPr="0068573E">
        <w:rPr>
          <w:rFonts w:ascii="Times New Roman" w:eastAsia="Arial" w:hAnsi="Times New Roman" w:cs="Times New Roman"/>
          <w:bCs/>
          <w:sz w:val="24"/>
          <w:szCs w:val="24"/>
          <w:lang w:bidi="bg-BG"/>
        </w:rPr>
        <w:t xml:space="preserve"> предвижданите</w:t>
      </w:r>
      <w:r w:rsidR="002E2885" w:rsidRPr="0068573E">
        <w:rPr>
          <w:rFonts w:ascii="Times New Roman" w:eastAsia="Arial" w:hAnsi="Times New Roman" w:cs="Times New Roman"/>
          <w:bCs/>
          <w:sz w:val="24"/>
          <w:szCs w:val="24"/>
          <w:lang w:bidi="bg-BG"/>
        </w:rPr>
        <w:t xml:space="preserve"> материали, системи, оборудване и изделия, необходими за изпълнението на обекта да не се посочват марки на изделията и имена на производители, а само</w:t>
      </w:r>
      <w:r w:rsidRPr="0068573E">
        <w:rPr>
          <w:rFonts w:ascii="Times New Roman" w:eastAsia="Arial" w:hAnsi="Times New Roman" w:cs="Times New Roman"/>
          <w:bCs/>
          <w:sz w:val="24"/>
          <w:szCs w:val="24"/>
          <w:lang w:bidi="bg-BG"/>
        </w:rPr>
        <w:t xml:space="preserve"> характеристики.</w:t>
      </w:r>
    </w:p>
    <w:p w14:paraId="2C1D5B75" w14:textId="49898BB2" w:rsidR="00E26864" w:rsidRPr="0068573E" w:rsidRDefault="00E26864" w:rsidP="00F83C6A">
      <w:pPr>
        <w:pStyle w:val="a4"/>
        <w:widowControl w:val="0"/>
        <w:numPr>
          <w:ilvl w:val="0"/>
          <w:numId w:val="12"/>
        </w:numPr>
        <w:tabs>
          <w:tab w:val="left" w:pos="1488"/>
        </w:tabs>
        <w:spacing w:line="240" w:lineRule="auto"/>
        <w:jc w:val="both"/>
        <w:rPr>
          <w:rFonts w:ascii="Times New Roman" w:eastAsia="Arial" w:hAnsi="Times New Roman" w:cs="Times New Roman"/>
          <w:bCs/>
          <w:color w:val="000000"/>
          <w:sz w:val="24"/>
          <w:szCs w:val="24"/>
          <w:lang w:bidi="bg-BG"/>
        </w:rPr>
      </w:pPr>
      <w:r w:rsidRPr="0068573E">
        <w:rPr>
          <w:rFonts w:ascii="Times New Roman" w:eastAsia="Arial" w:hAnsi="Times New Roman" w:cs="Times New Roman"/>
          <w:bCs/>
          <w:color w:val="000000"/>
          <w:sz w:val="24"/>
          <w:szCs w:val="24"/>
          <w:lang w:bidi="bg-BG"/>
        </w:rPr>
        <w:t xml:space="preserve">Обяснителните записки следва да изясняват и обосновават приетите технически решения, да цитират нормативните документи, използвани при проектирането и строителството, </w:t>
      </w:r>
      <w:r w:rsidR="00877CD1" w:rsidRPr="0068573E">
        <w:rPr>
          <w:rFonts w:ascii="Times New Roman" w:eastAsia="Arial" w:hAnsi="Times New Roman" w:cs="Times New Roman"/>
          <w:bCs/>
          <w:color w:val="000000"/>
          <w:sz w:val="24"/>
          <w:szCs w:val="24"/>
          <w:lang w:bidi="bg-BG"/>
        </w:rPr>
        <w:t xml:space="preserve">да съдържат </w:t>
      </w:r>
      <w:r w:rsidRPr="0068573E">
        <w:rPr>
          <w:rFonts w:ascii="Times New Roman" w:eastAsia="Arial" w:hAnsi="Times New Roman" w:cs="Times New Roman"/>
          <w:bCs/>
          <w:color w:val="000000"/>
          <w:sz w:val="24"/>
          <w:szCs w:val="24"/>
          <w:lang w:bidi="bg-BG"/>
        </w:rPr>
        <w:t>инструкции за изпълнение, изпитания и експлоатация.</w:t>
      </w:r>
    </w:p>
    <w:p w14:paraId="169C0FFC" w14:textId="0F4B7246" w:rsidR="00621674" w:rsidRPr="0068573E" w:rsidRDefault="00877CD1" w:rsidP="00F83C6A">
      <w:pPr>
        <w:pStyle w:val="a4"/>
        <w:numPr>
          <w:ilvl w:val="0"/>
          <w:numId w:val="12"/>
        </w:numPr>
        <w:jc w:val="both"/>
        <w:rPr>
          <w:rFonts w:ascii="Times New Roman" w:eastAsia="Arial" w:hAnsi="Times New Roman" w:cs="Times New Roman"/>
          <w:bCs/>
          <w:sz w:val="24"/>
          <w:szCs w:val="24"/>
          <w:lang w:bidi="bg-BG"/>
        </w:rPr>
      </w:pPr>
      <w:r w:rsidRPr="0068573E">
        <w:rPr>
          <w:rFonts w:ascii="Times New Roman" w:eastAsia="Arial" w:hAnsi="Times New Roman" w:cs="Times New Roman"/>
          <w:bCs/>
          <w:sz w:val="24"/>
          <w:szCs w:val="24"/>
          <w:lang w:bidi="bg-BG"/>
        </w:rPr>
        <w:t>Д</w:t>
      </w:r>
      <w:r w:rsidR="00621674" w:rsidRPr="0068573E">
        <w:rPr>
          <w:rFonts w:ascii="Times New Roman" w:eastAsia="Arial" w:hAnsi="Times New Roman" w:cs="Times New Roman"/>
          <w:bCs/>
          <w:sz w:val="24"/>
          <w:szCs w:val="24"/>
          <w:lang w:bidi="bg-BG"/>
        </w:rPr>
        <w:t xml:space="preserve">а се посочат минимални технологични изисквания за изпълнението на дейностите по време на строителство, съобразно нормативната уредба и добрите практики </w:t>
      </w:r>
      <w:r w:rsidR="00621674" w:rsidRPr="0068573E">
        <w:rPr>
          <w:rFonts w:ascii="Times New Roman" w:eastAsia="Arial" w:hAnsi="Times New Roman" w:cs="Times New Roman"/>
          <w:bCs/>
          <w:sz w:val="24"/>
          <w:szCs w:val="24"/>
          <w:lang w:bidi="bg-BG"/>
        </w:rPr>
        <w:lastRenderedPageBreak/>
        <w:t>(напр. подходящ температурно-</w:t>
      </w:r>
      <w:proofErr w:type="spellStart"/>
      <w:r w:rsidR="00621674" w:rsidRPr="0068573E">
        <w:rPr>
          <w:rFonts w:ascii="Times New Roman" w:eastAsia="Arial" w:hAnsi="Times New Roman" w:cs="Times New Roman"/>
          <w:bCs/>
          <w:sz w:val="24"/>
          <w:szCs w:val="24"/>
          <w:lang w:bidi="bg-BG"/>
        </w:rPr>
        <w:t>влажностен</w:t>
      </w:r>
      <w:proofErr w:type="spellEnd"/>
      <w:r w:rsidR="00621674" w:rsidRPr="0068573E">
        <w:rPr>
          <w:rFonts w:ascii="Times New Roman" w:eastAsia="Arial" w:hAnsi="Times New Roman" w:cs="Times New Roman"/>
          <w:bCs/>
          <w:sz w:val="24"/>
          <w:szCs w:val="24"/>
          <w:lang w:bidi="bg-BG"/>
        </w:rPr>
        <w:t xml:space="preserve"> режим за работа, състояние на основата преди полагане на материали и изделия и др.)</w:t>
      </w:r>
      <w:r w:rsidRPr="0068573E">
        <w:rPr>
          <w:rFonts w:ascii="Times New Roman" w:eastAsia="Arial" w:hAnsi="Times New Roman" w:cs="Times New Roman"/>
          <w:bCs/>
          <w:sz w:val="24"/>
          <w:szCs w:val="24"/>
          <w:lang w:bidi="bg-BG"/>
        </w:rPr>
        <w:t>.</w:t>
      </w:r>
    </w:p>
    <w:p w14:paraId="48CD00DB" w14:textId="5FEFC7C7" w:rsidR="00E26864" w:rsidRPr="0068573E" w:rsidRDefault="00E26864" w:rsidP="00F83C6A">
      <w:pPr>
        <w:pStyle w:val="a4"/>
        <w:widowControl w:val="0"/>
        <w:numPr>
          <w:ilvl w:val="0"/>
          <w:numId w:val="12"/>
        </w:numPr>
        <w:tabs>
          <w:tab w:val="left" w:pos="1488"/>
        </w:tabs>
        <w:spacing w:line="240" w:lineRule="auto"/>
        <w:jc w:val="both"/>
        <w:rPr>
          <w:rFonts w:ascii="Times New Roman" w:eastAsia="Arial" w:hAnsi="Times New Roman" w:cs="Times New Roman"/>
          <w:color w:val="000000"/>
          <w:sz w:val="24"/>
          <w:szCs w:val="24"/>
          <w:lang w:bidi="bg-BG"/>
        </w:rPr>
      </w:pPr>
      <w:r w:rsidRPr="0068573E">
        <w:rPr>
          <w:rFonts w:ascii="Times New Roman" w:eastAsia="Arial" w:hAnsi="Times New Roman" w:cs="Times New Roman"/>
          <w:color w:val="000000"/>
          <w:sz w:val="24"/>
          <w:szCs w:val="24"/>
          <w:lang w:bidi="bg-BG"/>
        </w:rPr>
        <w:t xml:space="preserve">Всички документи трябва да бъдат авторизирани със съответните подписи на </w:t>
      </w:r>
      <w:r w:rsidRPr="0068573E">
        <w:rPr>
          <w:rFonts w:ascii="Times New Roman" w:eastAsia="Arial" w:hAnsi="Times New Roman" w:cs="Times New Roman"/>
          <w:bCs/>
          <w:color w:val="000000"/>
          <w:sz w:val="24"/>
          <w:szCs w:val="24"/>
          <w:lang w:bidi="bg-BG"/>
        </w:rPr>
        <w:t>съставителите</w:t>
      </w:r>
      <w:r w:rsidRPr="0068573E">
        <w:rPr>
          <w:rFonts w:ascii="Times New Roman" w:eastAsia="Arial" w:hAnsi="Times New Roman" w:cs="Times New Roman"/>
          <w:color w:val="000000"/>
          <w:sz w:val="24"/>
          <w:szCs w:val="24"/>
          <w:lang w:bidi="bg-BG"/>
        </w:rPr>
        <w:t>, печати за пълна проектантска правоспособност и печат на Изпълнителя, а част Конструктивна и от Технически контрол.</w:t>
      </w:r>
    </w:p>
    <w:p w14:paraId="7BA6BAE8" w14:textId="4234DE9B" w:rsidR="00E26864" w:rsidRPr="0068573E" w:rsidRDefault="00E26864" w:rsidP="00F83C6A">
      <w:pPr>
        <w:pStyle w:val="a4"/>
        <w:widowControl w:val="0"/>
        <w:numPr>
          <w:ilvl w:val="0"/>
          <w:numId w:val="12"/>
        </w:numPr>
        <w:tabs>
          <w:tab w:val="left" w:pos="1488"/>
        </w:tabs>
        <w:spacing w:line="240" w:lineRule="auto"/>
        <w:jc w:val="both"/>
        <w:rPr>
          <w:rFonts w:ascii="Times New Roman" w:eastAsia="Arial" w:hAnsi="Times New Roman" w:cs="Times New Roman"/>
          <w:color w:val="000000"/>
          <w:sz w:val="24"/>
          <w:szCs w:val="24"/>
          <w:lang w:bidi="bg-BG"/>
        </w:rPr>
      </w:pPr>
      <w:r w:rsidRPr="0068573E">
        <w:rPr>
          <w:rFonts w:ascii="Times New Roman" w:eastAsia="Arial" w:hAnsi="Times New Roman" w:cs="Times New Roman"/>
          <w:color w:val="000000"/>
          <w:sz w:val="24"/>
          <w:szCs w:val="24"/>
          <w:lang w:bidi="bg-BG"/>
        </w:rPr>
        <w:t>Към проектните части да се приложат актуални копия за правоспособност и копие от застрахователна полица по чл.</w:t>
      </w:r>
      <w:r w:rsidR="00C61432" w:rsidRPr="0068573E">
        <w:rPr>
          <w:rFonts w:ascii="Times New Roman" w:eastAsia="Arial" w:hAnsi="Times New Roman" w:cs="Times New Roman"/>
          <w:color w:val="000000"/>
          <w:sz w:val="24"/>
          <w:szCs w:val="24"/>
          <w:lang w:bidi="bg-BG"/>
        </w:rPr>
        <w:t xml:space="preserve"> </w:t>
      </w:r>
      <w:r w:rsidRPr="0068573E">
        <w:rPr>
          <w:rFonts w:ascii="Times New Roman" w:eastAsia="Arial" w:hAnsi="Times New Roman" w:cs="Times New Roman"/>
          <w:color w:val="000000"/>
          <w:sz w:val="24"/>
          <w:szCs w:val="24"/>
          <w:lang w:bidi="bg-BG"/>
        </w:rPr>
        <w:t>171 от ЗУТ.</w:t>
      </w:r>
    </w:p>
    <w:p w14:paraId="4341D913" w14:textId="211FDB4F" w:rsidR="002E2885" w:rsidRPr="0068573E" w:rsidRDefault="002E2885" w:rsidP="00F83C6A">
      <w:pPr>
        <w:pStyle w:val="a4"/>
        <w:widowControl w:val="0"/>
        <w:numPr>
          <w:ilvl w:val="0"/>
          <w:numId w:val="12"/>
        </w:numPr>
        <w:tabs>
          <w:tab w:val="left" w:pos="1488"/>
        </w:tabs>
        <w:spacing w:line="240" w:lineRule="auto"/>
        <w:jc w:val="both"/>
        <w:rPr>
          <w:rFonts w:ascii="Times New Roman" w:eastAsia="Arial" w:hAnsi="Times New Roman" w:cs="Times New Roman"/>
          <w:color w:val="000000"/>
          <w:sz w:val="24"/>
          <w:szCs w:val="24"/>
          <w:lang w:bidi="bg-BG"/>
        </w:rPr>
      </w:pPr>
      <w:r w:rsidRPr="0068573E">
        <w:rPr>
          <w:rFonts w:ascii="Times New Roman" w:eastAsia="Arial" w:hAnsi="Times New Roman" w:cs="Times New Roman"/>
          <w:color w:val="000000"/>
          <w:sz w:val="24"/>
          <w:szCs w:val="24"/>
          <w:lang w:bidi="bg-BG"/>
        </w:rPr>
        <w:t>За част „Конструктивна” да се извърши оценка за съответствието на инвестиционния проект за всяка фаза на проектиране. Оценката следва да се извърши от физическо лице, упражняващо технически контрол по част "Конструктивна", включено в списък, изготвен и ежегодно актуализиран от Камарата на инженерите в инвестиционното проектиране, който се обнародва в "Държавен вестник”. Лицето, упражняващо Технически контрол, подписва всички документи - графични и текстови по част "Конструктивна" на инвестиционния проект;</w:t>
      </w:r>
    </w:p>
    <w:p w14:paraId="465D3EF5" w14:textId="70AEB5F5" w:rsidR="00E26864" w:rsidRPr="0068573E" w:rsidRDefault="00E26864" w:rsidP="00F83C6A">
      <w:pPr>
        <w:pStyle w:val="a4"/>
        <w:widowControl w:val="0"/>
        <w:numPr>
          <w:ilvl w:val="0"/>
          <w:numId w:val="12"/>
        </w:numPr>
        <w:tabs>
          <w:tab w:val="left" w:pos="1488"/>
        </w:tabs>
        <w:spacing w:line="240" w:lineRule="auto"/>
        <w:jc w:val="both"/>
        <w:rPr>
          <w:rFonts w:ascii="Times New Roman" w:eastAsia="Arial" w:hAnsi="Times New Roman" w:cs="Times New Roman"/>
          <w:color w:val="000000"/>
          <w:sz w:val="24"/>
          <w:szCs w:val="24"/>
          <w:lang w:bidi="bg-BG"/>
        </w:rPr>
      </w:pPr>
      <w:r w:rsidRPr="0068573E">
        <w:rPr>
          <w:rFonts w:ascii="Times New Roman" w:eastAsia="Arial" w:hAnsi="Times New Roman" w:cs="Times New Roman"/>
          <w:color w:val="000000"/>
          <w:sz w:val="24"/>
          <w:szCs w:val="24"/>
          <w:lang w:bidi="bg-BG"/>
        </w:rPr>
        <w:t>Инвестиционните проекти е необходимо да са изготвени в съответствие с изискванията на действащата към момента на изработването им нормативна уредба.</w:t>
      </w:r>
    </w:p>
    <w:p w14:paraId="02450D68" w14:textId="7398A1CB" w:rsidR="00E26864" w:rsidRPr="0068573E" w:rsidRDefault="00E26864" w:rsidP="00F83C6A">
      <w:pPr>
        <w:pStyle w:val="a4"/>
        <w:widowControl w:val="0"/>
        <w:numPr>
          <w:ilvl w:val="0"/>
          <w:numId w:val="12"/>
        </w:numPr>
        <w:tabs>
          <w:tab w:val="left" w:pos="1488"/>
        </w:tabs>
        <w:spacing w:line="240" w:lineRule="auto"/>
        <w:jc w:val="both"/>
        <w:rPr>
          <w:rFonts w:ascii="Times New Roman" w:eastAsia="Arial" w:hAnsi="Times New Roman" w:cs="Times New Roman"/>
          <w:color w:val="000000"/>
          <w:sz w:val="24"/>
          <w:szCs w:val="24"/>
          <w:lang w:bidi="bg-BG"/>
        </w:rPr>
      </w:pPr>
      <w:r w:rsidRPr="0068573E">
        <w:rPr>
          <w:rFonts w:ascii="Times New Roman" w:eastAsia="Arial" w:hAnsi="Times New Roman" w:cs="Times New Roman"/>
          <w:color w:val="000000"/>
          <w:sz w:val="24"/>
          <w:szCs w:val="24"/>
          <w:lang w:bidi="bg-BG"/>
        </w:rPr>
        <w:t>Инвестиционния проект следва да е изготвен в съответствие с предвижданията на ПУП, правилата и нормативите за устройство на територията, изискванията по чл.</w:t>
      </w:r>
      <w:r w:rsidR="00C61432" w:rsidRPr="0068573E">
        <w:rPr>
          <w:rFonts w:ascii="Times New Roman" w:eastAsia="Arial" w:hAnsi="Times New Roman" w:cs="Times New Roman"/>
          <w:color w:val="000000"/>
          <w:sz w:val="24"/>
          <w:szCs w:val="24"/>
          <w:lang w:bidi="bg-BG"/>
        </w:rPr>
        <w:t xml:space="preserve"> </w:t>
      </w:r>
      <w:r w:rsidRPr="0068573E">
        <w:rPr>
          <w:rFonts w:ascii="Times New Roman" w:eastAsia="Arial" w:hAnsi="Times New Roman" w:cs="Times New Roman"/>
          <w:color w:val="000000"/>
          <w:sz w:val="24"/>
          <w:szCs w:val="24"/>
          <w:lang w:bidi="bg-BG"/>
        </w:rPr>
        <w:t>169 ЗУТ, взаимната съгласуваност между отделните части, пълнота и структурно съответствие на инженерните изчисления и други специфични изисквания съобразно предназначението на обекта.</w:t>
      </w:r>
    </w:p>
    <w:p w14:paraId="06809226" w14:textId="043F0079" w:rsidR="00621674" w:rsidRPr="0068573E" w:rsidRDefault="00621674" w:rsidP="00F83C6A">
      <w:pPr>
        <w:pStyle w:val="a4"/>
        <w:widowControl w:val="0"/>
        <w:numPr>
          <w:ilvl w:val="0"/>
          <w:numId w:val="12"/>
        </w:numPr>
        <w:tabs>
          <w:tab w:val="left" w:pos="1488"/>
        </w:tabs>
        <w:spacing w:line="240" w:lineRule="auto"/>
        <w:jc w:val="both"/>
        <w:rPr>
          <w:rFonts w:ascii="Times New Roman" w:eastAsia="Arial" w:hAnsi="Times New Roman" w:cs="Times New Roman"/>
          <w:bCs/>
          <w:iCs/>
          <w:color w:val="000000"/>
          <w:sz w:val="24"/>
          <w:szCs w:val="24"/>
          <w:lang w:bidi="bg-BG"/>
        </w:rPr>
      </w:pPr>
      <w:r w:rsidRPr="0068573E">
        <w:rPr>
          <w:rFonts w:ascii="Times New Roman" w:eastAsia="Arial" w:hAnsi="Times New Roman" w:cs="Times New Roman"/>
          <w:bCs/>
          <w:iCs/>
          <w:color w:val="000000"/>
          <w:sz w:val="24"/>
          <w:szCs w:val="24"/>
          <w:lang w:bidi="bg-BG"/>
        </w:rPr>
        <w:t>Инвестиционният проект във фаза „технически“ следва да се изработи с подробност и конкретност в степен, осигуряваща възможност за ползването му като документация за избор на Строител по реда на Закон за обществените поръчки;</w:t>
      </w:r>
    </w:p>
    <w:p w14:paraId="6DD29098" w14:textId="77777777" w:rsidR="00621674" w:rsidRPr="0068573E" w:rsidRDefault="00621674" w:rsidP="00F83C6A">
      <w:pPr>
        <w:pStyle w:val="a4"/>
        <w:widowControl w:val="0"/>
        <w:numPr>
          <w:ilvl w:val="0"/>
          <w:numId w:val="12"/>
        </w:numPr>
        <w:tabs>
          <w:tab w:val="left" w:pos="1488"/>
        </w:tabs>
        <w:spacing w:line="240" w:lineRule="auto"/>
        <w:jc w:val="both"/>
        <w:rPr>
          <w:rFonts w:ascii="Times New Roman" w:eastAsia="Arial" w:hAnsi="Times New Roman" w:cs="Times New Roman"/>
          <w:bCs/>
          <w:iCs/>
          <w:color w:val="000000"/>
          <w:sz w:val="24"/>
          <w:szCs w:val="24"/>
          <w:lang w:bidi="bg-BG"/>
        </w:rPr>
      </w:pPr>
      <w:r w:rsidRPr="0068573E">
        <w:rPr>
          <w:rFonts w:ascii="Times New Roman" w:eastAsia="Arial" w:hAnsi="Times New Roman" w:cs="Times New Roman"/>
          <w:color w:val="000000"/>
          <w:sz w:val="24"/>
          <w:szCs w:val="24"/>
          <w:lang w:bidi="bg-BG"/>
        </w:rPr>
        <w:t>Проектите подлежат на съгласуване с експлоатационните дружества и контролни органи. Съгласуването на проектите е отговорност на Възложителя.</w:t>
      </w:r>
    </w:p>
    <w:p w14:paraId="7A670FF0" w14:textId="219A6207" w:rsidR="00621674" w:rsidRPr="0068573E" w:rsidRDefault="00621674" w:rsidP="00F83C6A">
      <w:pPr>
        <w:pStyle w:val="a4"/>
        <w:numPr>
          <w:ilvl w:val="0"/>
          <w:numId w:val="12"/>
        </w:numPr>
        <w:spacing w:after="0" w:line="240" w:lineRule="auto"/>
        <w:jc w:val="both"/>
        <w:rPr>
          <w:rFonts w:ascii="Times New Roman" w:eastAsia="Times New Roman" w:hAnsi="Times New Roman" w:cs="Times New Roman"/>
          <w:bCs/>
          <w:noProof/>
          <w:sz w:val="24"/>
          <w:szCs w:val="24"/>
          <w:lang w:val="en-GB"/>
        </w:rPr>
      </w:pPr>
      <w:r w:rsidRPr="0068573E">
        <w:rPr>
          <w:rFonts w:ascii="Times New Roman" w:eastAsia="Arial" w:hAnsi="Times New Roman" w:cs="Times New Roman"/>
          <w:bCs/>
          <w:iCs/>
          <w:color w:val="000000"/>
          <w:sz w:val="24"/>
          <w:szCs w:val="24"/>
          <w:lang w:bidi="bg-BG"/>
        </w:rPr>
        <w:t>Инвестиционният проект във фаза „технически“ подлежи на одобрение и издаване на разрешение за строеж по реда на ЗУТ</w:t>
      </w:r>
      <w:r w:rsidRPr="0068573E">
        <w:rPr>
          <w:rFonts w:ascii="Times New Roman" w:eastAsia="Times New Roman" w:hAnsi="Times New Roman" w:cs="Times New Roman"/>
          <w:noProof/>
          <w:sz w:val="24"/>
          <w:szCs w:val="24"/>
          <w:lang w:val="en-GB"/>
        </w:rPr>
        <w:t>.</w:t>
      </w:r>
    </w:p>
    <w:p w14:paraId="4E4A236B" w14:textId="12756561" w:rsidR="00877CD1" w:rsidRPr="0068573E" w:rsidRDefault="00877CD1" w:rsidP="00F83C6A">
      <w:pPr>
        <w:pStyle w:val="a4"/>
        <w:widowControl w:val="0"/>
        <w:numPr>
          <w:ilvl w:val="0"/>
          <w:numId w:val="12"/>
        </w:numPr>
        <w:tabs>
          <w:tab w:val="left" w:pos="1488"/>
        </w:tabs>
        <w:spacing w:line="240" w:lineRule="auto"/>
        <w:jc w:val="both"/>
        <w:rPr>
          <w:rFonts w:ascii="Times New Roman" w:eastAsia="Arial" w:hAnsi="Times New Roman" w:cs="Times New Roman"/>
          <w:b/>
          <w:bCs/>
          <w:sz w:val="24"/>
          <w:szCs w:val="24"/>
          <w:lang w:val="en-US" w:bidi="bg-BG"/>
        </w:rPr>
      </w:pPr>
      <w:r w:rsidRPr="0068573E">
        <w:rPr>
          <w:rFonts w:ascii="Times New Roman" w:eastAsia="Arial" w:hAnsi="Times New Roman" w:cs="Times New Roman"/>
          <w:bCs/>
          <w:iCs/>
          <w:color w:val="000000"/>
          <w:sz w:val="24"/>
          <w:szCs w:val="24"/>
          <w:lang w:bidi="bg-BG"/>
        </w:rPr>
        <w:t>Изготвянето на работен проект започва след приемането и одобряването на техническия проект, от страна на Възложителя.</w:t>
      </w:r>
    </w:p>
    <w:p w14:paraId="080F8FEA" w14:textId="7ADD9F3B" w:rsidR="00002ED9" w:rsidRPr="0068573E" w:rsidRDefault="006649F1" w:rsidP="00F83C6A">
      <w:pPr>
        <w:pStyle w:val="a4"/>
        <w:numPr>
          <w:ilvl w:val="0"/>
          <w:numId w:val="12"/>
        </w:numPr>
        <w:spacing w:after="0" w:line="240" w:lineRule="auto"/>
        <w:jc w:val="both"/>
        <w:rPr>
          <w:rFonts w:ascii="Times New Roman" w:eastAsia="Times New Roman" w:hAnsi="Times New Roman" w:cs="Times New Roman"/>
          <w:bCs/>
          <w:noProof/>
          <w:sz w:val="24"/>
          <w:szCs w:val="24"/>
          <w:lang w:val="en-GB"/>
        </w:rPr>
      </w:pPr>
      <w:r w:rsidRPr="0068573E">
        <w:rPr>
          <w:rFonts w:ascii="Times New Roman" w:eastAsia="Times New Roman" w:hAnsi="Times New Roman" w:cs="Times New Roman"/>
          <w:noProof/>
          <w:sz w:val="24"/>
          <w:szCs w:val="24"/>
        </w:rPr>
        <w:t xml:space="preserve">Изпълнителят е длъжен да изготви всяка допълнителна проектна част, освен изброените по-долу, в случай че същата е необходима </w:t>
      </w:r>
      <w:r w:rsidR="00002ED9" w:rsidRPr="0068573E">
        <w:rPr>
          <w:rFonts w:ascii="Times New Roman" w:eastAsia="Times New Roman" w:hAnsi="Times New Roman" w:cs="Times New Roman"/>
          <w:noProof/>
          <w:sz w:val="24"/>
          <w:szCs w:val="24"/>
        </w:rPr>
        <w:t>за издаване на разрешение за строеж</w:t>
      </w:r>
      <w:r w:rsidRPr="0068573E">
        <w:rPr>
          <w:rFonts w:ascii="Times New Roman" w:eastAsia="Times New Roman" w:hAnsi="Times New Roman" w:cs="Times New Roman"/>
          <w:noProof/>
          <w:sz w:val="24"/>
          <w:szCs w:val="24"/>
        </w:rPr>
        <w:t>.</w:t>
      </w:r>
    </w:p>
    <w:p w14:paraId="115E5870" w14:textId="77777777" w:rsidR="00621674" w:rsidRPr="0068573E" w:rsidRDefault="00621674" w:rsidP="00621674">
      <w:pPr>
        <w:spacing w:after="0" w:line="240" w:lineRule="auto"/>
        <w:ind w:left="426"/>
        <w:jc w:val="both"/>
        <w:rPr>
          <w:rFonts w:ascii="Times New Roman" w:eastAsia="Times New Roman" w:hAnsi="Times New Roman" w:cs="Times New Roman"/>
          <w:color w:val="0070C0"/>
          <w:sz w:val="24"/>
          <w:szCs w:val="24"/>
          <w:lang w:eastAsia="bg-BG"/>
        </w:rPr>
      </w:pPr>
    </w:p>
    <w:p w14:paraId="632FD74C" w14:textId="77777777" w:rsidR="00C27A96" w:rsidRPr="0068573E" w:rsidRDefault="00C27A96" w:rsidP="002E2885">
      <w:pPr>
        <w:spacing w:after="0" w:line="240" w:lineRule="auto"/>
        <w:jc w:val="both"/>
        <w:rPr>
          <w:rFonts w:ascii="Times New Roman" w:hAnsi="Times New Roman" w:cs="Times New Roman"/>
          <w:b/>
          <w:sz w:val="24"/>
          <w:szCs w:val="24"/>
        </w:rPr>
      </w:pPr>
    </w:p>
    <w:p w14:paraId="6C267636" w14:textId="508C8155" w:rsidR="00002ED9" w:rsidRPr="0068573E" w:rsidRDefault="00002ED9" w:rsidP="00002ED9">
      <w:pPr>
        <w:spacing w:line="240" w:lineRule="auto"/>
        <w:ind w:left="567" w:hanging="567"/>
        <w:jc w:val="both"/>
        <w:rPr>
          <w:rFonts w:ascii="Times New Roman" w:hAnsi="Times New Roman" w:cs="Times New Roman"/>
          <w:b/>
          <w:sz w:val="24"/>
          <w:szCs w:val="24"/>
        </w:rPr>
      </w:pPr>
      <w:r w:rsidRPr="0068573E">
        <w:rPr>
          <w:rFonts w:ascii="Times New Roman" w:eastAsia="Arial" w:hAnsi="Times New Roman" w:cs="Times New Roman"/>
          <w:b/>
          <w:bCs/>
          <w:color w:val="000000"/>
          <w:sz w:val="24"/>
          <w:szCs w:val="24"/>
          <w:lang w:val="en-US" w:bidi="bg-BG"/>
        </w:rPr>
        <w:t xml:space="preserve">IV.1. </w:t>
      </w:r>
      <w:r w:rsidRPr="0068573E">
        <w:rPr>
          <w:rFonts w:ascii="Times New Roman" w:eastAsia="Arial" w:hAnsi="Times New Roman" w:cs="Times New Roman"/>
          <w:b/>
          <w:bCs/>
          <w:color w:val="000000"/>
          <w:sz w:val="24"/>
          <w:szCs w:val="24"/>
          <w:lang w:bidi="bg-BG"/>
        </w:rPr>
        <w:t>ИЗИСКВАНИЯ КЪМ РАЗРАБОТВАНЕ НА ИНВЕСТИЦИОННИЯ ПРОЕКТ ВЪВ ФАЗА „ТЕХНИЧЕСКИ“</w:t>
      </w:r>
    </w:p>
    <w:p w14:paraId="137549F4" w14:textId="6A851594" w:rsidR="00CE3362" w:rsidRPr="0068573E" w:rsidRDefault="00CE3362" w:rsidP="00CE3362">
      <w:pPr>
        <w:pStyle w:val="title22"/>
        <w:spacing w:before="0" w:beforeAutospacing="0" w:after="0" w:afterAutospacing="0"/>
        <w:ind w:firstLine="567"/>
        <w:jc w:val="both"/>
        <w:rPr>
          <w:rFonts w:eastAsia="Arial"/>
          <w:b w:val="0"/>
          <w:bCs w:val="0"/>
          <w:color w:val="000000"/>
          <w:sz w:val="24"/>
          <w:szCs w:val="24"/>
          <w:lang w:bidi="bg-BG"/>
        </w:rPr>
      </w:pPr>
      <w:r w:rsidRPr="0068573E">
        <w:rPr>
          <w:rFonts w:eastAsia="Arial"/>
          <w:b w:val="0"/>
          <w:bCs w:val="0"/>
          <w:color w:val="000000"/>
          <w:sz w:val="24"/>
          <w:szCs w:val="24"/>
          <w:lang w:bidi="bg-BG"/>
        </w:rPr>
        <w:t xml:space="preserve">Инвестиционният проект във фаза „технически“ следва да допълни и конкретизира решенията на идейния проект по всички проектни части, в съответствие с </w:t>
      </w:r>
      <w:proofErr w:type="spellStart"/>
      <w:r w:rsidRPr="0068573E">
        <w:rPr>
          <w:b w:val="0"/>
          <w:i/>
          <w:color w:val="000000"/>
          <w:sz w:val="24"/>
          <w:lang w:val="en"/>
        </w:rPr>
        <w:t>Глава</w:t>
      </w:r>
      <w:proofErr w:type="spellEnd"/>
      <w:r w:rsidRPr="0068573E">
        <w:rPr>
          <w:b w:val="0"/>
          <w:i/>
          <w:color w:val="000000"/>
          <w:sz w:val="24"/>
          <w:lang w:val="en"/>
        </w:rPr>
        <w:t xml:space="preserve"> </w:t>
      </w:r>
      <w:r w:rsidRPr="0068573E">
        <w:rPr>
          <w:b w:val="0"/>
          <w:i/>
          <w:color w:val="000000"/>
          <w:sz w:val="24"/>
        </w:rPr>
        <w:t>шеста - Технически</w:t>
      </w:r>
      <w:r w:rsidRPr="0068573E">
        <w:rPr>
          <w:b w:val="0"/>
          <w:i/>
          <w:color w:val="000000"/>
          <w:sz w:val="24"/>
          <w:lang w:val="en"/>
        </w:rPr>
        <w:t xml:space="preserve"> </w:t>
      </w:r>
      <w:proofErr w:type="spellStart"/>
      <w:r w:rsidRPr="0068573E">
        <w:rPr>
          <w:b w:val="0"/>
          <w:i/>
          <w:color w:val="000000"/>
          <w:sz w:val="24"/>
          <w:lang w:val="en"/>
        </w:rPr>
        <w:t>проект</w:t>
      </w:r>
      <w:proofErr w:type="spellEnd"/>
      <w:r w:rsidRPr="0068573E">
        <w:rPr>
          <w:b w:val="0"/>
          <w:i/>
          <w:color w:val="000000"/>
          <w:sz w:val="24"/>
        </w:rPr>
        <w:t xml:space="preserve"> </w:t>
      </w:r>
      <w:r w:rsidRPr="0068573E">
        <w:rPr>
          <w:b w:val="0"/>
          <w:color w:val="000000"/>
          <w:sz w:val="24"/>
        </w:rPr>
        <w:t xml:space="preserve">от </w:t>
      </w:r>
      <w:r w:rsidRPr="0068573E">
        <w:rPr>
          <w:b w:val="0"/>
          <w:i/>
          <w:sz w:val="24"/>
          <w:szCs w:val="24"/>
        </w:rPr>
        <w:t>Наредба № 4 за обхвата и съдържанието на инвестиционните проекти</w:t>
      </w:r>
      <w:r w:rsidRPr="0068573E">
        <w:rPr>
          <w:rFonts w:eastAsia="Arial"/>
          <w:b w:val="0"/>
          <w:bCs w:val="0"/>
          <w:color w:val="000000"/>
          <w:sz w:val="24"/>
          <w:szCs w:val="24"/>
          <w:lang w:bidi="bg-BG"/>
        </w:rPr>
        <w:t>.</w:t>
      </w:r>
    </w:p>
    <w:p w14:paraId="18C4CD17" w14:textId="2945C5FF" w:rsidR="00002ED9" w:rsidRPr="0068573E" w:rsidRDefault="00002ED9" w:rsidP="00002ED9">
      <w:pPr>
        <w:widowControl w:val="0"/>
        <w:spacing w:line="240" w:lineRule="auto"/>
        <w:ind w:firstLine="567"/>
        <w:jc w:val="both"/>
        <w:rPr>
          <w:rFonts w:ascii="Times New Roman" w:eastAsia="Arial" w:hAnsi="Times New Roman" w:cs="Times New Roman"/>
          <w:b/>
          <w:bCs/>
          <w:color w:val="000000"/>
          <w:sz w:val="24"/>
          <w:szCs w:val="24"/>
          <w:lang w:bidi="bg-BG"/>
        </w:rPr>
      </w:pPr>
      <w:r w:rsidRPr="0068573E">
        <w:rPr>
          <w:rFonts w:ascii="Times New Roman" w:eastAsia="Arial" w:hAnsi="Times New Roman" w:cs="Times New Roman"/>
          <w:b/>
          <w:bCs/>
          <w:color w:val="000000"/>
          <w:sz w:val="24"/>
          <w:szCs w:val="24"/>
          <w:lang w:bidi="bg-BG"/>
        </w:rPr>
        <w:t>Инвестиционният проект във фаза „технически“ следва да съдържа минимум следните проектни части</w:t>
      </w:r>
      <w:r w:rsidR="006649F1" w:rsidRPr="0068573E">
        <w:rPr>
          <w:rFonts w:ascii="Times New Roman" w:eastAsia="Arial" w:hAnsi="Times New Roman" w:cs="Times New Roman"/>
          <w:b/>
          <w:bCs/>
          <w:color w:val="000000"/>
          <w:sz w:val="24"/>
          <w:szCs w:val="24"/>
          <w:lang w:bidi="bg-BG"/>
        </w:rPr>
        <w:t>, с които се</w:t>
      </w:r>
      <w:r w:rsidR="006649F1" w:rsidRPr="0068573E">
        <w:rPr>
          <w:color w:val="000000"/>
          <w:lang w:val="en"/>
        </w:rPr>
        <w:t xml:space="preserve"> </w:t>
      </w:r>
      <w:r w:rsidR="006649F1" w:rsidRPr="0068573E">
        <w:rPr>
          <w:rFonts w:ascii="Times New Roman" w:eastAsia="Arial" w:hAnsi="Times New Roman" w:cs="Times New Roman"/>
          <w:b/>
          <w:bCs/>
          <w:color w:val="000000"/>
          <w:sz w:val="24"/>
          <w:szCs w:val="24"/>
          <w:lang w:bidi="bg-BG"/>
        </w:rPr>
        <w:t>конкретизират и прецизират решенията на идейния проект</w:t>
      </w:r>
      <w:r w:rsidRPr="0068573E">
        <w:rPr>
          <w:rFonts w:ascii="Times New Roman" w:eastAsia="Arial" w:hAnsi="Times New Roman" w:cs="Times New Roman"/>
          <w:b/>
          <w:bCs/>
          <w:color w:val="000000"/>
          <w:sz w:val="24"/>
          <w:szCs w:val="24"/>
          <w:lang w:bidi="bg-BG"/>
        </w:rPr>
        <w:t>:</w:t>
      </w:r>
    </w:p>
    <w:p w14:paraId="29E23655" w14:textId="723648F2" w:rsidR="00FE03DD" w:rsidRPr="0068573E" w:rsidRDefault="00FE03DD" w:rsidP="00F83C6A">
      <w:pPr>
        <w:pStyle w:val="a4"/>
        <w:widowControl w:val="0"/>
        <w:numPr>
          <w:ilvl w:val="0"/>
          <w:numId w:val="13"/>
        </w:numPr>
        <w:tabs>
          <w:tab w:val="left" w:pos="1276"/>
        </w:tabs>
        <w:suppressAutoHyphens/>
        <w:spacing w:after="0" w:line="240" w:lineRule="auto"/>
        <w:ind w:left="851" w:hanging="284"/>
        <w:jc w:val="both"/>
        <w:rPr>
          <w:rFonts w:ascii="Times New Roman" w:eastAsia="Arial" w:hAnsi="Times New Roman" w:cs="Times New Roman"/>
          <w:bCs/>
          <w:color w:val="000000"/>
          <w:sz w:val="24"/>
          <w:szCs w:val="24"/>
          <w:lang w:bidi="bg-BG"/>
        </w:rPr>
      </w:pPr>
      <w:r w:rsidRPr="0068573E">
        <w:rPr>
          <w:rFonts w:ascii="Times New Roman" w:eastAsia="Arial" w:hAnsi="Times New Roman" w:cs="Times New Roman"/>
          <w:b/>
          <w:bCs/>
          <w:color w:val="000000"/>
          <w:sz w:val="24"/>
          <w:szCs w:val="24"/>
          <w:lang w:bidi="bg-BG"/>
        </w:rPr>
        <w:t xml:space="preserve">Част </w:t>
      </w:r>
      <w:r w:rsidR="006649F1" w:rsidRPr="0068573E">
        <w:rPr>
          <w:rFonts w:ascii="Times New Roman" w:eastAsia="Arial" w:hAnsi="Times New Roman" w:cs="Times New Roman"/>
          <w:b/>
          <w:bCs/>
          <w:color w:val="000000"/>
          <w:sz w:val="24"/>
          <w:szCs w:val="24"/>
          <w:lang w:bidi="bg-BG"/>
        </w:rPr>
        <w:t xml:space="preserve">АРХИТЕКТУРНА </w:t>
      </w:r>
    </w:p>
    <w:p w14:paraId="664B1206" w14:textId="336352EE" w:rsidR="00FE03DD" w:rsidRPr="0068573E" w:rsidRDefault="00FE03DD" w:rsidP="00F83C6A">
      <w:pPr>
        <w:widowControl w:val="0"/>
        <w:numPr>
          <w:ilvl w:val="0"/>
          <w:numId w:val="14"/>
        </w:numPr>
        <w:tabs>
          <w:tab w:val="left" w:pos="1276"/>
        </w:tabs>
        <w:suppressAutoHyphens/>
        <w:spacing w:after="0" w:line="240" w:lineRule="auto"/>
        <w:ind w:left="1276" w:hanging="142"/>
        <w:jc w:val="both"/>
        <w:rPr>
          <w:rFonts w:ascii="Times New Roman" w:eastAsia="Arial" w:hAnsi="Times New Roman" w:cs="Times New Roman"/>
          <w:bCs/>
          <w:color w:val="000000"/>
          <w:sz w:val="24"/>
          <w:szCs w:val="24"/>
          <w:lang w:eastAsia="bg-BG" w:bidi="bg-BG"/>
        </w:rPr>
      </w:pPr>
      <w:r w:rsidRPr="0068573E">
        <w:rPr>
          <w:rFonts w:ascii="Times New Roman" w:eastAsia="Arial" w:hAnsi="Times New Roman" w:cs="Times New Roman"/>
          <w:bCs/>
          <w:color w:val="000000"/>
          <w:sz w:val="24"/>
          <w:szCs w:val="24"/>
          <w:lang w:eastAsia="bg-BG" w:bidi="bg-BG"/>
        </w:rPr>
        <w:t>Обяснителна записка</w:t>
      </w:r>
      <w:r w:rsidR="006649F1" w:rsidRPr="0068573E">
        <w:rPr>
          <w:rFonts w:ascii="Times New Roman" w:eastAsia="Arial" w:hAnsi="Times New Roman" w:cs="Times New Roman"/>
          <w:bCs/>
          <w:color w:val="000000"/>
          <w:sz w:val="24"/>
          <w:szCs w:val="24"/>
          <w:lang w:eastAsia="bg-BG" w:bidi="bg-BG"/>
        </w:rPr>
        <w:t xml:space="preserve"> – </w:t>
      </w:r>
      <w:r w:rsidR="006649F1" w:rsidRPr="0068573E">
        <w:rPr>
          <w:rFonts w:ascii="Times New Roman" w:eastAsia="Times New Roman" w:hAnsi="Times New Roman" w:cs="Times New Roman"/>
          <w:sz w:val="24"/>
          <w:szCs w:val="24"/>
          <w:lang w:eastAsia="ar-SA"/>
        </w:rPr>
        <w:t xml:space="preserve">следва да пояснява предлаганите проектни решения, </w:t>
      </w:r>
      <w:r w:rsidR="006649F1" w:rsidRPr="0068573E">
        <w:rPr>
          <w:rFonts w:ascii="Times New Roman" w:eastAsia="Times New Roman" w:hAnsi="Times New Roman" w:cs="Times New Roman"/>
          <w:sz w:val="24"/>
          <w:szCs w:val="24"/>
          <w:lang w:eastAsia="ar-SA"/>
        </w:rPr>
        <w:lastRenderedPageBreak/>
        <w:t>във връзка и в съответствие с изходните данни и да съдържа информация за необходимите строителни продукти с технически изисквания към тях в съответствие с действащи норми и стандарти (материали, изделия, комплекти) за изпълнение на СМР и начина на тяхната обработка, полагане и/или монтаж</w:t>
      </w:r>
      <w:r w:rsidRPr="0068573E">
        <w:rPr>
          <w:rFonts w:ascii="Times New Roman" w:eastAsia="Arial" w:hAnsi="Times New Roman" w:cs="Times New Roman"/>
          <w:bCs/>
          <w:color w:val="000000"/>
          <w:sz w:val="24"/>
          <w:szCs w:val="24"/>
          <w:lang w:eastAsia="bg-BG" w:bidi="bg-BG"/>
        </w:rPr>
        <w:t>;</w:t>
      </w:r>
    </w:p>
    <w:p w14:paraId="04713D5F" w14:textId="2ACE18CE" w:rsidR="006649F1" w:rsidRPr="0068573E" w:rsidRDefault="006649F1" w:rsidP="00F83C6A">
      <w:pPr>
        <w:widowControl w:val="0"/>
        <w:numPr>
          <w:ilvl w:val="0"/>
          <w:numId w:val="14"/>
        </w:numPr>
        <w:tabs>
          <w:tab w:val="left" w:pos="1276"/>
        </w:tabs>
        <w:suppressAutoHyphens/>
        <w:spacing w:after="0" w:line="240" w:lineRule="auto"/>
        <w:ind w:left="1276" w:hanging="142"/>
        <w:jc w:val="both"/>
        <w:rPr>
          <w:rFonts w:ascii="Times New Roman" w:eastAsia="Arial" w:hAnsi="Times New Roman" w:cs="Times New Roman"/>
          <w:bCs/>
          <w:color w:val="000000"/>
          <w:sz w:val="24"/>
          <w:szCs w:val="24"/>
          <w:lang w:eastAsia="bg-BG" w:bidi="bg-BG"/>
        </w:rPr>
      </w:pPr>
      <w:r w:rsidRPr="0068573E">
        <w:rPr>
          <w:rFonts w:ascii="Times New Roman" w:eastAsia="Arial" w:hAnsi="Times New Roman" w:cs="Times New Roman"/>
          <w:bCs/>
          <w:color w:val="000000"/>
          <w:sz w:val="24"/>
          <w:szCs w:val="24"/>
          <w:lang w:eastAsia="bg-BG" w:bidi="bg-BG"/>
        </w:rPr>
        <w:t>Графична част – в подходящи мащаби</w:t>
      </w:r>
      <w:r w:rsidRPr="0068573E">
        <w:rPr>
          <w:rFonts w:ascii="Times New Roman" w:eastAsia="Times New Roman" w:hAnsi="Times New Roman" w:cs="Times New Roman"/>
          <w:sz w:val="24"/>
          <w:szCs w:val="24"/>
          <w:lang w:eastAsia="ar-SA"/>
        </w:rPr>
        <w:t xml:space="preserve">. </w:t>
      </w:r>
      <w:r w:rsidR="00877CD1" w:rsidRPr="0068573E">
        <w:rPr>
          <w:rFonts w:ascii="Times New Roman" w:eastAsia="Times New Roman" w:hAnsi="Times New Roman" w:cs="Times New Roman"/>
          <w:sz w:val="24"/>
          <w:szCs w:val="24"/>
          <w:lang w:eastAsia="ar-SA"/>
        </w:rPr>
        <w:t>С</w:t>
      </w:r>
      <w:r w:rsidRPr="0068573E">
        <w:rPr>
          <w:rFonts w:ascii="Times New Roman" w:eastAsia="Times New Roman" w:hAnsi="Times New Roman" w:cs="Times New Roman"/>
          <w:sz w:val="24"/>
          <w:szCs w:val="24"/>
          <w:lang w:eastAsia="ar-SA"/>
        </w:rPr>
        <w:t>ъдържа минимум:</w:t>
      </w:r>
    </w:p>
    <w:p w14:paraId="68FF6464" w14:textId="77777777" w:rsidR="00FE03DD" w:rsidRPr="0068573E" w:rsidRDefault="00FE03DD" w:rsidP="00F83C6A">
      <w:pPr>
        <w:pStyle w:val="a4"/>
        <w:widowControl w:val="0"/>
        <w:numPr>
          <w:ilvl w:val="0"/>
          <w:numId w:val="15"/>
        </w:numPr>
        <w:tabs>
          <w:tab w:val="left" w:pos="1276"/>
          <w:tab w:val="left" w:pos="1636"/>
        </w:tabs>
        <w:suppressAutoHyphens/>
        <w:spacing w:after="0" w:line="240" w:lineRule="auto"/>
        <w:ind w:left="1560" w:hanging="284"/>
        <w:jc w:val="both"/>
        <w:rPr>
          <w:rFonts w:ascii="Times New Roman" w:eastAsia="Arial" w:hAnsi="Times New Roman" w:cs="Times New Roman"/>
          <w:bCs/>
          <w:color w:val="000000"/>
          <w:sz w:val="24"/>
          <w:szCs w:val="24"/>
          <w:lang w:bidi="bg-BG"/>
        </w:rPr>
      </w:pPr>
      <w:r w:rsidRPr="0068573E">
        <w:rPr>
          <w:rFonts w:ascii="Times New Roman" w:eastAsia="Arial" w:hAnsi="Times New Roman" w:cs="Times New Roman"/>
          <w:bCs/>
          <w:color w:val="000000"/>
          <w:sz w:val="24"/>
          <w:szCs w:val="24"/>
          <w:lang w:bidi="bg-BG"/>
        </w:rPr>
        <w:t>Ситуационно решение;</w:t>
      </w:r>
    </w:p>
    <w:p w14:paraId="28BB45F8" w14:textId="77777777" w:rsidR="00FE03DD" w:rsidRPr="0068573E" w:rsidRDefault="00FE03DD" w:rsidP="00F83C6A">
      <w:pPr>
        <w:pStyle w:val="a4"/>
        <w:numPr>
          <w:ilvl w:val="0"/>
          <w:numId w:val="15"/>
        </w:numPr>
        <w:tabs>
          <w:tab w:val="left" w:pos="1276"/>
          <w:tab w:val="left" w:pos="1636"/>
        </w:tabs>
        <w:suppressAutoHyphens/>
        <w:spacing w:after="0" w:line="240" w:lineRule="auto"/>
        <w:ind w:left="1560" w:hanging="284"/>
        <w:jc w:val="both"/>
        <w:rPr>
          <w:rFonts w:ascii="Times New Roman" w:eastAsia="Arial" w:hAnsi="Times New Roman" w:cs="Times New Roman"/>
          <w:bCs/>
          <w:color w:val="000000"/>
          <w:sz w:val="24"/>
          <w:szCs w:val="24"/>
          <w:lang w:bidi="bg-BG"/>
        </w:rPr>
      </w:pPr>
      <w:r w:rsidRPr="0068573E">
        <w:rPr>
          <w:rFonts w:ascii="Times New Roman" w:eastAsia="Arial" w:hAnsi="Times New Roman" w:cs="Times New Roman"/>
          <w:bCs/>
          <w:color w:val="000000"/>
          <w:sz w:val="24"/>
          <w:szCs w:val="24"/>
          <w:lang w:bidi="bg-BG"/>
        </w:rPr>
        <w:t xml:space="preserve">Функционално </w:t>
      </w:r>
      <w:proofErr w:type="spellStart"/>
      <w:r w:rsidRPr="0068573E">
        <w:rPr>
          <w:rFonts w:ascii="Times New Roman" w:eastAsia="Arial" w:hAnsi="Times New Roman" w:cs="Times New Roman"/>
          <w:bCs/>
          <w:color w:val="000000"/>
          <w:sz w:val="24"/>
          <w:szCs w:val="24"/>
          <w:lang w:bidi="bg-BG"/>
        </w:rPr>
        <w:t>зониране</w:t>
      </w:r>
      <w:proofErr w:type="spellEnd"/>
      <w:r w:rsidRPr="0068573E">
        <w:rPr>
          <w:rFonts w:ascii="Times New Roman" w:eastAsia="Arial" w:hAnsi="Times New Roman" w:cs="Times New Roman"/>
          <w:bCs/>
          <w:color w:val="000000"/>
          <w:sz w:val="24"/>
          <w:szCs w:val="24"/>
          <w:lang w:bidi="bg-BG"/>
        </w:rPr>
        <w:t xml:space="preserve"> и </w:t>
      </w:r>
      <w:proofErr w:type="spellStart"/>
      <w:r w:rsidRPr="0068573E">
        <w:rPr>
          <w:rFonts w:ascii="Times New Roman" w:eastAsia="Arial" w:hAnsi="Times New Roman" w:cs="Times New Roman"/>
          <w:bCs/>
          <w:color w:val="000000"/>
          <w:sz w:val="24"/>
          <w:szCs w:val="24"/>
          <w:lang w:bidi="bg-BG"/>
        </w:rPr>
        <w:t>площоразпределение</w:t>
      </w:r>
      <w:proofErr w:type="spellEnd"/>
      <w:r w:rsidRPr="0068573E">
        <w:rPr>
          <w:rFonts w:ascii="Times New Roman" w:eastAsia="Arial" w:hAnsi="Times New Roman" w:cs="Times New Roman"/>
          <w:bCs/>
          <w:color w:val="000000"/>
          <w:sz w:val="24"/>
          <w:szCs w:val="24"/>
          <w:lang w:bidi="bg-BG"/>
        </w:rPr>
        <w:t>;</w:t>
      </w:r>
    </w:p>
    <w:p w14:paraId="3377F550" w14:textId="77777777" w:rsidR="00FE03DD" w:rsidRPr="0068573E" w:rsidRDefault="00FE03DD" w:rsidP="00F83C6A">
      <w:pPr>
        <w:pStyle w:val="a4"/>
        <w:widowControl w:val="0"/>
        <w:numPr>
          <w:ilvl w:val="0"/>
          <w:numId w:val="15"/>
        </w:numPr>
        <w:tabs>
          <w:tab w:val="left" w:pos="1276"/>
          <w:tab w:val="left" w:pos="1636"/>
        </w:tabs>
        <w:suppressAutoHyphens/>
        <w:spacing w:after="0" w:line="240" w:lineRule="auto"/>
        <w:ind w:left="1560" w:hanging="284"/>
        <w:jc w:val="both"/>
        <w:rPr>
          <w:rFonts w:ascii="Times New Roman" w:eastAsia="Arial" w:hAnsi="Times New Roman" w:cs="Times New Roman"/>
          <w:bCs/>
          <w:color w:val="000000"/>
          <w:sz w:val="24"/>
          <w:szCs w:val="24"/>
          <w:lang w:bidi="bg-BG"/>
        </w:rPr>
      </w:pPr>
      <w:r w:rsidRPr="0068573E">
        <w:rPr>
          <w:rFonts w:ascii="Times New Roman" w:eastAsia="Arial" w:hAnsi="Times New Roman" w:cs="Times New Roman"/>
          <w:bCs/>
          <w:color w:val="000000"/>
          <w:sz w:val="24"/>
          <w:szCs w:val="24"/>
          <w:lang w:bidi="bg-BG"/>
        </w:rPr>
        <w:t xml:space="preserve">Разпределения; </w:t>
      </w:r>
    </w:p>
    <w:p w14:paraId="7CC63B5B" w14:textId="2DEB3084" w:rsidR="006649F1" w:rsidRPr="0068573E" w:rsidRDefault="006649F1" w:rsidP="00F83C6A">
      <w:pPr>
        <w:pStyle w:val="a4"/>
        <w:widowControl w:val="0"/>
        <w:numPr>
          <w:ilvl w:val="0"/>
          <w:numId w:val="15"/>
        </w:numPr>
        <w:tabs>
          <w:tab w:val="left" w:pos="1276"/>
          <w:tab w:val="left" w:pos="1636"/>
        </w:tabs>
        <w:suppressAutoHyphens/>
        <w:spacing w:after="0" w:line="240" w:lineRule="auto"/>
        <w:ind w:left="1560" w:hanging="284"/>
        <w:jc w:val="both"/>
        <w:rPr>
          <w:rFonts w:ascii="Times New Roman" w:eastAsia="Arial" w:hAnsi="Times New Roman" w:cs="Times New Roman"/>
          <w:bCs/>
          <w:color w:val="000000"/>
          <w:sz w:val="24"/>
          <w:szCs w:val="24"/>
          <w:lang w:bidi="bg-BG"/>
        </w:rPr>
      </w:pPr>
      <w:r w:rsidRPr="0068573E">
        <w:rPr>
          <w:rFonts w:ascii="Times New Roman" w:eastAsia="Arial" w:hAnsi="Times New Roman" w:cs="Times New Roman"/>
          <w:bCs/>
          <w:color w:val="000000"/>
          <w:sz w:val="24"/>
          <w:szCs w:val="24"/>
          <w:lang w:bidi="bg-BG"/>
        </w:rPr>
        <w:t xml:space="preserve">Изгледи и </w:t>
      </w:r>
      <w:r w:rsidR="00FE03DD" w:rsidRPr="0068573E">
        <w:rPr>
          <w:rFonts w:ascii="Times New Roman" w:eastAsia="Arial" w:hAnsi="Times New Roman" w:cs="Times New Roman"/>
          <w:bCs/>
          <w:color w:val="000000"/>
          <w:sz w:val="24"/>
          <w:szCs w:val="24"/>
          <w:lang w:bidi="bg-BG"/>
        </w:rPr>
        <w:t>Разрези</w:t>
      </w:r>
      <w:r w:rsidRPr="0068573E">
        <w:rPr>
          <w:rFonts w:ascii="Times New Roman" w:eastAsia="Arial" w:hAnsi="Times New Roman" w:cs="Times New Roman"/>
          <w:bCs/>
          <w:color w:val="000000"/>
          <w:sz w:val="24"/>
          <w:szCs w:val="24"/>
          <w:lang w:bidi="bg-BG"/>
        </w:rPr>
        <w:t xml:space="preserve"> на ф</w:t>
      </w:r>
      <w:r w:rsidR="00FE03DD" w:rsidRPr="0068573E">
        <w:rPr>
          <w:rFonts w:ascii="Times New Roman" w:eastAsia="Arial" w:hAnsi="Times New Roman" w:cs="Times New Roman"/>
          <w:bCs/>
          <w:color w:val="000000"/>
          <w:sz w:val="24"/>
          <w:szCs w:val="24"/>
          <w:lang w:bidi="bg-BG"/>
        </w:rPr>
        <w:t>асади</w:t>
      </w:r>
      <w:r w:rsidRPr="0068573E">
        <w:rPr>
          <w:rFonts w:ascii="Times New Roman" w:eastAsia="Arial" w:hAnsi="Times New Roman" w:cs="Times New Roman"/>
          <w:bCs/>
          <w:color w:val="000000"/>
          <w:sz w:val="24"/>
          <w:szCs w:val="24"/>
          <w:lang w:bidi="bg-BG"/>
        </w:rPr>
        <w:t xml:space="preserve"> на сгради/съоръжения;</w:t>
      </w:r>
    </w:p>
    <w:p w14:paraId="2D1126B4" w14:textId="4B9F94FD" w:rsidR="00FE03DD" w:rsidRPr="0068573E" w:rsidRDefault="00FE03DD" w:rsidP="00F83C6A">
      <w:pPr>
        <w:pStyle w:val="a4"/>
        <w:widowControl w:val="0"/>
        <w:numPr>
          <w:ilvl w:val="0"/>
          <w:numId w:val="15"/>
        </w:numPr>
        <w:tabs>
          <w:tab w:val="left" w:pos="1276"/>
          <w:tab w:val="left" w:pos="1636"/>
        </w:tabs>
        <w:suppressAutoHyphens/>
        <w:spacing w:after="0" w:line="240" w:lineRule="auto"/>
        <w:ind w:left="1560" w:hanging="284"/>
        <w:jc w:val="both"/>
        <w:rPr>
          <w:rFonts w:ascii="Times New Roman" w:eastAsia="Arial" w:hAnsi="Times New Roman" w:cs="Times New Roman"/>
          <w:bCs/>
          <w:color w:val="000000"/>
          <w:sz w:val="24"/>
          <w:szCs w:val="24"/>
          <w:lang w:bidi="bg-BG"/>
        </w:rPr>
      </w:pPr>
      <w:r w:rsidRPr="0068573E">
        <w:rPr>
          <w:rFonts w:ascii="Times New Roman" w:eastAsia="Arial" w:hAnsi="Times New Roman" w:cs="Times New Roman"/>
          <w:bCs/>
          <w:color w:val="000000"/>
          <w:sz w:val="24"/>
          <w:szCs w:val="24"/>
          <w:lang w:bidi="bg-BG"/>
        </w:rPr>
        <w:t xml:space="preserve">Характерни детайли </w:t>
      </w:r>
      <w:r w:rsidR="006649F1" w:rsidRPr="0068573E">
        <w:rPr>
          <w:rFonts w:ascii="Times New Roman" w:eastAsia="Arial" w:hAnsi="Times New Roman" w:cs="Times New Roman"/>
          <w:bCs/>
          <w:color w:val="000000"/>
          <w:sz w:val="24"/>
          <w:szCs w:val="24"/>
          <w:lang w:bidi="bg-BG"/>
        </w:rPr>
        <w:t>з</w:t>
      </w:r>
      <w:r w:rsidRPr="0068573E">
        <w:rPr>
          <w:rFonts w:ascii="Times New Roman" w:eastAsia="Arial" w:hAnsi="Times New Roman" w:cs="Times New Roman"/>
          <w:bCs/>
          <w:color w:val="000000"/>
          <w:sz w:val="24"/>
          <w:szCs w:val="24"/>
          <w:lang w:bidi="bg-BG"/>
        </w:rPr>
        <w:t xml:space="preserve">а </w:t>
      </w:r>
      <w:r w:rsidR="006649F1" w:rsidRPr="0068573E">
        <w:rPr>
          <w:rFonts w:ascii="Times New Roman" w:eastAsia="Arial" w:hAnsi="Times New Roman" w:cs="Times New Roman"/>
          <w:bCs/>
          <w:color w:val="000000"/>
          <w:sz w:val="24"/>
          <w:szCs w:val="24"/>
          <w:lang w:bidi="bg-BG"/>
        </w:rPr>
        <w:t>сгради/съоръжения</w:t>
      </w:r>
      <w:r w:rsidRPr="0068573E">
        <w:rPr>
          <w:rFonts w:ascii="Times New Roman" w:eastAsia="Arial" w:hAnsi="Times New Roman" w:cs="Times New Roman"/>
          <w:bCs/>
          <w:color w:val="000000"/>
          <w:sz w:val="24"/>
          <w:szCs w:val="24"/>
          <w:lang w:bidi="bg-BG"/>
        </w:rPr>
        <w:t>, настилки, ограда, привързване на модулните сгради към терена;</w:t>
      </w:r>
    </w:p>
    <w:p w14:paraId="62E45E75" w14:textId="16D33537" w:rsidR="006649F1" w:rsidRPr="0068573E" w:rsidRDefault="006649F1" w:rsidP="00F83C6A">
      <w:pPr>
        <w:pStyle w:val="a4"/>
        <w:widowControl w:val="0"/>
        <w:numPr>
          <w:ilvl w:val="0"/>
          <w:numId w:val="15"/>
        </w:numPr>
        <w:tabs>
          <w:tab w:val="left" w:pos="1276"/>
          <w:tab w:val="left" w:pos="1636"/>
        </w:tabs>
        <w:suppressAutoHyphens/>
        <w:spacing w:after="0" w:line="240" w:lineRule="auto"/>
        <w:ind w:left="1560" w:hanging="284"/>
        <w:jc w:val="both"/>
        <w:rPr>
          <w:rFonts w:ascii="Times New Roman" w:eastAsia="Times New Roman" w:hAnsi="Times New Roman" w:cs="Times New Roman"/>
          <w:sz w:val="24"/>
          <w:szCs w:val="24"/>
          <w:lang w:eastAsia="ar-SA"/>
        </w:rPr>
      </w:pPr>
      <w:r w:rsidRPr="0068573E">
        <w:rPr>
          <w:rFonts w:ascii="Times New Roman" w:eastAsia="Times New Roman" w:hAnsi="Times New Roman" w:cs="Times New Roman"/>
          <w:sz w:val="24"/>
          <w:szCs w:val="24"/>
          <w:lang w:eastAsia="ar-SA"/>
        </w:rPr>
        <w:t>Фасади - графично и цветово решение за оформяне фасадите на обекта. Графичното представяне на фасадите трябва да указва ясно всички интервенции, които ще бъдат изпълнени по външната повърхност на сградата.</w:t>
      </w:r>
    </w:p>
    <w:p w14:paraId="0606891B" w14:textId="5645CCDB" w:rsidR="00FE03DD" w:rsidRPr="0068573E" w:rsidRDefault="006649F1" w:rsidP="00F83C6A">
      <w:pPr>
        <w:widowControl w:val="0"/>
        <w:numPr>
          <w:ilvl w:val="0"/>
          <w:numId w:val="14"/>
        </w:numPr>
        <w:tabs>
          <w:tab w:val="left" w:pos="1276"/>
        </w:tabs>
        <w:suppressAutoHyphens/>
        <w:spacing w:after="0" w:line="240" w:lineRule="auto"/>
        <w:ind w:left="1276" w:hanging="142"/>
        <w:jc w:val="both"/>
        <w:rPr>
          <w:rFonts w:ascii="Times New Roman" w:eastAsia="Arial" w:hAnsi="Times New Roman" w:cs="Times New Roman"/>
          <w:b/>
          <w:bCs/>
          <w:color w:val="000000"/>
          <w:sz w:val="24"/>
          <w:szCs w:val="24"/>
          <w:lang w:bidi="bg-BG"/>
        </w:rPr>
      </w:pPr>
      <w:r w:rsidRPr="0068573E">
        <w:rPr>
          <w:rFonts w:ascii="Times New Roman" w:eastAsia="Times New Roman" w:hAnsi="Times New Roman" w:cs="Times New Roman"/>
          <w:noProof/>
          <w:sz w:val="24"/>
          <w:szCs w:val="24"/>
          <w:lang w:eastAsia="bg-BG"/>
        </w:rPr>
        <w:t>Подробна</w:t>
      </w:r>
      <w:r w:rsidRPr="0068573E">
        <w:rPr>
          <w:rFonts w:ascii="Times New Roman" w:eastAsia="Arial" w:hAnsi="Times New Roman" w:cs="Times New Roman"/>
          <w:bCs/>
          <w:color w:val="000000"/>
          <w:sz w:val="24"/>
          <w:szCs w:val="24"/>
          <w:lang w:eastAsia="bg-BG" w:bidi="bg-BG"/>
        </w:rPr>
        <w:t xml:space="preserve"> </w:t>
      </w:r>
      <w:r w:rsidR="00FE03DD" w:rsidRPr="0068573E">
        <w:rPr>
          <w:rFonts w:ascii="Times New Roman" w:eastAsia="Arial" w:hAnsi="Times New Roman" w:cs="Times New Roman"/>
          <w:bCs/>
          <w:color w:val="000000"/>
          <w:sz w:val="24"/>
          <w:szCs w:val="24"/>
          <w:lang w:eastAsia="bg-BG" w:bidi="bg-BG"/>
        </w:rPr>
        <w:t>Количествена сметка.</w:t>
      </w:r>
    </w:p>
    <w:p w14:paraId="29E74C72" w14:textId="3B556C11" w:rsidR="00A3402F" w:rsidRPr="0068573E" w:rsidRDefault="00A3402F" w:rsidP="00F83C6A">
      <w:pPr>
        <w:widowControl w:val="0"/>
        <w:numPr>
          <w:ilvl w:val="0"/>
          <w:numId w:val="14"/>
        </w:numPr>
        <w:tabs>
          <w:tab w:val="left" w:pos="1276"/>
        </w:tabs>
        <w:suppressAutoHyphens/>
        <w:spacing w:after="0" w:line="240" w:lineRule="auto"/>
        <w:ind w:left="1276" w:hanging="142"/>
        <w:jc w:val="both"/>
        <w:rPr>
          <w:rFonts w:ascii="Times New Roman" w:eastAsia="Arial" w:hAnsi="Times New Roman" w:cs="Times New Roman"/>
          <w:b/>
          <w:bCs/>
          <w:color w:val="000000"/>
          <w:sz w:val="24"/>
          <w:szCs w:val="24"/>
          <w:lang w:eastAsia="bg-BG" w:bidi="bg-BG"/>
        </w:rPr>
      </w:pPr>
      <w:r w:rsidRPr="0068573E">
        <w:rPr>
          <w:rFonts w:ascii="Times New Roman" w:eastAsia="Times New Roman" w:hAnsi="Times New Roman" w:cs="Times New Roman"/>
          <w:noProof/>
          <w:sz w:val="24"/>
          <w:szCs w:val="24"/>
        </w:rPr>
        <w:t>Количествено</w:t>
      </w:r>
      <w:r w:rsidR="00573483" w:rsidRPr="0068573E">
        <w:rPr>
          <w:rFonts w:ascii="Times New Roman" w:eastAsia="Times New Roman" w:hAnsi="Times New Roman" w:cs="Times New Roman"/>
          <w:noProof/>
          <w:sz w:val="24"/>
          <w:szCs w:val="24"/>
        </w:rPr>
        <w:t>-</w:t>
      </w:r>
      <w:r w:rsidRPr="0068573E">
        <w:rPr>
          <w:rFonts w:ascii="Times New Roman" w:eastAsia="Times New Roman" w:hAnsi="Times New Roman" w:cs="Times New Roman"/>
          <w:noProof/>
          <w:sz w:val="24"/>
          <w:szCs w:val="24"/>
        </w:rPr>
        <w:t>стойностна сметка.</w:t>
      </w:r>
    </w:p>
    <w:p w14:paraId="2A5044C6" w14:textId="77777777" w:rsidR="00FE03DD" w:rsidRPr="0068573E" w:rsidRDefault="00FE03DD" w:rsidP="00FE03DD">
      <w:pPr>
        <w:tabs>
          <w:tab w:val="left" w:pos="284"/>
        </w:tabs>
        <w:spacing w:after="0" w:line="240" w:lineRule="auto"/>
        <w:jc w:val="both"/>
        <w:rPr>
          <w:rFonts w:ascii="Times New Roman" w:eastAsia="Times New Roman" w:hAnsi="Times New Roman" w:cs="Times New Roman"/>
          <w:sz w:val="24"/>
          <w:szCs w:val="24"/>
          <w:lang w:eastAsia="ar-SA"/>
        </w:rPr>
      </w:pPr>
    </w:p>
    <w:p w14:paraId="1C8765DD" w14:textId="3049296E" w:rsidR="00573483" w:rsidRPr="0068573E" w:rsidRDefault="00573483" w:rsidP="00F83C6A">
      <w:pPr>
        <w:pStyle w:val="a4"/>
        <w:widowControl w:val="0"/>
        <w:numPr>
          <w:ilvl w:val="0"/>
          <w:numId w:val="13"/>
        </w:numPr>
        <w:tabs>
          <w:tab w:val="left" w:pos="1276"/>
        </w:tabs>
        <w:suppressAutoHyphens/>
        <w:spacing w:after="0" w:line="240" w:lineRule="auto"/>
        <w:ind w:left="851" w:hanging="284"/>
        <w:jc w:val="both"/>
        <w:rPr>
          <w:rFonts w:ascii="Times New Roman" w:eastAsia="Arial" w:hAnsi="Times New Roman" w:cs="Times New Roman"/>
          <w:bCs/>
          <w:color w:val="000000"/>
          <w:sz w:val="24"/>
          <w:szCs w:val="24"/>
          <w:lang w:bidi="bg-BG"/>
        </w:rPr>
      </w:pPr>
      <w:r w:rsidRPr="0068573E">
        <w:rPr>
          <w:rFonts w:ascii="Times New Roman" w:eastAsia="Arial" w:hAnsi="Times New Roman" w:cs="Times New Roman"/>
          <w:b/>
          <w:bCs/>
          <w:color w:val="000000"/>
          <w:sz w:val="24"/>
          <w:szCs w:val="24"/>
          <w:lang w:bidi="bg-BG"/>
        </w:rPr>
        <w:t>Част ДОСТЪПНОСТ НА СРЕДАТА</w:t>
      </w:r>
    </w:p>
    <w:p w14:paraId="115B9E43" w14:textId="033093F8" w:rsidR="00573483" w:rsidRPr="0068573E" w:rsidRDefault="00573483" w:rsidP="00F83C6A">
      <w:pPr>
        <w:pStyle w:val="a4"/>
        <w:widowControl w:val="0"/>
        <w:numPr>
          <w:ilvl w:val="1"/>
          <w:numId w:val="13"/>
        </w:numPr>
        <w:tabs>
          <w:tab w:val="left" w:pos="1276"/>
        </w:tabs>
        <w:suppressAutoHyphens/>
        <w:spacing w:after="0" w:line="240" w:lineRule="auto"/>
        <w:ind w:left="1276" w:hanging="425"/>
        <w:jc w:val="both"/>
        <w:rPr>
          <w:rFonts w:ascii="Times New Roman" w:eastAsia="Arial" w:hAnsi="Times New Roman" w:cs="Times New Roman"/>
          <w:bCs/>
          <w:color w:val="000000"/>
          <w:sz w:val="24"/>
          <w:szCs w:val="24"/>
          <w:lang w:bidi="bg-BG"/>
        </w:rPr>
      </w:pPr>
      <w:r w:rsidRPr="0068573E">
        <w:rPr>
          <w:rFonts w:ascii="Times New Roman" w:eastAsia="Times New Roman" w:hAnsi="Times New Roman" w:cs="Times New Roman"/>
          <w:noProof/>
          <w:sz w:val="24"/>
          <w:szCs w:val="24"/>
        </w:rPr>
        <w:t>Обяснителна</w:t>
      </w:r>
      <w:r w:rsidRPr="0068573E">
        <w:rPr>
          <w:rFonts w:ascii="Times New Roman" w:eastAsia="Arial" w:hAnsi="Times New Roman" w:cs="Times New Roman"/>
          <w:bCs/>
          <w:color w:val="000000"/>
          <w:sz w:val="24"/>
          <w:szCs w:val="24"/>
          <w:lang w:bidi="bg-BG"/>
        </w:rPr>
        <w:t xml:space="preserve"> записка.</w:t>
      </w:r>
    </w:p>
    <w:p w14:paraId="02D3350E" w14:textId="26329B3E" w:rsidR="00573483" w:rsidRPr="0068573E" w:rsidRDefault="00573483" w:rsidP="00F83C6A">
      <w:pPr>
        <w:pStyle w:val="a4"/>
        <w:widowControl w:val="0"/>
        <w:numPr>
          <w:ilvl w:val="1"/>
          <w:numId w:val="13"/>
        </w:numPr>
        <w:tabs>
          <w:tab w:val="left" w:pos="1276"/>
        </w:tabs>
        <w:suppressAutoHyphens/>
        <w:spacing w:after="0" w:line="240" w:lineRule="auto"/>
        <w:ind w:left="1276" w:hanging="425"/>
        <w:jc w:val="both"/>
        <w:rPr>
          <w:rFonts w:ascii="Times New Roman" w:eastAsia="Arial" w:hAnsi="Times New Roman" w:cs="Times New Roman"/>
          <w:b/>
          <w:bCs/>
          <w:color w:val="000000"/>
          <w:sz w:val="24"/>
          <w:szCs w:val="24"/>
          <w:lang w:bidi="bg-BG"/>
        </w:rPr>
      </w:pPr>
      <w:r w:rsidRPr="0068573E">
        <w:rPr>
          <w:rFonts w:ascii="Times New Roman" w:eastAsia="Times New Roman" w:hAnsi="Times New Roman" w:cs="Times New Roman"/>
          <w:noProof/>
          <w:sz w:val="24"/>
          <w:szCs w:val="24"/>
        </w:rPr>
        <w:t>Ситуационно</w:t>
      </w:r>
      <w:r w:rsidRPr="0068573E">
        <w:rPr>
          <w:rFonts w:ascii="Times New Roman" w:eastAsia="Arial" w:hAnsi="Times New Roman" w:cs="Times New Roman"/>
          <w:bCs/>
          <w:color w:val="000000"/>
          <w:sz w:val="24"/>
          <w:szCs w:val="24"/>
          <w:lang w:bidi="bg-BG"/>
        </w:rPr>
        <w:t xml:space="preserve"> решение със схема на достъпните маршрути.</w:t>
      </w:r>
    </w:p>
    <w:p w14:paraId="481703D1" w14:textId="35FA3EA5" w:rsidR="006D3E89" w:rsidRPr="0068573E" w:rsidRDefault="006D3E89" w:rsidP="00F83C6A">
      <w:pPr>
        <w:pStyle w:val="a4"/>
        <w:widowControl w:val="0"/>
        <w:numPr>
          <w:ilvl w:val="1"/>
          <w:numId w:val="13"/>
        </w:numPr>
        <w:tabs>
          <w:tab w:val="left" w:pos="1276"/>
        </w:tabs>
        <w:suppressAutoHyphens/>
        <w:spacing w:after="0" w:line="240" w:lineRule="auto"/>
        <w:ind w:left="1276" w:hanging="425"/>
        <w:jc w:val="both"/>
        <w:rPr>
          <w:rFonts w:ascii="Times New Roman" w:eastAsia="Arial" w:hAnsi="Times New Roman" w:cs="Times New Roman"/>
          <w:b/>
          <w:bCs/>
          <w:color w:val="000000"/>
          <w:sz w:val="24"/>
          <w:szCs w:val="24"/>
          <w:lang w:bidi="bg-BG"/>
        </w:rPr>
      </w:pPr>
      <w:r w:rsidRPr="0068573E">
        <w:rPr>
          <w:rFonts w:ascii="Times New Roman" w:eastAsia="Times New Roman" w:hAnsi="Times New Roman" w:cs="Times New Roman"/>
          <w:noProof/>
          <w:sz w:val="24"/>
          <w:szCs w:val="24"/>
        </w:rPr>
        <w:t>Схема на пешеходно, велосипедно и автомобилнно движение.</w:t>
      </w:r>
    </w:p>
    <w:p w14:paraId="7E7A5E9B" w14:textId="77777777" w:rsidR="00573483" w:rsidRPr="0068573E" w:rsidRDefault="00573483" w:rsidP="00573483">
      <w:pPr>
        <w:widowControl w:val="0"/>
        <w:tabs>
          <w:tab w:val="left" w:pos="1276"/>
        </w:tabs>
        <w:suppressAutoHyphens/>
        <w:spacing w:after="0" w:line="240" w:lineRule="auto"/>
        <w:jc w:val="both"/>
        <w:rPr>
          <w:rFonts w:ascii="Times New Roman" w:eastAsia="Arial" w:hAnsi="Times New Roman" w:cs="Times New Roman"/>
          <w:b/>
          <w:bCs/>
          <w:color w:val="000000"/>
          <w:sz w:val="24"/>
          <w:szCs w:val="24"/>
          <w:lang w:bidi="bg-BG"/>
        </w:rPr>
      </w:pPr>
    </w:p>
    <w:p w14:paraId="2741D09A" w14:textId="77777777" w:rsidR="005E2D3D" w:rsidRPr="0068573E" w:rsidRDefault="005E2D3D" w:rsidP="00F83C6A">
      <w:pPr>
        <w:pStyle w:val="a4"/>
        <w:widowControl w:val="0"/>
        <w:numPr>
          <w:ilvl w:val="0"/>
          <w:numId w:val="13"/>
        </w:numPr>
        <w:tabs>
          <w:tab w:val="left" w:pos="993"/>
        </w:tabs>
        <w:suppressAutoHyphens/>
        <w:spacing w:after="0" w:line="240" w:lineRule="auto"/>
        <w:ind w:left="851" w:hanging="284"/>
        <w:jc w:val="both"/>
        <w:rPr>
          <w:rFonts w:ascii="Times New Roman" w:eastAsia="Times New Roman" w:hAnsi="Times New Roman" w:cs="Times New Roman"/>
          <w:b/>
          <w:sz w:val="24"/>
          <w:szCs w:val="24"/>
          <w:lang w:eastAsia="ar-SA"/>
        </w:rPr>
      </w:pPr>
      <w:r w:rsidRPr="0068573E">
        <w:rPr>
          <w:rFonts w:ascii="Times New Roman" w:eastAsia="Arial" w:hAnsi="Times New Roman" w:cs="Times New Roman"/>
          <w:b/>
          <w:bCs/>
          <w:color w:val="000000"/>
          <w:sz w:val="24"/>
          <w:szCs w:val="24"/>
          <w:lang w:bidi="bg-BG"/>
        </w:rPr>
        <w:t>Част</w:t>
      </w:r>
      <w:r w:rsidRPr="0068573E">
        <w:rPr>
          <w:rFonts w:ascii="Times New Roman" w:eastAsia="Times New Roman" w:hAnsi="Times New Roman" w:cs="Times New Roman"/>
          <w:b/>
          <w:sz w:val="24"/>
          <w:szCs w:val="24"/>
          <w:lang w:eastAsia="ar-SA"/>
        </w:rPr>
        <w:t xml:space="preserve"> ПАРКОУСТРОЙСТВО И БЛАГОУСТРОЙСТВО</w:t>
      </w:r>
    </w:p>
    <w:p w14:paraId="6241209E" w14:textId="5149A2E4" w:rsidR="005E2D3D" w:rsidRPr="0068573E" w:rsidRDefault="005E2D3D" w:rsidP="00F83C6A">
      <w:pPr>
        <w:pStyle w:val="a4"/>
        <w:widowControl w:val="0"/>
        <w:numPr>
          <w:ilvl w:val="1"/>
          <w:numId w:val="13"/>
        </w:numPr>
        <w:tabs>
          <w:tab w:val="left" w:pos="1276"/>
        </w:tabs>
        <w:suppressAutoHyphens/>
        <w:spacing w:after="0" w:line="240" w:lineRule="auto"/>
        <w:ind w:left="1276" w:hanging="425"/>
        <w:jc w:val="both"/>
        <w:rPr>
          <w:rFonts w:ascii="Times New Roman" w:eastAsia="Times New Roman" w:hAnsi="Times New Roman" w:cs="Times New Roman"/>
          <w:noProof/>
          <w:sz w:val="24"/>
          <w:szCs w:val="24"/>
        </w:rPr>
      </w:pPr>
      <w:r w:rsidRPr="0068573E">
        <w:rPr>
          <w:rFonts w:ascii="Times New Roman" w:eastAsia="Times New Roman" w:hAnsi="Times New Roman" w:cs="Times New Roman"/>
          <w:noProof/>
          <w:sz w:val="24"/>
          <w:szCs w:val="24"/>
        </w:rPr>
        <w:t>Обяснителна записка.</w:t>
      </w:r>
    </w:p>
    <w:p w14:paraId="7F016B7D" w14:textId="73F2A4AF" w:rsidR="005E2D3D" w:rsidRPr="0068573E" w:rsidRDefault="005E2D3D" w:rsidP="00F83C6A">
      <w:pPr>
        <w:pStyle w:val="a4"/>
        <w:widowControl w:val="0"/>
        <w:numPr>
          <w:ilvl w:val="1"/>
          <w:numId w:val="13"/>
        </w:numPr>
        <w:tabs>
          <w:tab w:val="left" w:pos="1276"/>
        </w:tabs>
        <w:suppressAutoHyphens/>
        <w:spacing w:after="0" w:line="240" w:lineRule="auto"/>
        <w:ind w:left="1276" w:hanging="425"/>
        <w:jc w:val="both"/>
        <w:rPr>
          <w:rFonts w:ascii="Times New Roman" w:eastAsia="Times New Roman" w:hAnsi="Times New Roman" w:cs="Times New Roman"/>
          <w:noProof/>
          <w:sz w:val="24"/>
          <w:szCs w:val="24"/>
        </w:rPr>
      </w:pPr>
      <w:r w:rsidRPr="0068573E">
        <w:rPr>
          <w:rFonts w:ascii="Times New Roman" w:eastAsia="Times New Roman" w:hAnsi="Times New Roman" w:cs="Times New Roman"/>
          <w:noProof/>
          <w:sz w:val="24"/>
          <w:szCs w:val="24"/>
        </w:rPr>
        <w:t>Композиционно решение – ситуация.</w:t>
      </w:r>
    </w:p>
    <w:p w14:paraId="7485A4CD" w14:textId="5071DFE7" w:rsidR="005E2D3D" w:rsidRPr="0068573E" w:rsidRDefault="005E2D3D" w:rsidP="00F83C6A">
      <w:pPr>
        <w:pStyle w:val="a4"/>
        <w:widowControl w:val="0"/>
        <w:numPr>
          <w:ilvl w:val="1"/>
          <w:numId w:val="13"/>
        </w:numPr>
        <w:tabs>
          <w:tab w:val="left" w:pos="1276"/>
        </w:tabs>
        <w:suppressAutoHyphens/>
        <w:spacing w:after="0" w:line="240" w:lineRule="auto"/>
        <w:ind w:left="1276" w:hanging="425"/>
        <w:jc w:val="both"/>
        <w:rPr>
          <w:rFonts w:ascii="Times New Roman" w:eastAsia="Times New Roman" w:hAnsi="Times New Roman" w:cs="Times New Roman"/>
          <w:noProof/>
          <w:sz w:val="24"/>
          <w:szCs w:val="24"/>
        </w:rPr>
      </w:pPr>
      <w:r w:rsidRPr="0068573E">
        <w:rPr>
          <w:rFonts w:ascii="Times New Roman" w:eastAsia="Times New Roman" w:hAnsi="Times New Roman" w:cs="Times New Roman"/>
          <w:noProof/>
          <w:sz w:val="24"/>
          <w:szCs w:val="24"/>
        </w:rPr>
        <w:t>Функционално зониране и площоразпределение.</w:t>
      </w:r>
    </w:p>
    <w:p w14:paraId="77CECE00" w14:textId="322643BA" w:rsidR="005E2D3D" w:rsidRPr="0068573E" w:rsidRDefault="005E2D3D" w:rsidP="00F83C6A">
      <w:pPr>
        <w:pStyle w:val="a4"/>
        <w:widowControl w:val="0"/>
        <w:numPr>
          <w:ilvl w:val="1"/>
          <w:numId w:val="13"/>
        </w:numPr>
        <w:tabs>
          <w:tab w:val="left" w:pos="1276"/>
        </w:tabs>
        <w:suppressAutoHyphens/>
        <w:spacing w:after="0" w:line="240" w:lineRule="auto"/>
        <w:ind w:left="1276" w:hanging="425"/>
        <w:jc w:val="both"/>
        <w:rPr>
          <w:rFonts w:ascii="Times New Roman" w:eastAsia="Times New Roman" w:hAnsi="Times New Roman" w:cs="Times New Roman"/>
          <w:noProof/>
          <w:sz w:val="24"/>
          <w:szCs w:val="24"/>
        </w:rPr>
      </w:pPr>
      <w:r w:rsidRPr="0068573E">
        <w:rPr>
          <w:rFonts w:ascii="Times New Roman" w:eastAsia="Times New Roman" w:hAnsi="Times New Roman" w:cs="Times New Roman"/>
          <w:noProof/>
          <w:sz w:val="24"/>
          <w:szCs w:val="24"/>
        </w:rPr>
        <w:t>Дендрологичен проект с предвидени нови места за засаждане на дълготрайна дървесна растителност с указан брой и видов състав на дървета, размер и начин на укрепване.</w:t>
      </w:r>
    </w:p>
    <w:p w14:paraId="53C1D84D" w14:textId="1D55E68E" w:rsidR="005E2D3D" w:rsidRPr="0068573E" w:rsidRDefault="005E2D3D" w:rsidP="00F83C6A">
      <w:pPr>
        <w:pStyle w:val="a4"/>
        <w:widowControl w:val="0"/>
        <w:numPr>
          <w:ilvl w:val="1"/>
          <w:numId w:val="13"/>
        </w:numPr>
        <w:tabs>
          <w:tab w:val="left" w:pos="1276"/>
        </w:tabs>
        <w:suppressAutoHyphens/>
        <w:spacing w:after="0" w:line="240" w:lineRule="auto"/>
        <w:ind w:left="1276" w:hanging="425"/>
        <w:jc w:val="both"/>
        <w:rPr>
          <w:rFonts w:ascii="Times New Roman" w:eastAsia="Times New Roman" w:hAnsi="Times New Roman" w:cs="Times New Roman"/>
          <w:noProof/>
          <w:sz w:val="24"/>
          <w:szCs w:val="24"/>
        </w:rPr>
      </w:pPr>
      <w:r w:rsidRPr="0068573E">
        <w:rPr>
          <w:rFonts w:ascii="Times New Roman" w:eastAsia="Times New Roman" w:hAnsi="Times New Roman" w:cs="Times New Roman"/>
          <w:noProof/>
          <w:sz w:val="24"/>
          <w:szCs w:val="24"/>
        </w:rPr>
        <w:t>Детайли преход настилки, тревни площи, отводняване и напояване и други.</w:t>
      </w:r>
    </w:p>
    <w:p w14:paraId="4E93D704" w14:textId="13A8F149" w:rsidR="005E2D3D" w:rsidRPr="0068573E" w:rsidRDefault="005E2D3D" w:rsidP="00F83C6A">
      <w:pPr>
        <w:pStyle w:val="a4"/>
        <w:widowControl w:val="0"/>
        <w:numPr>
          <w:ilvl w:val="1"/>
          <w:numId w:val="13"/>
        </w:numPr>
        <w:tabs>
          <w:tab w:val="left" w:pos="1276"/>
        </w:tabs>
        <w:suppressAutoHyphens/>
        <w:spacing w:after="0" w:line="240" w:lineRule="auto"/>
        <w:ind w:left="1276" w:hanging="425"/>
        <w:jc w:val="both"/>
        <w:rPr>
          <w:rFonts w:ascii="Times New Roman" w:eastAsia="Times New Roman" w:hAnsi="Times New Roman" w:cs="Times New Roman"/>
          <w:noProof/>
          <w:sz w:val="24"/>
          <w:szCs w:val="24"/>
        </w:rPr>
      </w:pPr>
      <w:r w:rsidRPr="0068573E">
        <w:rPr>
          <w:rFonts w:ascii="Times New Roman" w:eastAsia="Times New Roman" w:hAnsi="Times New Roman" w:cs="Times New Roman"/>
          <w:noProof/>
          <w:sz w:val="24"/>
          <w:szCs w:val="24"/>
        </w:rPr>
        <w:t>Детайли на растителните групи и композиция.</w:t>
      </w:r>
    </w:p>
    <w:p w14:paraId="18AC9484" w14:textId="6D276CE6" w:rsidR="005E2D3D" w:rsidRPr="0068573E" w:rsidRDefault="005E2D3D" w:rsidP="00F83C6A">
      <w:pPr>
        <w:pStyle w:val="a4"/>
        <w:widowControl w:val="0"/>
        <w:numPr>
          <w:ilvl w:val="1"/>
          <w:numId w:val="13"/>
        </w:numPr>
        <w:tabs>
          <w:tab w:val="left" w:pos="1276"/>
        </w:tabs>
        <w:suppressAutoHyphens/>
        <w:spacing w:after="0" w:line="240" w:lineRule="auto"/>
        <w:ind w:left="1276" w:hanging="425"/>
        <w:jc w:val="both"/>
        <w:rPr>
          <w:rFonts w:ascii="Times New Roman" w:eastAsia="Times New Roman" w:hAnsi="Times New Roman" w:cs="Times New Roman"/>
          <w:noProof/>
          <w:sz w:val="24"/>
          <w:szCs w:val="24"/>
        </w:rPr>
      </w:pPr>
      <w:r w:rsidRPr="0068573E">
        <w:rPr>
          <w:rFonts w:ascii="Times New Roman" w:eastAsia="Times New Roman" w:hAnsi="Times New Roman" w:cs="Times New Roman"/>
          <w:noProof/>
          <w:sz w:val="24"/>
          <w:szCs w:val="24"/>
        </w:rPr>
        <w:t>Количествена сметка.</w:t>
      </w:r>
    </w:p>
    <w:p w14:paraId="2FCA3A2F" w14:textId="1811A8FD" w:rsidR="005E2D3D" w:rsidRPr="0068573E" w:rsidRDefault="005E2D3D" w:rsidP="00F83C6A">
      <w:pPr>
        <w:pStyle w:val="a4"/>
        <w:widowControl w:val="0"/>
        <w:numPr>
          <w:ilvl w:val="1"/>
          <w:numId w:val="13"/>
        </w:numPr>
        <w:tabs>
          <w:tab w:val="left" w:pos="1276"/>
        </w:tabs>
        <w:suppressAutoHyphens/>
        <w:spacing w:after="0" w:line="240" w:lineRule="auto"/>
        <w:ind w:left="1276" w:hanging="425"/>
        <w:jc w:val="both"/>
        <w:rPr>
          <w:rFonts w:ascii="Times New Roman" w:eastAsia="Times New Roman" w:hAnsi="Times New Roman" w:cs="Times New Roman"/>
          <w:noProof/>
          <w:sz w:val="24"/>
          <w:szCs w:val="24"/>
        </w:rPr>
      </w:pPr>
      <w:r w:rsidRPr="0068573E">
        <w:rPr>
          <w:rFonts w:ascii="Times New Roman" w:eastAsia="Times New Roman" w:hAnsi="Times New Roman" w:cs="Times New Roman"/>
          <w:noProof/>
          <w:sz w:val="24"/>
          <w:szCs w:val="24"/>
        </w:rPr>
        <w:t>Количествено-стойностна сметка.</w:t>
      </w:r>
    </w:p>
    <w:p w14:paraId="1FF22807" w14:textId="77777777" w:rsidR="006649F1" w:rsidRPr="0068573E" w:rsidRDefault="006649F1" w:rsidP="00FE03DD">
      <w:pPr>
        <w:tabs>
          <w:tab w:val="left" w:pos="284"/>
        </w:tabs>
        <w:spacing w:after="0" w:line="240" w:lineRule="auto"/>
        <w:jc w:val="both"/>
        <w:rPr>
          <w:rFonts w:ascii="Times New Roman" w:eastAsia="Times New Roman" w:hAnsi="Times New Roman" w:cs="Times New Roman"/>
          <w:sz w:val="24"/>
          <w:szCs w:val="24"/>
          <w:lang w:eastAsia="ar-SA"/>
        </w:rPr>
      </w:pPr>
    </w:p>
    <w:p w14:paraId="491DECBA" w14:textId="0A7C5048" w:rsidR="00EF78F2" w:rsidRPr="0068573E" w:rsidRDefault="006649F1" w:rsidP="00F83C6A">
      <w:pPr>
        <w:pStyle w:val="a4"/>
        <w:widowControl w:val="0"/>
        <w:numPr>
          <w:ilvl w:val="0"/>
          <w:numId w:val="13"/>
        </w:numPr>
        <w:tabs>
          <w:tab w:val="left" w:pos="1276"/>
        </w:tabs>
        <w:suppressAutoHyphens/>
        <w:spacing w:after="0" w:line="240" w:lineRule="auto"/>
        <w:ind w:left="851" w:hanging="284"/>
        <w:jc w:val="both"/>
        <w:rPr>
          <w:rFonts w:ascii="Times New Roman" w:eastAsia="Times New Roman" w:hAnsi="Times New Roman" w:cs="Times New Roman"/>
          <w:sz w:val="24"/>
          <w:szCs w:val="24"/>
          <w:lang w:eastAsia="ar-SA"/>
        </w:rPr>
      </w:pPr>
      <w:r w:rsidRPr="0068573E">
        <w:rPr>
          <w:rFonts w:ascii="Times New Roman" w:eastAsia="Times New Roman" w:hAnsi="Times New Roman" w:cs="Times New Roman"/>
          <w:b/>
          <w:sz w:val="24"/>
          <w:szCs w:val="24"/>
          <w:lang w:eastAsia="ar-SA"/>
        </w:rPr>
        <w:t>Част</w:t>
      </w:r>
      <w:r w:rsidRPr="0068573E">
        <w:rPr>
          <w:rFonts w:ascii="Times New Roman" w:eastAsia="Times New Roman" w:hAnsi="Times New Roman" w:cs="Times New Roman"/>
          <w:sz w:val="24"/>
          <w:szCs w:val="24"/>
          <w:lang w:eastAsia="ar-SA"/>
        </w:rPr>
        <w:t xml:space="preserve"> </w:t>
      </w:r>
      <w:r w:rsidRPr="0068573E">
        <w:rPr>
          <w:rFonts w:ascii="Times New Roman" w:eastAsia="Arial" w:hAnsi="Times New Roman" w:cs="Times New Roman"/>
          <w:b/>
          <w:bCs/>
          <w:color w:val="000000"/>
          <w:sz w:val="24"/>
          <w:szCs w:val="24"/>
          <w:lang w:bidi="bg-BG"/>
        </w:rPr>
        <w:t>КОНСТРУКТИВНА</w:t>
      </w:r>
    </w:p>
    <w:p w14:paraId="45D2966D" w14:textId="77777777" w:rsidR="004F5898" w:rsidRPr="0068573E" w:rsidRDefault="006A3EBE" w:rsidP="00F83C6A">
      <w:pPr>
        <w:pStyle w:val="a4"/>
        <w:numPr>
          <w:ilvl w:val="1"/>
          <w:numId w:val="13"/>
        </w:numPr>
        <w:spacing w:after="0" w:line="240" w:lineRule="auto"/>
        <w:ind w:left="1276" w:hanging="425"/>
        <w:jc w:val="both"/>
        <w:rPr>
          <w:rFonts w:ascii="Times New Roman" w:eastAsia="Times New Roman" w:hAnsi="Times New Roman" w:cs="Times New Roman"/>
          <w:noProof/>
          <w:sz w:val="24"/>
          <w:szCs w:val="24"/>
        </w:rPr>
      </w:pPr>
      <w:r w:rsidRPr="0068573E">
        <w:rPr>
          <w:rFonts w:ascii="Times New Roman" w:eastAsia="Times New Roman" w:hAnsi="Times New Roman" w:cs="Times New Roman"/>
          <w:noProof/>
          <w:sz w:val="24"/>
          <w:szCs w:val="24"/>
        </w:rPr>
        <w:t xml:space="preserve">Обяснителна записка – съдържа подробна информация относно предвидените в техническия проект СМР, както и указания за изпълнението им. Към записката се прилага спецификация на предвидените за влагане строителни продукти (материали, изделия), ако е приложимо, с технически изисквания към тях в съответствие с действащи норми и стандарти. </w:t>
      </w:r>
    </w:p>
    <w:p w14:paraId="3788D440" w14:textId="316CE2AC" w:rsidR="006A3EBE" w:rsidRPr="0068573E" w:rsidRDefault="006A3EBE" w:rsidP="00F83C6A">
      <w:pPr>
        <w:pStyle w:val="a4"/>
        <w:numPr>
          <w:ilvl w:val="1"/>
          <w:numId w:val="13"/>
        </w:numPr>
        <w:spacing w:after="0" w:line="240" w:lineRule="auto"/>
        <w:ind w:left="1276" w:hanging="425"/>
        <w:jc w:val="both"/>
        <w:rPr>
          <w:rFonts w:ascii="Times New Roman" w:eastAsia="Times New Roman" w:hAnsi="Times New Roman" w:cs="Times New Roman"/>
          <w:noProof/>
          <w:sz w:val="24"/>
          <w:szCs w:val="24"/>
        </w:rPr>
      </w:pPr>
      <w:r w:rsidRPr="0068573E">
        <w:rPr>
          <w:rFonts w:ascii="Times New Roman" w:eastAsia="Times New Roman" w:hAnsi="Times New Roman" w:cs="Times New Roman"/>
          <w:noProof/>
          <w:sz w:val="24"/>
          <w:szCs w:val="24"/>
        </w:rPr>
        <w:t xml:space="preserve">Статически </w:t>
      </w:r>
      <w:r w:rsidR="006E096A" w:rsidRPr="0068573E">
        <w:rPr>
          <w:rFonts w:ascii="Times New Roman" w:eastAsia="Times New Roman" w:hAnsi="Times New Roman" w:cs="Times New Roman"/>
          <w:noProof/>
          <w:sz w:val="24"/>
          <w:szCs w:val="24"/>
        </w:rPr>
        <w:t>и динамически изчисления.</w:t>
      </w:r>
    </w:p>
    <w:p w14:paraId="66403FDF" w14:textId="0BEAA01C" w:rsidR="006A3EBE" w:rsidRPr="0068573E" w:rsidRDefault="006A3EBE" w:rsidP="00F83C6A">
      <w:pPr>
        <w:pStyle w:val="a4"/>
        <w:numPr>
          <w:ilvl w:val="1"/>
          <w:numId w:val="13"/>
        </w:numPr>
        <w:spacing w:after="0" w:line="240" w:lineRule="auto"/>
        <w:ind w:left="1276" w:hanging="425"/>
        <w:jc w:val="both"/>
        <w:rPr>
          <w:rFonts w:ascii="Times New Roman" w:eastAsia="Times New Roman" w:hAnsi="Times New Roman" w:cs="Times New Roman"/>
          <w:noProof/>
          <w:sz w:val="24"/>
          <w:szCs w:val="24"/>
        </w:rPr>
      </w:pPr>
      <w:r w:rsidRPr="0068573E">
        <w:rPr>
          <w:rFonts w:ascii="Times New Roman" w:eastAsia="Times New Roman" w:hAnsi="Times New Roman" w:cs="Times New Roman"/>
          <w:noProof/>
          <w:sz w:val="24"/>
          <w:szCs w:val="24"/>
        </w:rPr>
        <w:t>Графична част –</w:t>
      </w:r>
      <w:r w:rsidR="00877CD1" w:rsidRPr="0068573E">
        <w:rPr>
          <w:rFonts w:ascii="Times New Roman" w:eastAsia="Times New Roman" w:hAnsi="Times New Roman" w:cs="Times New Roman"/>
          <w:noProof/>
          <w:sz w:val="24"/>
          <w:szCs w:val="24"/>
        </w:rPr>
        <w:t xml:space="preserve"> планове, разрези, характерни детайли</w:t>
      </w:r>
      <w:r w:rsidRPr="0068573E">
        <w:rPr>
          <w:rFonts w:ascii="Times New Roman" w:eastAsia="Times New Roman" w:hAnsi="Times New Roman" w:cs="Times New Roman"/>
          <w:noProof/>
          <w:sz w:val="24"/>
          <w:szCs w:val="24"/>
        </w:rPr>
        <w:t xml:space="preserve"> в подходящи мащаби.</w:t>
      </w:r>
      <w:r w:rsidR="006E096A" w:rsidRPr="0068573E">
        <w:rPr>
          <w:rFonts w:ascii="Times New Roman" w:eastAsia="Times New Roman" w:hAnsi="Times New Roman" w:cs="Times New Roman"/>
          <w:noProof/>
          <w:sz w:val="24"/>
          <w:szCs w:val="24"/>
        </w:rPr>
        <w:t xml:space="preserve"> </w:t>
      </w:r>
    </w:p>
    <w:p w14:paraId="0FBAC371" w14:textId="77777777" w:rsidR="006E096A" w:rsidRPr="0068573E" w:rsidRDefault="006E096A" w:rsidP="00F83C6A">
      <w:pPr>
        <w:pStyle w:val="a4"/>
        <w:numPr>
          <w:ilvl w:val="1"/>
          <w:numId w:val="13"/>
        </w:numPr>
        <w:spacing w:after="0" w:line="240" w:lineRule="auto"/>
        <w:ind w:left="1276" w:hanging="425"/>
        <w:jc w:val="both"/>
        <w:rPr>
          <w:rFonts w:ascii="Times New Roman" w:eastAsia="Arial" w:hAnsi="Times New Roman" w:cs="Times New Roman"/>
          <w:b/>
          <w:bCs/>
          <w:color w:val="000000"/>
          <w:sz w:val="24"/>
          <w:szCs w:val="24"/>
          <w:lang w:bidi="bg-BG"/>
        </w:rPr>
      </w:pPr>
      <w:r w:rsidRPr="0068573E">
        <w:rPr>
          <w:rFonts w:ascii="Times New Roman" w:eastAsia="Times New Roman" w:hAnsi="Times New Roman" w:cs="Times New Roman"/>
          <w:noProof/>
          <w:sz w:val="24"/>
          <w:szCs w:val="24"/>
        </w:rPr>
        <w:t>Подробна Количествена</w:t>
      </w:r>
      <w:r w:rsidRPr="0068573E">
        <w:rPr>
          <w:rFonts w:ascii="Times New Roman" w:eastAsia="Arial" w:hAnsi="Times New Roman" w:cs="Times New Roman"/>
          <w:bCs/>
          <w:color w:val="000000"/>
          <w:sz w:val="24"/>
          <w:szCs w:val="24"/>
          <w:lang w:bidi="bg-BG"/>
        </w:rPr>
        <w:t xml:space="preserve"> сметка.</w:t>
      </w:r>
    </w:p>
    <w:p w14:paraId="294E8F0C" w14:textId="7F08E162" w:rsidR="004F5898" w:rsidRPr="0068573E" w:rsidRDefault="004F5898" w:rsidP="00F83C6A">
      <w:pPr>
        <w:pStyle w:val="a4"/>
        <w:numPr>
          <w:ilvl w:val="1"/>
          <w:numId w:val="13"/>
        </w:numPr>
        <w:spacing w:after="0" w:line="240" w:lineRule="auto"/>
        <w:ind w:left="1276" w:hanging="425"/>
        <w:jc w:val="both"/>
        <w:rPr>
          <w:rFonts w:ascii="Times New Roman" w:eastAsia="Arial" w:hAnsi="Times New Roman" w:cs="Times New Roman"/>
          <w:b/>
          <w:bCs/>
          <w:color w:val="000000"/>
          <w:sz w:val="24"/>
          <w:szCs w:val="24"/>
          <w:lang w:bidi="bg-BG"/>
        </w:rPr>
      </w:pPr>
      <w:r w:rsidRPr="0068573E">
        <w:rPr>
          <w:rFonts w:ascii="Times New Roman" w:eastAsia="Times New Roman" w:hAnsi="Times New Roman" w:cs="Times New Roman"/>
          <w:noProof/>
          <w:sz w:val="24"/>
          <w:szCs w:val="24"/>
        </w:rPr>
        <w:t>Количествено</w:t>
      </w:r>
      <w:r w:rsidR="00573483" w:rsidRPr="0068573E">
        <w:rPr>
          <w:rFonts w:ascii="Times New Roman" w:eastAsia="Times New Roman" w:hAnsi="Times New Roman" w:cs="Times New Roman"/>
          <w:noProof/>
          <w:sz w:val="24"/>
          <w:szCs w:val="24"/>
        </w:rPr>
        <w:t>-</w:t>
      </w:r>
      <w:r w:rsidRPr="0068573E">
        <w:rPr>
          <w:rFonts w:ascii="Times New Roman" w:eastAsia="Times New Roman" w:hAnsi="Times New Roman" w:cs="Times New Roman"/>
          <w:noProof/>
          <w:sz w:val="24"/>
          <w:szCs w:val="24"/>
        </w:rPr>
        <w:t>стойностна сметка.</w:t>
      </w:r>
    </w:p>
    <w:p w14:paraId="3ED3F3CF" w14:textId="77777777" w:rsidR="006649F1" w:rsidRPr="0068573E" w:rsidRDefault="006649F1" w:rsidP="002E2885">
      <w:pPr>
        <w:tabs>
          <w:tab w:val="left" w:pos="284"/>
        </w:tabs>
        <w:spacing w:after="0" w:line="240" w:lineRule="auto"/>
        <w:ind w:left="360" w:firstLine="180"/>
        <w:jc w:val="both"/>
        <w:rPr>
          <w:rFonts w:ascii="Times New Roman" w:eastAsia="Times New Roman" w:hAnsi="Times New Roman" w:cs="Times New Roman"/>
          <w:sz w:val="24"/>
          <w:szCs w:val="24"/>
          <w:lang w:eastAsia="ar-SA"/>
        </w:rPr>
      </w:pPr>
    </w:p>
    <w:p w14:paraId="13D30D48" w14:textId="55FB0973" w:rsidR="008023F9" w:rsidRPr="0068573E" w:rsidRDefault="006E096A" w:rsidP="00F83C6A">
      <w:pPr>
        <w:pStyle w:val="a4"/>
        <w:widowControl w:val="0"/>
        <w:numPr>
          <w:ilvl w:val="0"/>
          <w:numId w:val="13"/>
        </w:numPr>
        <w:tabs>
          <w:tab w:val="left" w:pos="1276"/>
        </w:tabs>
        <w:suppressAutoHyphens/>
        <w:spacing w:after="0" w:line="240" w:lineRule="auto"/>
        <w:ind w:left="851" w:hanging="284"/>
        <w:jc w:val="both"/>
        <w:rPr>
          <w:rFonts w:ascii="Times New Roman" w:eastAsia="Times New Roman" w:hAnsi="Times New Roman" w:cs="Times New Roman"/>
          <w:sz w:val="24"/>
          <w:szCs w:val="24"/>
          <w:lang w:eastAsia="ar-SA"/>
        </w:rPr>
      </w:pPr>
      <w:r w:rsidRPr="0068573E">
        <w:rPr>
          <w:rFonts w:ascii="Times New Roman" w:eastAsia="Arial" w:hAnsi="Times New Roman" w:cs="Times New Roman"/>
          <w:b/>
          <w:bCs/>
          <w:color w:val="000000"/>
          <w:sz w:val="24"/>
          <w:szCs w:val="24"/>
          <w:lang w:bidi="bg-BG"/>
        </w:rPr>
        <w:t>Част</w:t>
      </w:r>
      <w:r w:rsidRPr="0068573E">
        <w:rPr>
          <w:rFonts w:ascii="Times New Roman" w:eastAsia="Times New Roman" w:hAnsi="Times New Roman" w:cs="Times New Roman"/>
          <w:b/>
          <w:sz w:val="24"/>
          <w:szCs w:val="24"/>
          <w:lang w:eastAsia="ar-SA"/>
        </w:rPr>
        <w:t xml:space="preserve"> ЕЛЕКТРИЧЕСКА </w:t>
      </w:r>
      <w:r w:rsidR="004F5898" w:rsidRPr="0068573E">
        <w:rPr>
          <w:rFonts w:ascii="Times New Roman" w:eastAsia="Times New Roman" w:hAnsi="Times New Roman" w:cs="Times New Roman"/>
          <w:b/>
          <w:sz w:val="24"/>
          <w:szCs w:val="24"/>
          <w:lang w:eastAsia="ar-SA"/>
        </w:rPr>
        <w:t xml:space="preserve"> </w:t>
      </w:r>
    </w:p>
    <w:p w14:paraId="6165754A" w14:textId="77777777" w:rsidR="00907348" w:rsidRPr="0068573E" w:rsidRDefault="007D5CA9" w:rsidP="007D5CA9">
      <w:pPr>
        <w:widowControl w:val="0"/>
        <w:tabs>
          <w:tab w:val="left" w:pos="1276"/>
        </w:tabs>
        <w:suppressAutoHyphens/>
        <w:spacing w:after="0" w:line="240" w:lineRule="auto"/>
        <w:ind w:firstLine="567"/>
        <w:jc w:val="both"/>
        <w:rPr>
          <w:rFonts w:ascii="Times New Roman" w:eastAsia="Times New Roman" w:hAnsi="Times New Roman" w:cs="Times New Roman"/>
          <w:sz w:val="24"/>
          <w:szCs w:val="24"/>
          <w:lang w:eastAsia="ar-SA"/>
        </w:rPr>
      </w:pPr>
      <w:r w:rsidRPr="0068573E">
        <w:rPr>
          <w:rFonts w:ascii="Times New Roman" w:eastAsia="Times New Roman" w:hAnsi="Times New Roman" w:cs="Times New Roman"/>
          <w:sz w:val="24"/>
          <w:szCs w:val="24"/>
          <w:lang w:eastAsia="ar-SA"/>
        </w:rPr>
        <w:t xml:space="preserve">Проектната разработка следва да обхваща електрозахранване </w:t>
      </w:r>
      <w:r w:rsidR="008023F9" w:rsidRPr="0068573E">
        <w:rPr>
          <w:rFonts w:ascii="Times New Roman" w:eastAsia="Times New Roman" w:hAnsi="Times New Roman" w:cs="Times New Roman"/>
          <w:sz w:val="24"/>
          <w:szCs w:val="24"/>
          <w:lang w:eastAsia="ar-SA"/>
        </w:rPr>
        <w:t xml:space="preserve">за различните по </w:t>
      </w:r>
      <w:r w:rsidR="008023F9" w:rsidRPr="0068573E">
        <w:rPr>
          <w:rFonts w:ascii="Times New Roman" w:eastAsia="Times New Roman" w:hAnsi="Times New Roman" w:cs="Times New Roman"/>
          <w:sz w:val="24"/>
          <w:szCs w:val="24"/>
          <w:lang w:eastAsia="ar-SA"/>
        </w:rPr>
        <w:lastRenderedPageBreak/>
        <w:t>функция обекти – открити пространства и сгради</w:t>
      </w:r>
      <w:r w:rsidRPr="0068573E">
        <w:rPr>
          <w:rFonts w:ascii="Times New Roman" w:eastAsia="Times New Roman" w:hAnsi="Times New Roman" w:cs="Times New Roman"/>
          <w:sz w:val="24"/>
          <w:szCs w:val="24"/>
          <w:lang w:eastAsia="ar-SA"/>
        </w:rPr>
        <w:t>, съответното електрообзавеждане със съпътстващите електрически инсталации</w:t>
      </w:r>
      <w:r w:rsidR="00A3402F" w:rsidRPr="0068573E">
        <w:rPr>
          <w:rFonts w:ascii="Times New Roman" w:eastAsia="Times New Roman" w:hAnsi="Times New Roman" w:cs="Times New Roman"/>
          <w:sz w:val="24"/>
          <w:szCs w:val="24"/>
          <w:lang w:eastAsia="ar-SA"/>
        </w:rPr>
        <w:t>; да обхваща минимум</w:t>
      </w:r>
      <w:r w:rsidRPr="0068573E">
        <w:rPr>
          <w:rFonts w:ascii="Times New Roman" w:eastAsia="Times New Roman" w:hAnsi="Times New Roman" w:cs="Times New Roman"/>
          <w:sz w:val="24"/>
          <w:szCs w:val="24"/>
          <w:lang w:eastAsia="ar-SA"/>
        </w:rPr>
        <w:t xml:space="preserve"> вътрешно</w:t>
      </w:r>
      <w:r w:rsidR="008023F9" w:rsidRPr="0068573E">
        <w:rPr>
          <w:rFonts w:ascii="Times New Roman" w:eastAsia="Times New Roman" w:hAnsi="Times New Roman" w:cs="Times New Roman"/>
          <w:sz w:val="24"/>
          <w:szCs w:val="24"/>
          <w:lang w:eastAsia="ar-SA"/>
        </w:rPr>
        <w:t xml:space="preserve"> </w:t>
      </w:r>
      <w:r w:rsidR="004F5898" w:rsidRPr="0068573E">
        <w:rPr>
          <w:rFonts w:ascii="Times New Roman" w:eastAsia="Times New Roman" w:hAnsi="Times New Roman" w:cs="Times New Roman"/>
          <w:sz w:val="24"/>
          <w:szCs w:val="24"/>
          <w:lang w:eastAsia="ar-SA"/>
        </w:rPr>
        <w:t>осветление,</w:t>
      </w:r>
      <w:r w:rsidRPr="0068573E">
        <w:rPr>
          <w:rFonts w:ascii="Times New Roman" w:eastAsia="Times New Roman" w:hAnsi="Times New Roman" w:cs="Times New Roman"/>
          <w:sz w:val="24"/>
          <w:szCs w:val="24"/>
          <w:lang w:eastAsia="ar-SA"/>
        </w:rPr>
        <w:t xml:space="preserve"> районно (площадково) осветление,</w:t>
      </w:r>
      <w:r w:rsidR="004F5898" w:rsidRPr="0068573E">
        <w:rPr>
          <w:rFonts w:ascii="Times New Roman" w:eastAsia="Times New Roman" w:hAnsi="Times New Roman" w:cs="Times New Roman"/>
          <w:sz w:val="24"/>
          <w:szCs w:val="24"/>
          <w:lang w:eastAsia="ar-SA"/>
        </w:rPr>
        <w:t xml:space="preserve"> пожароизвестяване, озвучителна система,</w:t>
      </w:r>
      <w:r w:rsidRPr="0068573E">
        <w:rPr>
          <w:rFonts w:ascii="Times New Roman" w:eastAsia="Times New Roman" w:hAnsi="Times New Roman" w:cs="Times New Roman"/>
          <w:sz w:val="24"/>
          <w:szCs w:val="24"/>
          <w:lang w:eastAsia="ar-SA"/>
        </w:rPr>
        <w:t xml:space="preserve"> защитна заземителна инсталация</w:t>
      </w:r>
      <w:r w:rsidR="004F5898" w:rsidRPr="0068573E">
        <w:rPr>
          <w:rFonts w:ascii="Times New Roman" w:eastAsia="Times New Roman" w:hAnsi="Times New Roman" w:cs="Times New Roman"/>
          <w:sz w:val="24"/>
          <w:szCs w:val="24"/>
          <w:lang w:eastAsia="ar-SA"/>
        </w:rPr>
        <w:t xml:space="preserve"> и мълниезащита</w:t>
      </w:r>
      <w:r w:rsidRPr="0068573E">
        <w:rPr>
          <w:rFonts w:ascii="Times New Roman" w:eastAsia="Times New Roman" w:hAnsi="Times New Roman" w:cs="Times New Roman"/>
          <w:sz w:val="24"/>
          <w:szCs w:val="24"/>
          <w:lang w:eastAsia="ar-SA"/>
        </w:rPr>
        <w:t xml:space="preserve"> на обекта, предмет на проекта </w:t>
      </w:r>
      <w:r w:rsidR="00A3402F" w:rsidRPr="0068573E">
        <w:rPr>
          <w:rFonts w:ascii="Times New Roman" w:eastAsia="Times New Roman" w:hAnsi="Times New Roman" w:cs="Times New Roman"/>
          <w:sz w:val="24"/>
          <w:szCs w:val="24"/>
          <w:lang w:eastAsia="ar-SA"/>
        </w:rPr>
        <w:t xml:space="preserve">и </w:t>
      </w:r>
      <w:r w:rsidRPr="0068573E">
        <w:rPr>
          <w:rFonts w:ascii="Times New Roman" w:eastAsia="Times New Roman" w:hAnsi="Times New Roman" w:cs="Times New Roman"/>
          <w:sz w:val="24"/>
          <w:szCs w:val="24"/>
          <w:lang w:eastAsia="ar-SA"/>
        </w:rPr>
        <w:t>др.</w:t>
      </w:r>
      <w:r w:rsidR="00BC5A00" w:rsidRPr="0068573E">
        <w:rPr>
          <w:rFonts w:ascii="Times New Roman" w:eastAsia="Times New Roman" w:hAnsi="Times New Roman" w:cs="Times New Roman"/>
          <w:sz w:val="24"/>
          <w:szCs w:val="24"/>
          <w:lang w:eastAsia="ar-SA"/>
        </w:rPr>
        <w:t xml:space="preserve"> </w:t>
      </w:r>
    </w:p>
    <w:p w14:paraId="7B790C74" w14:textId="4761B684" w:rsidR="004F5898" w:rsidRPr="0068573E" w:rsidRDefault="00BC5A00" w:rsidP="007D5CA9">
      <w:pPr>
        <w:widowControl w:val="0"/>
        <w:tabs>
          <w:tab w:val="left" w:pos="1276"/>
        </w:tabs>
        <w:suppressAutoHyphens/>
        <w:spacing w:after="0" w:line="240" w:lineRule="auto"/>
        <w:ind w:firstLine="567"/>
        <w:jc w:val="both"/>
        <w:rPr>
          <w:rFonts w:ascii="Times New Roman" w:eastAsia="Times New Roman" w:hAnsi="Times New Roman" w:cs="Times New Roman"/>
          <w:sz w:val="24"/>
          <w:szCs w:val="24"/>
          <w:lang w:eastAsia="ar-SA"/>
        </w:rPr>
      </w:pPr>
      <w:r w:rsidRPr="0068573E">
        <w:rPr>
          <w:rFonts w:ascii="Times New Roman" w:eastAsia="Times New Roman" w:hAnsi="Times New Roman" w:cs="Times New Roman"/>
          <w:sz w:val="24"/>
          <w:szCs w:val="24"/>
          <w:lang w:eastAsia="ar-SA"/>
        </w:rPr>
        <w:t>Да се предвиди инсталация за видеонаблюдение</w:t>
      </w:r>
      <w:r w:rsidR="00907348" w:rsidRPr="0068573E">
        <w:rPr>
          <w:rFonts w:ascii="Times New Roman" w:eastAsia="Times New Roman" w:hAnsi="Times New Roman" w:cs="Times New Roman"/>
          <w:sz w:val="24"/>
          <w:szCs w:val="24"/>
          <w:lang w:eastAsia="ar-SA"/>
        </w:rPr>
        <w:t xml:space="preserve"> и интернет достъп до всяко работно място.</w:t>
      </w:r>
    </w:p>
    <w:p w14:paraId="60ED755F" w14:textId="7DEBD0DF" w:rsidR="004F5898" w:rsidRPr="0068573E" w:rsidRDefault="004F5898" w:rsidP="00F83C6A">
      <w:pPr>
        <w:pStyle w:val="a4"/>
        <w:numPr>
          <w:ilvl w:val="1"/>
          <w:numId w:val="13"/>
        </w:numPr>
        <w:spacing w:after="0" w:line="240" w:lineRule="auto"/>
        <w:ind w:left="1276" w:hanging="425"/>
        <w:jc w:val="both"/>
        <w:rPr>
          <w:rFonts w:ascii="Times New Roman" w:eastAsia="Times New Roman" w:hAnsi="Times New Roman" w:cs="Times New Roman"/>
          <w:noProof/>
          <w:sz w:val="24"/>
          <w:szCs w:val="24"/>
        </w:rPr>
      </w:pPr>
      <w:r w:rsidRPr="0068573E">
        <w:rPr>
          <w:rFonts w:ascii="Times New Roman" w:eastAsia="Times New Roman" w:hAnsi="Times New Roman" w:cs="Times New Roman"/>
          <w:noProof/>
          <w:sz w:val="24"/>
          <w:szCs w:val="24"/>
        </w:rPr>
        <w:t xml:space="preserve">Обяснителна записка – </w:t>
      </w:r>
      <w:r w:rsidR="00A3402F" w:rsidRPr="0068573E">
        <w:rPr>
          <w:rFonts w:ascii="Times New Roman" w:eastAsia="Times New Roman" w:hAnsi="Times New Roman" w:cs="Times New Roman"/>
          <w:noProof/>
          <w:sz w:val="24"/>
          <w:szCs w:val="24"/>
        </w:rPr>
        <w:t>следва да пояснява предлаганите проектни решения, във връзка и в съответствие с изходните данни и да съдържа информация за необходимите строителни продукти с технически изисквания към тях в съответствие с действащи норми и стандарти (материали, изделия, комплекти) за изпълнение на СМР и начина на тяхната обработка, полагане и/или монтаж</w:t>
      </w:r>
      <w:r w:rsidR="00BC5A00" w:rsidRPr="0068573E">
        <w:rPr>
          <w:rFonts w:ascii="Times New Roman" w:eastAsia="Times New Roman" w:hAnsi="Times New Roman" w:cs="Times New Roman"/>
          <w:noProof/>
          <w:sz w:val="24"/>
          <w:szCs w:val="24"/>
        </w:rPr>
        <w:t>.</w:t>
      </w:r>
    </w:p>
    <w:p w14:paraId="31DBF155" w14:textId="4BD608A9" w:rsidR="00BC5A00" w:rsidRPr="0068573E" w:rsidRDefault="00BC5A00" w:rsidP="00BC5A00">
      <w:pPr>
        <w:pStyle w:val="a4"/>
        <w:spacing w:after="0" w:line="240" w:lineRule="auto"/>
        <w:ind w:left="1276"/>
        <w:jc w:val="both"/>
        <w:rPr>
          <w:rFonts w:ascii="Times New Roman" w:eastAsia="Times New Roman" w:hAnsi="Times New Roman" w:cs="Times New Roman"/>
          <w:noProof/>
          <w:sz w:val="24"/>
          <w:szCs w:val="24"/>
        </w:rPr>
      </w:pPr>
      <w:r w:rsidRPr="0068573E">
        <w:rPr>
          <w:rFonts w:ascii="Times New Roman" w:eastAsia="Arial" w:hAnsi="Times New Roman" w:cs="Times New Roman"/>
          <w:bCs/>
          <w:color w:val="000000"/>
          <w:sz w:val="24"/>
          <w:szCs w:val="24"/>
          <w:lang w:bidi="bg-BG"/>
        </w:rPr>
        <w:t>Обяснителна записка за „Енергийна ефективност“ за избраните осветителни тела.</w:t>
      </w:r>
    </w:p>
    <w:p w14:paraId="6D5AC3DE" w14:textId="2E629BE5" w:rsidR="004F5898" w:rsidRPr="0068573E" w:rsidRDefault="004F5898" w:rsidP="00F83C6A">
      <w:pPr>
        <w:pStyle w:val="a4"/>
        <w:numPr>
          <w:ilvl w:val="1"/>
          <w:numId w:val="13"/>
        </w:numPr>
        <w:spacing w:after="0" w:line="240" w:lineRule="auto"/>
        <w:ind w:left="1276" w:hanging="425"/>
        <w:jc w:val="both"/>
        <w:rPr>
          <w:rFonts w:ascii="Times New Roman" w:eastAsia="Times New Roman" w:hAnsi="Times New Roman" w:cs="Times New Roman"/>
          <w:noProof/>
          <w:sz w:val="24"/>
          <w:szCs w:val="24"/>
        </w:rPr>
      </w:pPr>
      <w:r w:rsidRPr="0068573E">
        <w:rPr>
          <w:rFonts w:ascii="Times New Roman" w:eastAsia="Times New Roman" w:hAnsi="Times New Roman" w:cs="Times New Roman"/>
          <w:noProof/>
          <w:sz w:val="24"/>
          <w:szCs w:val="24"/>
        </w:rPr>
        <w:t>Изчисления.</w:t>
      </w:r>
    </w:p>
    <w:p w14:paraId="10BC9ACD" w14:textId="749A3E8C" w:rsidR="004F5898" w:rsidRPr="0068573E" w:rsidRDefault="004F5898" w:rsidP="00F83C6A">
      <w:pPr>
        <w:pStyle w:val="a4"/>
        <w:numPr>
          <w:ilvl w:val="1"/>
          <w:numId w:val="13"/>
        </w:numPr>
        <w:spacing w:after="0" w:line="240" w:lineRule="auto"/>
        <w:ind w:left="1276" w:hanging="425"/>
        <w:jc w:val="both"/>
        <w:rPr>
          <w:rFonts w:ascii="Times New Roman" w:eastAsia="Times New Roman" w:hAnsi="Times New Roman" w:cs="Times New Roman"/>
          <w:noProof/>
          <w:sz w:val="24"/>
          <w:szCs w:val="24"/>
        </w:rPr>
      </w:pPr>
      <w:r w:rsidRPr="0068573E">
        <w:rPr>
          <w:rFonts w:ascii="Times New Roman" w:eastAsia="Times New Roman" w:hAnsi="Times New Roman" w:cs="Times New Roman"/>
          <w:noProof/>
          <w:sz w:val="24"/>
          <w:szCs w:val="24"/>
        </w:rPr>
        <w:t>Графична част, вкл. детайли в подходящ мащаб</w:t>
      </w:r>
      <w:r w:rsidR="00BC5A00" w:rsidRPr="0068573E">
        <w:rPr>
          <w:rFonts w:ascii="Times New Roman" w:eastAsia="Times New Roman" w:hAnsi="Times New Roman" w:cs="Times New Roman"/>
          <w:noProof/>
          <w:sz w:val="24"/>
          <w:szCs w:val="24"/>
        </w:rPr>
        <w:t>,</w:t>
      </w:r>
      <w:r w:rsidR="00BC5A00" w:rsidRPr="0068573E">
        <w:rPr>
          <w:rFonts w:ascii="Times New Roman" w:eastAsia="Arial" w:hAnsi="Times New Roman" w:cs="Times New Roman"/>
          <w:bCs/>
          <w:color w:val="000000"/>
          <w:sz w:val="24"/>
          <w:szCs w:val="24"/>
          <w:lang w:bidi="bg-BG"/>
        </w:rPr>
        <w:t xml:space="preserve"> както и детайли за пресичания и сближавания с друга подземна техническа инфраструктура</w:t>
      </w:r>
      <w:r w:rsidRPr="0068573E">
        <w:rPr>
          <w:rFonts w:ascii="Times New Roman" w:eastAsia="Times New Roman" w:hAnsi="Times New Roman" w:cs="Times New Roman"/>
          <w:noProof/>
          <w:sz w:val="24"/>
          <w:szCs w:val="24"/>
        </w:rPr>
        <w:t>.</w:t>
      </w:r>
    </w:p>
    <w:p w14:paraId="22C90017" w14:textId="77777777" w:rsidR="004F5898" w:rsidRPr="0068573E" w:rsidRDefault="004F5898" w:rsidP="00F83C6A">
      <w:pPr>
        <w:pStyle w:val="a4"/>
        <w:numPr>
          <w:ilvl w:val="1"/>
          <w:numId w:val="13"/>
        </w:numPr>
        <w:spacing w:after="0" w:line="240" w:lineRule="auto"/>
        <w:ind w:left="1276" w:hanging="425"/>
        <w:jc w:val="both"/>
        <w:rPr>
          <w:rFonts w:ascii="Times New Roman" w:eastAsia="Arial" w:hAnsi="Times New Roman" w:cs="Times New Roman"/>
          <w:b/>
          <w:bCs/>
          <w:color w:val="000000"/>
          <w:sz w:val="24"/>
          <w:szCs w:val="24"/>
          <w:lang w:bidi="bg-BG"/>
        </w:rPr>
      </w:pPr>
      <w:r w:rsidRPr="0068573E">
        <w:rPr>
          <w:rFonts w:ascii="Times New Roman" w:eastAsia="Times New Roman" w:hAnsi="Times New Roman" w:cs="Times New Roman"/>
          <w:noProof/>
          <w:sz w:val="24"/>
          <w:szCs w:val="24"/>
        </w:rPr>
        <w:t>Подробна Количествена</w:t>
      </w:r>
      <w:r w:rsidRPr="0068573E">
        <w:rPr>
          <w:rFonts w:ascii="Times New Roman" w:eastAsia="Arial" w:hAnsi="Times New Roman" w:cs="Times New Roman"/>
          <w:bCs/>
          <w:color w:val="000000"/>
          <w:sz w:val="24"/>
          <w:szCs w:val="24"/>
          <w:lang w:bidi="bg-BG"/>
        </w:rPr>
        <w:t xml:space="preserve"> сметка.</w:t>
      </w:r>
    </w:p>
    <w:p w14:paraId="18035B76" w14:textId="47C7925A" w:rsidR="004F5898" w:rsidRPr="0068573E" w:rsidRDefault="004F5898" w:rsidP="00F83C6A">
      <w:pPr>
        <w:pStyle w:val="a4"/>
        <w:numPr>
          <w:ilvl w:val="1"/>
          <w:numId w:val="13"/>
        </w:numPr>
        <w:spacing w:after="0" w:line="240" w:lineRule="auto"/>
        <w:ind w:left="1276" w:hanging="425"/>
        <w:jc w:val="both"/>
        <w:rPr>
          <w:rFonts w:ascii="Times New Roman" w:eastAsia="Arial" w:hAnsi="Times New Roman" w:cs="Times New Roman"/>
          <w:b/>
          <w:bCs/>
          <w:color w:val="000000"/>
          <w:sz w:val="24"/>
          <w:szCs w:val="24"/>
          <w:lang w:bidi="bg-BG"/>
        </w:rPr>
      </w:pPr>
      <w:r w:rsidRPr="0068573E">
        <w:rPr>
          <w:rFonts w:ascii="Times New Roman" w:eastAsia="Times New Roman" w:hAnsi="Times New Roman" w:cs="Times New Roman"/>
          <w:noProof/>
          <w:sz w:val="24"/>
          <w:szCs w:val="24"/>
        </w:rPr>
        <w:t>Количествено</w:t>
      </w:r>
      <w:r w:rsidR="00573483" w:rsidRPr="0068573E">
        <w:rPr>
          <w:rFonts w:ascii="Times New Roman" w:eastAsia="Times New Roman" w:hAnsi="Times New Roman" w:cs="Times New Roman"/>
          <w:noProof/>
          <w:sz w:val="24"/>
          <w:szCs w:val="24"/>
        </w:rPr>
        <w:t>-</w:t>
      </w:r>
      <w:r w:rsidRPr="0068573E">
        <w:rPr>
          <w:rFonts w:ascii="Times New Roman" w:eastAsia="Times New Roman" w:hAnsi="Times New Roman" w:cs="Times New Roman"/>
          <w:noProof/>
          <w:sz w:val="24"/>
          <w:szCs w:val="24"/>
        </w:rPr>
        <w:t>стойностна сметка.</w:t>
      </w:r>
    </w:p>
    <w:p w14:paraId="7EF1AF64" w14:textId="77777777" w:rsidR="004F5898" w:rsidRPr="0068573E" w:rsidRDefault="004F5898" w:rsidP="004F5898">
      <w:pPr>
        <w:widowControl w:val="0"/>
        <w:tabs>
          <w:tab w:val="left" w:pos="1276"/>
        </w:tabs>
        <w:suppressAutoHyphens/>
        <w:spacing w:after="0" w:line="240" w:lineRule="auto"/>
        <w:jc w:val="both"/>
        <w:rPr>
          <w:rFonts w:ascii="Times New Roman" w:eastAsia="Times New Roman" w:hAnsi="Times New Roman" w:cs="Times New Roman"/>
          <w:b/>
          <w:sz w:val="24"/>
          <w:szCs w:val="24"/>
          <w:lang w:eastAsia="ar-SA"/>
        </w:rPr>
      </w:pPr>
    </w:p>
    <w:p w14:paraId="2046ABED" w14:textId="2CAFCCC7" w:rsidR="00E16717" w:rsidRPr="0068573E" w:rsidRDefault="004F5898" w:rsidP="00F83C6A">
      <w:pPr>
        <w:pStyle w:val="a4"/>
        <w:widowControl w:val="0"/>
        <w:numPr>
          <w:ilvl w:val="0"/>
          <w:numId w:val="13"/>
        </w:numPr>
        <w:tabs>
          <w:tab w:val="left" w:pos="1276"/>
          <w:tab w:val="left" w:pos="1418"/>
        </w:tabs>
        <w:suppressAutoHyphens/>
        <w:spacing w:after="200" w:line="240" w:lineRule="auto"/>
        <w:ind w:left="851" w:hanging="284"/>
        <w:jc w:val="both"/>
        <w:rPr>
          <w:rFonts w:ascii="Times New Roman" w:eastAsia="Arial" w:hAnsi="Times New Roman" w:cs="Times New Roman"/>
          <w:bCs/>
          <w:color w:val="000000"/>
          <w:sz w:val="24"/>
          <w:szCs w:val="24"/>
          <w:lang w:bidi="bg-BG"/>
        </w:rPr>
      </w:pPr>
      <w:r w:rsidRPr="0068573E">
        <w:rPr>
          <w:rFonts w:ascii="Times New Roman" w:eastAsia="Times New Roman" w:hAnsi="Times New Roman" w:cs="Times New Roman"/>
          <w:b/>
          <w:sz w:val="24"/>
          <w:szCs w:val="24"/>
          <w:lang w:eastAsia="ar-SA"/>
        </w:rPr>
        <w:t xml:space="preserve">Част </w:t>
      </w:r>
      <w:r w:rsidRPr="0068573E">
        <w:rPr>
          <w:rFonts w:ascii="Times New Roman" w:eastAsia="Times New Roman" w:hAnsi="Times New Roman" w:cs="Times New Roman"/>
          <w:b/>
          <w:sz w:val="24"/>
          <w:szCs w:val="24"/>
          <w:lang w:val="en" w:eastAsia="ar-SA"/>
        </w:rPr>
        <w:t xml:space="preserve">ВОДОСНАБДЯВАНЕ И КАНАЛИЗАЦИЯ </w:t>
      </w:r>
      <w:r w:rsidR="007D5CA9" w:rsidRPr="0068573E">
        <w:rPr>
          <w:rFonts w:ascii="Times New Roman" w:eastAsia="Times New Roman" w:hAnsi="Times New Roman" w:cs="Times New Roman"/>
          <w:b/>
          <w:sz w:val="24"/>
          <w:szCs w:val="24"/>
          <w:lang w:eastAsia="ar-SA"/>
        </w:rPr>
        <w:t xml:space="preserve">– </w:t>
      </w:r>
      <w:r w:rsidR="00EF78F2" w:rsidRPr="0068573E">
        <w:rPr>
          <w:rFonts w:ascii="Times New Roman" w:eastAsia="Times New Roman" w:hAnsi="Times New Roman" w:cs="Times New Roman"/>
          <w:sz w:val="24"/>
          <w:szCs w:val="24"/>
          <w:lang w:eastAsia="ar-SA"/>
        </w:rPr>
        <w:t>Площадкови</w:t>
      </w:r>
      <w:r w:rsidR="00E16717" w:rsidRPr="0068573E">
        <w:rPr>
          <w:rFonts w:ascii="Times New Roman" w:eastAsia="Times New Roman" w:hAnsi="Times New Roman" w:cs="Times New Roman"/>
          <w:sz w:val="24"/>
          <w:szCs w:val="24"/>
          <w:lang w:eastAsia="ar-SA"/>
        </w:rPr>
        <w:t>;</w:t>
      </w:r>
      <w:r w:rsidR="007D5CA9" w:rsidRPr="0068573E">
        <w:rPr>
          <w:rFonts w:ascii="Times New Roman" w:eastAsia="Times New Roman" w:hAnsi="Times New Roman" w:cs="Times New Roman"/>
          <w:sz w:val="24"/>
          <w:szCs w:val="24"/>
          <w:lang w:eastAsia="ar-SA"/>
        </w:rPr>
        <w:t xml:space="preserve"> </w:t>
      </w:r>
      <w:r w:rsidR="00EF78F2" w:rsidRPr="0068573E">
        <w:rPr>
          <w:rFonts w:ascii="Times New Roman" w:eastAsia="Times New Roman" w:hAnsi="Times New Roman" w:cs="Times New Roman"/>
          <w:sz w:val="24"/>
          <w:szCs w:val="24"/>
          <w:lang w:eastAsia="ar-SA"/>
        </w:rPr>
        <w:t>Сградни</w:t>
      </w:r>
      <w:r w:rsidR="00E16717" w:rsidRPr="0068573E">
        <w:rPr>
          <w:rFonts w:ascii="Times New Roman" w:eastAsia="Times New Roman" w:hAnsi="Times New Roman" w:cs="Times New Roman"/>
          <w:sz w:val="24"/>
          <w:szCs w:val="24"/>
          <w:lang w:eastAsia="ar-SA"/>
        </w:rPr>
        <w:t>; При възможност да се предвиди а</w:t>
      </w:r>
      <w:r w:rsidR="00E16717" w:rsidRPr="0068573E">
        <w:rPr>
          <w:rFonts w:ascii="Times New Roman" w:eastAsia="Arial" w:hAnsi="Times New Roman" w:cs="Times New Roman"/>
          <w:bCs/>
          <w:color w:val="000000"/>
          <w:sz w:val="24"/>
          <w:szCs w:val="24"/>
          <w:lang w:bidi="bg-BG"/>
        </w:rPr>
        <w:t>втоматизирана поливна система за поддържане на зелените площи</w:t>
      </w:r>
      <w:r w:rsidR="00BC5A00" w:rsidRPr="0068573E">
        <w:rPr>
          <w:rFonts w:ascii="Times New Roman" w:eastAsia="Arial" w:hAnsi="Times New Roman" w:cs="Times New Roman"/>
          <w:bCs/>
          <w:color w:val="000000"/>
          <w:sz w:val="24"/>
          <w:szCs w:val="24"/>
          <w:lang w:bidi="bg-BG"/>
        </w:rPr>
        <w:t>.</w:t>
      </w:r>
    </w:p>
    <w:p w14:paraId="2B652336" w14:textId="7C1860E7" w:rsidR="00A3402F" w:rsidRPr="0068573E" w:rsidRDefault="00A3402F" w:rsidP="00F83C6A">
      <w:pPr>
        <w:pStyle w:val="a4"/>
        <w:numPr>
          <w:ilvl w:val="1"/>
          <w:numId w:val="13"/>
        </w:numPr>
        <w:spacing w:after="0" w:line="240" w:lineRule="auto"/>
        <w:ind w:left="1276" w:hanging="425"/>
        <w:jc w:val="both"/>
        <w:rPr>
          <w:rFonts w:ascii="Times New Roman" w:eastAsia="Times New Roman" w:hAnsi="Times New Roman" w:cs="Times New Roman"/>
          <w:noProof/>
          <w:sz w:val="24"/>
          <w:szCs w:val="24"/>
        </w:rPr>
      </w:pPr>
      <w:r w:rsidRPr="0068573E">
        <w:rPr>
          <w:rFonts w:ascii="Times New Roman" w:eastAsia="Times New Roman" w:hAnsi="Times New Roman" w:cs="Times New Roman"/>
          <w:noProof/>
          <w:sz w:val="24"/>
          <w:szCs w:val="24"/>
        </w:rPr>
        <w:t>Обяснителна записка – следва да пояснява предлаганите проектни решения, във връзка и в съответствие с изходните данни и да съдържа информация за необходимите строителни продукти с технически изисквания към тях в съответствие с действащи норми и стандарти (материали, изделия, комплекти) за изпълнение на СМР и начина на тяхната обработка, полагане и/или монтаж;</w:t>
      </w:r>
    </w:p>
    <w:p w14:paraId="6204A54F" w14:textId="77777777" w:rsidR="00A3402F" w:rsidRPr="0068573E" w:rsidRDefault="00A3402F" w:rsidP="00F83C6A">
      <w:pPr>
        <w:pStyle w:val="a4"/>
        <w:numPr>
          <w:ilvl w:val="1"/>
          <w:numId w:val="13"/>
        </w:numPr>
        <w:spacing w:after="0" w:line="240" w:lineRule="auto"/>
        <w:ind w:left="1276" w:hanging="425"/>
        <w:jc w:val="both"/>
        <w:rPr>
          <w:rFonts w:ascii="Times New Roman" w:eastAsia="Times New Roman" w:hAnsi="Times New Roman" w:cs="Times New Roman"/>
          <w:noProof/>
          <w:sz w:val="24"/>
          <w:szCs w:val="24"/>
        </w:rPr>
      </w:pPr>
      <w:r w:rsidRPr="0068573E">
        <w:rPr>
          <w:rFonts w:ascii="Times New Roman" w:eastAsia="Times New Roman" w:hAnsi="Times New Roman" w:cs="Times New Roman"/>
          <w:noProof/>
          <w:sz w:val="24"/>
          <w:szCs w:val="24"/>
        </w:rPr>
        <w:t>Изчисления.</w:t>
      </w:r>
    </w:p>
    <w:p w14:paraId="6746A79B" w14:textId="5C5E80C3" w:rsidR="00A3402F" w:rsidRPr="0068573E" w:rsidRDefault="00A3402F" w:rsidP="00F83C6A">
      <w:pPr>
        <w:pStyle w:val="a4"/>
        <w:numPr>
          <w:ilvl w:val="1"/>
          <w:numId w:val="13"/>
        </w:numPr>
        <w:spacing w:after="0" w:line="240" w:lineRule="auto"/>
        <w:ind w:left="1276" w:hanging="425"/>
        <w:jc w:val="both"/>
        <w:rPr>
          <w:rFonts w:ascii="Times New Roman" w:eastAsia="Times New Roman" w:hAnsi="Times New Roman" w:cs="Times New Roman"/>
          <w:noProof/>
          <w:sz w:val="24"/>
          <w:szCs w:val="24"/>
        </w:rPr>
      </w:pPr>
      <w:r w:rsidRPr="0068573E">
        <w:rPr>
          <w:rFonts w:ascii="Times New Roman" w:eastAsia="Times New Roman" w:hAnsi="Times New Roman" w:cs="Times New Roman"/>
          <w:noProof/>
          <w:sz w:val="24"/>
          <w:szCs w:val="24"/>
        </w:rPr>
        <w:t>Графична част, вкл. детайли в подходящ мащаб.</w:t>
      </w:r>
    </w:p>
    <w:p w14:paraId="1C98D255" w14:textId="77777777" w:rsidR="00A3402F" w:rsidRPr="0068573E" w:rsidRDefault="00A3402F" w:rsidP="00F83C6A">
      <w:pPr>
        <w:pStyle w:val="a4"/>
        <w:numPr>
          <w:ilvl w:val="1"/>
          <w:numId w:val="13"/>
        </w:numPr>
        <w:spacing w:after="0" w:line="240" w:lineRule="auto"/>
        <w:ind w:left="1276" w:hanging="425"/>
        <w:jc w:val="both"/>
        <w:rPr>
          <w:rFonts w:ascii="Times New Roman" w:eastAsia="Arial" w:hAnsi="Times New Roman" w:cs="Times New Roman"/>
          <w:b/>
          <w:bCs/>
          <w:color w:val="000000"/>
          <w:sz w:val="24"/>
          <w:szCs w:val="24"/>
          <w:lang w:bidi="bg-BG"/>
        </w:rPr>
      </w:pPr>
      <w:r w:rsidRPr="0068573E">
        <w:rPr>
          <w:rFonts w:ascii="Times New Roman" w:eastAsia="Times New Roman" w:hAnsi="Times New Roman" w:cs="Times New Roman"/>
          <w:noProof/>
          <w:sz w:val="24"/>
          <w:szCs w:val="24"/>
        </w:rPr>
        <w:t>Подробна Количествена</w:t>
      </w:r>
      <w:r w:rsidRPr="0068573E">
        <w:rPr>
          <w:rFonts w:ascii="Times New Roman" w:eastAsia="Arial" w:hAnsi="Times New Roman" w:cs="Times New Roman"/>
          <w:bCs/>
          <w:color w:val="000000"/>
          <w:sz w:val="24"/>
          <w:szCs w:val="24"/>
          <w:lang w:bidi="bg-BG"/>
        </w:rPr>
        <w:t xml:space="preserve"> сметка.</w:t>
      </w:r>
    </w:p>
    <w:p w14:paraId="2DC9C55F" w14:textId="45E97D28" w:rsidR="00A3402F" w:rsidRPr="0068573E" w:rsidRDefault="00A3402F" w:rsidP="00F83C6A">
      <w:pPr>
        <w:pStyle w:val="a4"/>
        <w:numPr>
          <w:ilvl w:val="1"/>
          <w:numId w:val="13"/>
        </w:numPr>
        <w:spacing w:after="0" w:line="240" w:lineRule="auto"/>
        <w:ind w:left="1276" w:hanging="425"/>
        <w:jc w:val="both"/>
        <w:rPr>
          <w:rFonts w:ascii="Times New Roman" w:eastAsia="Arial" w:hAnsi="Times New Roman" w:cs="Times New Roman"/>
          <w:b/>
          <w:bCs/>
          <w:color w:val="000000"/>
          <w:sz w:val="24"/>
          <w:szCs w:val="24"/>
          <w:lang w:bidi="bg-BG"/>
        </w:rPr>
      </w:pPr>
      <w:r w:rsidRPr="0068573E">
        <w:rPr>
          <w:rFonts w:ascii="Times New Roman" w:eastAsia="Times New Roman" w:hAnsi="Times New Roman" w:cs="Times New Roman"/>
          <w:noProof/>
          <w:sz w:val="24"/>
          <w:szCs w:val="24"/>
        </w:rPr>
        <w:t>Количествено</w:t>
      </w:r>
      <w:r w:rsidR="00573483" w:rsidRPr="0068573E">
        <w:rPr>
          <w:rFonts w:ascii="Times New Roman" w:eastAsia="Times New Roman" w:hAnsi="Times New Roman" w:cs="Times New Roman"/>
          <w:noProof/>
          <w:sz w:val="24"/>
          <w:szCs w:val="24"/>
        </w:rPr>
        <w:t>-</w:t>
      </w:r>
      <w:r w:rsidRPr="0068573E">
        <w:rPr>
          <w:rFonts w:ascii="Times New Roman" w:eastAsia="Times New Roman" w:hAnsi="Times New Roman" w:cs="Times New Roman"/>
          <w:noProof/>
          <w:sz w:val="24"/>
          <w:szCs w:val="24"/>
        </w:rPr>
        <w:t>стойностна сметка.</w:t>
      </w:r>
    </w:p>
    <w:p w14:paraId="2154A030" w14:textId="77777777" w:rsidR="007D5CA9" w:rsidRPr="0068573E" w:rsidRDefault="007D5CA9" w:rsidP="002E2885">
      <w:pPr>
        <w:tabs>
          <w:tab w:val="left" w:pos="284"/>
        </w:tabs>
        <w:spacing w:after="0" w:line="240" w:lineRule="auto"/>
        <w:ind w:left="360" w:firstLine="180"/>
        <w:jc w:val="both"/>
        <w:rPr>
          <w:rFonts w:ascii="Times New Roman" w:eastAsia="Times New Roman" w:hAnsi="Times New Roman" w:cs="Times New Roman"/>
          <w:sz w:val="24"/>
          <w:szCs w:val="24"/>
          <w:lang w:eastAsia="ar-SA"/>
        </w:rPr>
      </w:pPr>
    </w:p>
    <w:p w14:paraId="1BFA6FD2" w14:textId="3ACD8BBD" w:rsidR="00A3402F" w:rsidRPr="0068573E" w:rsidRDefault="00A3402F" w:rsidP="00F83C6A">
      <w:pPr>
        <w:pStyle w:val="a4"/>
        <w:widowControl w:val="0"/>
        <w:numPr>
          <w:ilvl w:val="0"/>
          <w:numId w:val="13"/>
        </w:numPr>
        <w:tabs>
          <w:tab w:val="left" w:pos="1276"/>
        </w:tabs>
        <w:suppressAutoHyphens/>
        <w:spacing w:after="0" w:line="240" w:lineRule="auto"/>
        <w:ind w:left="851" w:hanging="284"/>
        <w:jc w:val="both"/>
        <w:rPr>
          <w:rFonts w:ascii="Times New Roman" w:eastAsia="Times New Roman" w:hAnsi="Times New Roman" w:cs="Times New Roman"/>
          <w:b/>
          <w:sz w:val="24"/>
          <w:szCs w:val="24"/>
          <w:lang w:eastAsia="ar-SA"/>
        </w:rPr>
      </w:pPr>
      <w:r w:rsidRPr="0068573E">
        <w:rPr>
          <w:rFonts w:ascii="Times New Roman" w:eastAsia="Times New Roman" w:hAnsi="Times New Roman" w:cs="Times New Roman"/>
          <w:b/>
          <w:sz w:val="24"/>
          <w:szCs w:val="24"/>
          <w:lang w:eastAsia="ar-SA"/>
        </w:rPr>
        <w:t>Ч</w:t>
      </w:r>
      <w:r w:rsidR="00A97F11" w:rsidRPr="0068573E">
        <w:rPr>
          <w:rFonts w:ascii="Times New Roman" w:eastAsia="Times New Roman" w:hAnsi="Times New Roman" w:cs="Times New Roman"/>
          <w:b/>
          <w:sz w:val="24"/>
          <w:szCs w:val="24"/>
          <w:lang w:eastAsia="ar-SA"/>
        </w:rPr>
        <w:t>аст</w:t>
      </w:r>
      <w:r w:rsidRPr="0068573E">
        <w:rPr>
          <w:rFonts w:ascii="Times New Roman" w:eastAsia="Times New Roman" w:hAnsi="Times New Roman" w:cs="Times New Roman"/>
          <w:b/>
          <w:sz w:val="24"/>
          <w:szCs w:val="24"/>
          <w:lang w:eastAsia="ar-SA"/>
        </w:rPr>
        <w:t xml:space="preserve"> ТОПЛОСНАБДЯВАНЕ, ОТОПЛЕНИЕ, ВЕНТИЛАЦИЯ И КЛИМАТИЗАЦИЯ</w:t>
      </w:r>
    </w:p>
    <w:p w14:paraId="786EA620" w14:textId="77777777" w:rsidR="00E16717" w:rsidRPr="0068573E" w:rsidRDefault="00E16717" w:rsidP="00F83C6A">
      <w:pPr>
        <w:pStyle w:val="a4"/>
        <w:numPr>
          <w:ilvl w:val="1"/>
          <w:numId w:val="13"/>
        </w:numPr>
        <w:spacing w:after="0" w:line="240" w:lineRule="auto"/>
        <w:ind w:left="1276" w:hanging="425"/>
        <w:jc w:val="both"/>
        <w:rPr>
          <w:rFonts w:ascii="Times New Roman" w:eastAsia="Times New Roman" w:hAnsi="Times New Roman" w:cs="Times New Roman"/>
          <w:noProof/>
          <w:sz w:val="24"/>
          <w:szCs w:val="24"/>
        </w:rPr>
      </w:pPr>
      <w:r w:rsidRPr="0068573E">
        <w:rPr>
          <w:rFonts w:ascii="Times New Roman" w:eastAsia="Times New Roman" w:hAnsi="Times New Roman" w:cs="Times New Roman"/>
          <w:noProof/>
          <w:sz w:val="24"/>
          <w:szCs w:val="24"/>
        </w:rPr>
        <w:t>Обяснителна записка – следва да пояснява предлаганите проектни решения, във връзка и в съответствие с изходните данни и да съдържа информация за необходимите строителни продукти с технически изисквания към тях в съответствие с действащи норми и стандарти (материали, изделия, комплекти) за изпълнение на СМР и начина на тяхната обработка, полагане и/или монтаж;</w:t>
      </w:r>
    </w:p>
    <w:p w14:paraId="47E819AD" w14:textId="77777777" w:rsidR="00E16717" w:rsidRPr="0068573E" w:rsidRDefault="00E16717" w:rsidP="00F83C6A">
      <w:pPr>
        <w:pStyle w:val="a4"/>
        <w:numPr>
          <w:ilvl w:val="1"/>
          <w:numId w:val="13"/>
        </w:numPr>
        <w:spacing w:after="0" w:line="240" w:lineRule="auto"/>
        <w:ind w:left="1276" w:hanging="425"/>
        <w:jc w:val="both"/>
        <w:rPr>
          <w:rFonts w:ascii="Times New Roman" w:eastAsia="Times New Roman" w:hAnsi="Times New Roman" w:cs="Times New Roman"/>
          <w:noProof/>
          <w:sz w:val="24"/>
          <w:szCs w:val="24"/>
        </w:rPr>
      </w:pPr>
      <w:r w:rsidRPr="0068573E">
        <w:rPr>
          <w:rFonts w:ascii="Times New Roman" w:eastAsia="Times New Roman" w:hAnsi="Times New Roman" w:cs="Times New Roman"/>
          <w:noProof/>
          <w:sz w:val="24"/>
          <w:szCs w:val="24"/>
        </w:rPr>
        <w:t>Изчисления.</w:t>
      </w:r>
    </w:p>
    <w:p w14:paraId="2E2DEC06" w14:textId="307E9514" w:rsidR="00E16717" w:rsidRPr="0068573E" w:rsidRDefault="00E16717" w:rsidP="00F83C6A">
      <w:pPr>
        <w:pStyle w:val="a4"/>
        <w:numPr>
          <w:ilvl w:val="1"/>
          <w:numId w:val="13"/>
        </w:numPr>
        <w:spacing w:after="0" w:line="240" w:lineRule="auto"/>
        <w:ind w:left="1276" w:hanging="425"/>
        <w:jc w:val="both"/>
        <w:rPr>
          <w:rFonts w:ascii="Times New Roman" w:eastAsia="Times New Roman" w:hAnsi="Times New Roman" w:cs="Times New Roman"/>
          <w:noProof/>
          <w:sz w:val="24"/>
          <w:szCs w:val="24"/>
        </w:rPr>
      </w:pPr>
      <w:r w:rsidRPr="0068573E">
        <w:rPr>
          <w:rFonts w:ascii="Times New Roman" w:eastAsia="Times New Roman" w:hAnsi="Times New Roman" w:cs="Times New Roman"/>
          <w:noProof/>
          <w:sz w:val="24"/>
          <w:szCs w:val="24"/>
        </w:rPr>
        <w:t>Графична част, вкл. детайли в подходящ мащаб.</w:t>
      </w:r>
    </w:p>
    <w:p w14:paraId="32C4646B" w14:textId="77777777" w:rsidR="00E16717" w:rsidRPr="0068573E" w:rsidRDefault="00E16717" w:rsidP="00F83C6A">
      <w:pPr>
        <w:pStyle w:val="a4"/>
        <w:numPr>
          <w:ilvl w:val="1"/>
          <w:numId w:val="13"/>
        </w:numPr>
        <w:spacing w:after="0" w:line="240" w:lineRule="auto"/>
        <w:ind w:left="1276" w:hanging="425"/>
        <w:jc w:val="both"/>
        <w:rPr>
          <w:rFonts w:ascii="Times New Roman" w:eastAsia="Arial" w:hAnsi="Times New Roman" w:cs="Times New Roman"/>
          <w:b/>
          <w:bCs/>
          <w:color w:val="000000"/>
          <w:sz w:val="24"/>
          <w:szCs w:val="24"/>
          <w:lang w:bidi="bg-BG"/>
        </w:rPr>
      </w:pPr>
      <w:r w:rsidRPr="0068573E">
        <w:rPr>
          <w:rFonts w:ascii="Times New Roman" w:eastAsia="Times New Roman" w:hAnsi="Times New Roman" w:cs="Times New Roman"/>
          <w:noProof/>
          <w:sz w:val="24"/>
          <w:szCs w:val="24"/>
        </w:rPr>
        <w:t>Подробна Количествена</w:t>
      </w:r>
      <w:r w:rsidRPr="0068573E">
        <w:rPr>
          <w:rFonts w:ascii="Times New Roman" w:eastAsia="Arial" w:hAnsi="Times New Roman" w:cs="Times New Roman"/>
          <w:bCs/>
          <w:color w:val="000000"/>
          <w:sz w:val="24"/>
          <w:szCs w:val="24"/>
          <w:lang w:bidi="bg-BG"/>
        </w:rPr>
        <w:t xml:space="preserve"> сметка.</w:t>
      </w:r>
    </w:p>
    <w:p w14:paraId="334D263A" w14:textId="62D86BA5" w:rsidR="00E16717" w:rsidRPr="0068573E" w:rsidRDefault="00E16717" w:rsidP="00F83C6A">
      <w:pPr>
        <w:pStyle w:val="a4"/>
        <w:numPr>
          <w:ilvl w:val="1"/>
          <w:numId w:val="13"/>
        </w:numPr>
        <w:spacing w:after="0" w:line="240" w:lineRule="auto"/>
        <w:ind w:left="1276" w:hanging="425"/>
        <w:jc w:val="both"/>
        <w:rPr>
          <w:rFonts w:ascii="Times New Roman" w:eastAsia="Arial" w:hAnsi="Times New Roman" w:cs="Times New Roman"/>
          <w:b/>
          <w:bCs/>
          <w:color w:val="000000"/>
          <w:sz w:val="24"/>
          <w:szCs w:val="24"/>
          <w:lang w:bidi="bg-BG"/>
        </w:rPr>
      </w:pPr>
      <w:r w:rsidRPr="0068573E">
        <w:rPr>
          <w:rFonts w:ascii="Times New Roman" w:eastAsia="Times New Roman" w:hAnsi="Times New Roman" w:cs="Times New Roman"/>
          <w:noProof/>
          <w:sz w:val="24"/>
          <w:szCs w:val="24"/>
        </w:rPr>
        <w:t>Количествено</w:t>
      </w:r>
      <w:r w:rsidR="00573483" w:rsidRPr="0068573E">
        <w:rPr>
          <w:rFonts w:ascii="Times New Roman" w:eastAsia="Times New Roman" w:hAnsi="Times New Roman" w:cs="Times New Roman"/>
          <w:noProof/>
          <w:sz w:val="24"/>
          <w:szCs w:val="24"/>
        </w:rPr>
        <w:t>-</w:t>
      </w:r>
      <w:r w:rsidRPr="0068573E">
        <w:rPr>
          <w:rFonts w:ascii="Times New Roman" w:eastAsia="Times New Roman" w:hAnsi="Times New Roman" w:cs="Times New Roman"/>
          <w:noProof/>
          <w:sz w:val="24"/>
          <w:szCs w:val="24"/>
        </w:rPr>
        <w:t>стойностна сметка.</w:t>
      </w:r>
    </w:p>
    <w:p w14:paraId="71A086EE" w14:textId="77777777" w:rsidR="00A3402F" w:rsidRPr="0068573E" w:rsidRDefault="00A3402F" w:rsidP="002E2885">
      <w:pPr>
        <w:tabs>
          <w:tab w:val="left" w:pos="284"/>
        </w:tabs>
        <w:spacing w:after="0" w:line="240" w:lineRule="auto"/>
        <w:ind w:left="360" w:firstLine="180"/>
        <w:jc w:val="both"/>
        <w:rPr>
          <w:rFonts w:ascii="Times New Roman" w:eastAsia="Times New Roman" w:hAnsi="Times New Roman" w:cs="Times New Roman"/>
          <w:sz w:val="24"/>
          <w:szCs w:val="24"/>
          <w:lang w:eastAsia="ar-SA"/>
        </w:rPr>
      </w:pPr>
    </w:p>
    <w:p w14:paraId="6093431D" w14:textId="4E1C9E9D" w:rsidR="00E16717" w:rsidRPr="0068573E" w:rsidRDefault="00E16717" w:rsidP="00F83C6A">
      <w:pPr>
        <w:pStyle w:val="a4"/>
        <w:widowControl w:val="0"/>
        <w:numPr>
          <w:ilvl w:val="0"/>
          <w:numId w:val="13"/>
        </w:numPr>
        <w:tabs>
          <w:tab w:val="left" w:pos="1276"/>
        </w:tabs>
        <w:suppressAutoHyphens/>
        <w:spacing w:after="0" w:line="240" w:lineRule="auto"/>
        <w:ind w:left="851" w:hanging="284"/>
        <w:jc w:val="both"/>
        <w:rPr>
          <w:rFonts w:ascii="Times New Roman" w:eastAsia="Times New Roman" w:hAnsi="Times New Roman" w:cs="Times New Roman"/>
          <w:b/>
          <w:sz w:val="24"/>
          <w:szCs w:val="24"/>
          <w:lang w:eastAsia="ar-SA"/>
        </w:rPr>
      </w:pPr>
      <w:r w:rsidRPr="0068573E">
        <w:rPr>
          <w:rFonts w:ascii="Times New Roman" w:eastAsia="Times New Roman" w:hAnsi="Times New Roman" w:cs="Times New Roman"/>
          <w:b/>
          <w:sz w:val="24"/>
          <w:szCs w:val="24"/>
          <w:lang w:eastAsia="ar-SA"/>
        </w:rPr>
        <w:t xml:space="preserve">Част ЕНЕРГИЙНА ЕФЕКТИВНОСТ </w:t>
      </w:r>
    </w:p>
    <w:p w14:paraId="435C136A" w14:textId="77777777" w:rsidR="00E16717" w:rsidRPr="0068573E" w:rsidRDefault="00E16717" w:rsidP="00F83C6A">
      <w:pPr>
        <w:pStyle w:val="a4"/>
        <w:numPr>
          <w:ilvl w:val="1"/>
          <w:numId w:val="13"/>
        </w:numPr>
        <w:spacing w:after="0" w:line="240" w:lineRule="auto"/>
        <w:ind w:left="1276" w:hanging="425"/>
        <w:jc w:val="both"/>
        <w:rPr>
          <w:rFonts w:ascii="Times New Roman" w:eastAsia="Times New Roman" w:hAnsi="Times New Roman" w:cs="Times New Roman"/>
          <w:noProof/>
          <w:sz w:val="24"/>
          <w:szCs w:val="24"/>
        </w:rPr>
      </w:pPr>
      <w:r w:rsidRPr="0068573E">
        <w:rPr>
          <w:rFonts w:ascii="Times New Roman" w:eastAsia="Times New Roman" w:hAnsi="Times New Roman" w:cs="Times New Roman"/>
          <w:noProof/>
          <w:sz w:val="24"/>
          <w:szCs w:val="24"/>
        </w:rPr>
        <w:t xml:space="preserve">Обяснителна записка – следва да пояснява предлаганите проектни решения, във връзка и в съответствие с изходните данни и да съдържа информация за необходимите строителни продукти с технически изисквания към тях в </w:t>
      </w:r>
      <w:r w:rsidRPr="0068573E">
        <w:rPr>
          <w:rFonts w:ascii="Times New Roman" w:eastAsia="Times New Roman" w:hAnsi="Times New Roman" w:cs="Times New Roman"/>
          <w:noProof/>
          <w:sz w:val="24"/>
          <w:szCs w:val="24"/>
        </w:rPr>
        <w:lastRenderedPageBreak/>
        <w:t>съответствие с действащи норми и стандарти (материали, изделия, комплекти) за изпълнение на СМР и начина на тяхната обработка, полагане и/или монтаж;</w:t>
      </w:r>
    </w:p>
    <w:p w14:paraId="3E61B0E9" w14:textId="77777777" w:rsidR="00E16717" w:rsidRPr="0068573E" w:rsidRDefault="00E16717" w:rsidP="00F83C6A">
      <w:pPr>
        <w:pStyle w:val="a4"/>
        <w:numPr>
          <w:ilvl w:val="1"/>
          <w:numId w:val="13"/>
        </w:numPr>
        <w:spacing w:after="0" w:line="240" w:lineRule="auto"/>
        <w:ind w:left="1276" w:hanging="425"/>
        <w:jc w:val="both"/>
        <w:rPr>
          <w:rFonts w:ascii="Times New Roman" w:eastAsia="Times New Roman" w:hAnsi="Times New Roman" w:cs="Times New Roman"/>
          <w:noProof/>
          <w:sz w:val="24"/>
          <w:szCs w:val="24"/>
        </w:rPr>
      </w:pPr>
      <w:r w:rsidRPr="0068573E">
        <w:rPr>
          <w:rFonts w:ascii="Times New Roman" w:eastAsia="Times New Roman" w:hAnsi="Times New Roman" w:cs="Times New Roman"/>
          <w:noProof/>
          <w:sz w:val="24"/>
          <w:szCs w:val="24"/>
        </w:rPr>
        <w:t>Изчисления.</w:t>
      </w:r>
    </w:p>
    <w:p w14:paraId="44CCA799" w14:textId="1D74AE47" w:rsidR="00E16717" w:rsidRPr="0068573E" w:rsidRDefault="00573483" w:rsidP="00F83C6A">
      <w:pPr>
        <w:pStyle w:val="a4"/>
        <w:numPr>
          <w:ilvl w:val="1"/>
          <w:numId w:val="13"/>
        </w:numPr>
        <w:spacing w:after="0" w:line="240" w:lineRule="auto"/>
        <w:ind w:left="1276" w:hanging="425"/>
        <w:jc w:val="both"/>
        <w:rPr>
          <w:rFonts w:ascii="Times New Roman" w:eastAsia="Times New Roman" w:hAnsi="Times New Roman" w:cs="Times New Roman"/>
          <w:noProof/>
          <w:sz w:val="24"/>
          <w:szCs w:val="24"/>
        </w:rPr>
      </w:pPr>
      <w:r w:rsidRPr="0068573E">
        <w:rPr>
          <w:rFonts w:ascii="Times New Roman" w:eastAsia="Times New Roman" w:hAnsi="Times New Roman" w:cs="Times New Roman"/>
          <w:noProof/>
          <w:sz w:val="24"/>
          <w:szCs w:val="24"/>
        </w:rPr>
        <w:t>Графична част - технически чертежи на архитектурно-строителни детайли и елементи с описание към всеки детайл на геометричните, топлофизичните и оптичните характеристики на продуктите, приложения - технически спецификации и характеристики на вложените в строежа строителни и енергоефективни продукти</w:t>
      </w:r>
      <w:r w:rsidR="00E16717" w:rsidRPr="0068573E">
        <w:rPr>
          <w:rFonts w:ascii="Times New Roman" w:eastAsia="Times New Roman" w:hAnsi="Times New Roman" w:cs="Times New Roman"/>
          <w:noProof/>
          <w:sz w:val="24"/>
          <w:szCs w:val="24"/>
        </w:rPr>
        <w:t>.</w:t>
      </w:r>
    </w:p>
    <w:p w14:paraId="7A4660F6" w14:textId="77777777" w:rsidR="00E16717" w:rsidRPr="0068573E" w:rsidRDefault="00E16717" w:rsidP="00F83C6A">
      <w:pPr>
        <w:pStyle w:val="a4"/>
        <w:numPr>
          <w:ilvl w:val="1"/>
          <w:numId w:val="13"/>
        </w:numPr>
        <w:spacing w:after="0" w:line="240" w:lineRule="auto"/>
        <w:ind w:left="1276" w:hanging="425"/>
        <w:jc w:val="both"/>
        <w:rPr>
          <w:rFonts w:ascii="Times New Roman" w:eastAsia="Times New Roman" w:hAnsi="Times New Roman" w:cs="Times New Roman"/>
          <w:noProof/>
          <w:sz w:val="24"/>
          <w:szCs w:val="24"/>
        </w:rPr>
      </w:pPr>
      <w:r w:rsidRPr="0068573E">
        <w:rPr>
          <w:rFonts w:ascii="Times New Roman" w:eastAsia="Times New Roman" w:hAnsi="Times New Roman" w:cs="Times New Roman"/>
          <w:noProof/>
          <w:sz w:val="24"/>
          <w:szCs w:val="24"/>
        </w:rPr>
        <w:t>Подробна Количествена сметка.</w:t>
      </w:r>
    </w:p>
    <w:p w14:paraId="7902A909" w14:textId="01C1F3E8" w:rsidR="00E16717" w:rsidRPr="0068573E" w:rsidRDefault="00E16717" w:rsidP="00F83C6A">
      <w:pPr>
        <w:pStyle w:val="a4"/>
        <w:numPr>
          <w:ilvl w:val="1"/>
          <w:numId w:val="13"/>
        </w:numPr>
        <w:spacing w:after="0" w:line="240" w:lineRule="auto"/>
        <w:ind w:left="1276" w:hanging="425"/>
        <w:jc w:val="both"/>
        <w:rPr>
          <w:rFonts w:ascii="Times New Roman" w:eastAsia="Arial" w:hAnsi="Times New Roman" w:cs="Times New Roman"/>
          <w:b/>
          <w:bCs/>
          <w:color w:val="000000"/>
          <w:sz w:val="24"/>
          <w:szCs w:val="24"/>
          <w:lang w:bidi="bg-BG"/>
        </w:rPr>
      </w:pPr>
      <w:r w:rsidRPr="0068573E">
        <w:rPr>
          <w:rFonts w:ascii="Times New Roman" w:eastAsia="Times New Roman" w:hAnsi="Times New Roman" w:cs="Times New Roman"/>
          <w:noProof/>
          <w:sz w:val="24"/>
          <w:szCs w:val="24"/>
        </w:rPr>
        <w:t>Количествено</w:t>
      </w:r>
      <w:r w:rsidR="00573483" w:rsidRPr="0068573E">
        <w:rPr>
          <w:rFonts w:ascii="Times New Roman" w:eastAsia="Times New Roman" w:hAnsi="Times New Roman" w:cs="Times New Roman"/>
          <w:noProof/>
          <w:sz w:val="24"/>
          <w:szCs w:val="24"/>
        </w:rPr>
        <w:t>-</w:t>
      </w:r>
      <w:r w:rsidRPr="0068573E">
        <w:rPr>
          <w:rFonts w:ascii="Times New Roman" w:eastAsia="Times New Roman" w:hAnsi="Times New Roman" w:cs="Times New Roman"/>
          <w:noProof/>
          <w:sz w:val="24"/>
          <w:szCs w:val="24"/>
        </w:rPr>
        <w:t>стойностна сметка.</w:t>
      </w:r>
    </w:p>
    <w:p w14:paraId="6172C5E3" w14:textId="77777777" w:rsidR="00573483" w:rsidRPr="0068573E" w:rsidRDefault="00573483" w:rsidP="00E16717">
      <w:pPr>
        <w:spacing w:after="0" w:line="240" w:lineRule="auto"/>
        <w:ind w:firstLine="567"/>
        <w:jc w:val="both"/>
        <w:rPr>
          <w:rFonts w:ascii="Times New Roman" w:eastAsia="Times New Roman" w:hAnsi="Times New Roman" w:cs="Times New Roman"/>
          <w:color w:val="0070C0"/>
          <w:sz w:val="24"/>
          <w:szCs w:val="24"/>
          <w:lang w:eastAsia="bg-BG"/>
        </w:rPr>
      </w:pPr>
    </w:p>
    <w:p w14:paraId="688F2E13" w14:textId="110DFB1B" w:rsidR="00EF78F2" w:rsidRPr="0068573E" w:rsidRDefault="005E2D3D" w:rsidP="00F83C6A">
      <w:pPr>
        <w:pStyle w:val="a4"/>
        <w:widowControl w:val="0"/>
        <w:numPr>
          <w:ilvl w:val="0"/>
          <w:numId w:val="13"/>
        </w:numPr>
        <w:tabs>
          <w:tab w:val="left" w:pos="993"/>
          <w:tab w:val="left" w:pos="1276"/>
        </w:tabs>
        <w:suppressAutoHyphens/>
        <w:spacing w:after="0" w:line="240" w:lineRule="auto"/>
        <w:ind w:left="851" w:hanging="284"/>
        <w:jc w:val="both"/>
        <w:rPr>
          <w:rFonts w:ascii="Times New Roman" w:eastAsia="Times New Roman" w:hAnsi="Times New Roman" w:cs="Times New Roman"/>
          <w:b/>
          <w:sz w:val="24"/>
          <w:szCs w:val="24"/>
          <w:lang w:eastAsia="ar-SA"/>
        </w:rPr>
      </w:pPr>
      <w:r w:rsidRPr="0068573E">
        <w:rPr>
          <w:rFonts w:ascii="Times New Roman" w:eastAsia="Times New Roman" w:hAnsi="Times New Roman" w:cs="Times New Roman"/>
          <w:b/>
          <w:sz w:val="24"/>
          <w:szCs w:val="24"/>
          <w:lang w:eastAsia="ar-SA"/>
        </w:rPr>
        <w:t xml:space="preserve">Част ГЕОДЕЗИЧЕСКА - </w:t>
      </w:r>
      <w:r w:rsidR="00E16717" w:rsidRPr="0068573E">
        <w:rPr>
          <w:rFonts w:ascii="Times New Roman" w:eastAsia="Times New Roman" w:hAnsi="Times New Roman" w:cs="Times New Roman"/>
          <w:b/>
          <w:sz w:val="24"/>
          <w:szCs w:val="24"/>
          <w:lang w:eastAsia="ar-SA"/>
        </w:rPr>
        <w:t>ВЕРТИКАЛНА ПЛАНИРОВКА И ТРАСИРОВЪЧЕН ПЛАН</w:t>
      </w:r>
    </w:p>
    <w:p w14:paraId="426698F0" w14:textId="77777777" w:rsidR="005E2D3D" w:rsidRPr="0068573E" w:rsidRDefault="005E2D3D" w:rsidP="00F83C6A">
      <w:pPr>
        <w:pStyle w:val="a4"/>
        <w:numPr>
          <w:ilvl w:val="1"/>
          <w:numId w:val="13"/>
        </w:numPr>
        <w:spacing w:after="0" w:line="240" w:lineRule="auto"/>
        <w:ind w:left="1276" w:hanging="425"/>
        <w:jc w:val="both"/>
        <w:rPr>
          <w:rFonts w:ascii="Times New Roman" w:eastAsia="Times New Roman" w:hAnsi="Times New Roman" w:cs="Times New Roman"/>
          <w:noProof/>
          <w:sz w:val="24"/>
          <w:szCs w:val="24"/>
        </w:rPr>
      </w:pPr>
      <w:r w:rsidRPr="0068573E">
        <w:rPr>
          <w:rFonts w:ascii="Times New Roman" w:eastAsia="Times New Roman" w:hAnsi="Times New Roman" w:cs="Times New Roman"/>
          <w:noProof/>
          <w:sz w:val="24"/>
          <w:szCs w:val="24"/>
        </w:rPr>
        <w:t>Обяснителна записка.</w:t>
      </w:r>
    </w:p>
    <w:p w14:paraId="7505F70A" w14:textId="33668DCC" w:rsidR="005E2D3D" w:rsidRPr="0068573E" w:rsidRDefault="005E2D3D" w:rsidP="00F83C6A">
      <w:pPr>
        <w:pStyle w:val="a4"/>
        <w:numPr>
          <w:ilvl w:val="1"/>
          <w:numId w:val="13"/>
        </w:numPr>
        <w:spacing w:after="0" w:line="240" w:lineRule="auto"/>
        <w:ind w:left="1276" w:hanging="425"/>
        <w:jc w:val="both"/>
        <w:rPr>
          <w:rFonts w:ascii="Times New Roman" w:eastAsia="Times New Roman" w:hAnsi="Times New Roman" w:cs="Times New Roman"/>
          <w:noProof/>
          <w:sz w:val="24"/>
          <w:szCs w:val="24"/>
        </w:rPr>
      </w:pPr>
      <w:r w:rsidRPr="0068573E">
        <w:rPr>
          <w:rFonts w:ascii="Times New Roman" w:eastAsia="Times New Roman" w:hAnsi="Times New Roman" w:cs="Times New Roman"/>
          <w:noProof/>
          <w:sz w:val="24"/>
          <w:szCs w:val="24"/>
        </w:rPr>
        <w:t>Графична част.</w:t>
      </w:r>
    </w:p>
    <w:p w14:paraId="5BF85147" w14:textId="77777777" w:rsidR="005E2D3D" w:rsidRPr="0068573E" w:rsidRDefault="005E2D3D" w:rsidP="005E2D3D">
      <w:pPr>
        <w:widowControl w:val="0"/>
        <w:tabs>
          <w:tab w:val="left" w:pos="1276"/>
        </w:tabs>
        <w:suppressAutoHyphens/>
        <w:spacing w:after="0" w:line="240" w:lineRule="auto"/>
        <w:jc w:val="both"/>
        <w:rPr>
          <w:rFonts w:ascii="Times New Roman" w:eastAsia="Times New Roman" w:hAnsi="Times New Roman" w:cs="Times New Roman"/>
          <w:b/>
          <w:sz w:val="24"/>
          <w:szCs w:val="24"/>
          <w:lang w:eastAsia="ar-SA"/>
        </w:rPr>
      </w:pPr>
    </w:p>
    <w:p w14:paraId="5AE48188" w14:textId="787A8DCE" w:rsidR="0091718D" w:rsidRPr="0068573E" w:rsidRDefault="0091718D" w:rsidP="00F83C6A">
      <w:pPr>
        <w:pStyle w:val="a4"/>
        <w:widowControl w:val="0"/>
        <w:numPr>
          <w:ilvl w:val="0"/>
          <w:numId w:val="13"/>
        </w:numPr>
        <w:tabs>
          <w:tab w:val="left" w:pos="993"/>
          <w:tab w:val="left" w:pos="1276"/>
        </w:tabs>
        <w:suppressAutoHyphens/>
        <w:spacing w:after="0" w:line="240" w:lineRule="auto"/>
        <w:ind w:left="851" w:hanging="284"/>
        <w:jc w:val="both"/>
        <w:rPr>
          <w:rFonts w:ascii="Times New Roman" w:eastAsia="Times New Roman" w:hAnsi="Times New Roman" w:cs="Times New Roman"/>
          <w:b/>
          <w:sz w:val="24"/>
          <w:szCs w:val="24"/>
          <w:lang w:eastAsia="ar-SA"/>
        </w:rPr>
      </w:pPr>
      <w:r w:rsidRPr="0068573E">
        <w:rPr>
          <w:rFonts w:ascii="Times New Roman" w:eastAsia="Times New Roman" w:hAnsi="Times New Roman" w:cs="Times New Roman"/>
          <w:b/>
          <w:sz w:val="24"/>
          <w:szCs w:val="24"/>
          <w:lang w:eastAsia="ar-SA"/>
        </w:rPr>
        <w:t>Част ПЪТНА</w:t>
      </w:r>
    </w:p>
    <w:p w14:paraId="0B4A215A" w14:textId="77777777" w:rsidR="0091718D" w:rsidRPr="0068573E" w:rsidRDefault="0091718D" w:rsidP="00F83C6A">
      <w:pPr>
        <w:pStyle w:val="a4"/>
        <w:numPr>
          <w:ilvl w:val="1"/>
          <w:numId w:val="13"/>
        </w:numPr>
        <w:spacing w:after="0" w:line="240" w:lineRule="auto"/>
        <w:ind w:left="1276" w:hanging="425"/>
        <w:jc w:val="both"/>
        <w:rPr>
          <w:rFonts w:ascii="Times New Roman" w:eastAsia="Times New Roman" w:hAnsi="Times New Roman" w:cs="Times New Roman"/>
          <w:noProof/>
          <w:sz w:val="24"/>
          <w:szCs w:val="24"/>
        </w:rPr>
      </w:pPr>
      <w:r w:rsidRPr="0068573E">
        <w:rPr>
          <w:rFonts w:ascii="Times New Roman" w:eastAsia="Times New Roman" w:hAnsi="Times New Roman" w:cs="Times New Roman"/>
          <w:noProof/>
          <w:sz w:val="24"/>
          <w:szCs w:val="24"/>
        </w:rPr>
        <w:t>Обяснителна записка.</w:t>
      </w:r>
    </w:p>
    <w:p w14:paraId="35EE3AE2" w14:textId="77777777" w:rsidR="0091718D" w:rsidRPr="0068573E" w:rsidRDefault="0091718D" w:rsidP="00F83C6A">
      <w:pPr>
        <w:pStyle w:val="a4"/>
        <w:numPr>
          <w:ilvl w:val="1"/>
          <w:numId w:val="13"/>
        </w:numPr>
        <w:spacing w:after="0" w:line="240" w:lineRule="auto"/>
        <w:ind w:left="1276" w:hanging="425"/>
        <w:jc w:val="both"/>
        <w:rPr>
          <w:rFonts w:ascii="Times New Roman" w:eastAsia="Times New Roman" w:hAnsi="Times New Roman" w:cs="Times New Roman"/>
          <w:noProof/>
          <w:sz w:val="24"/>
          <w:szCs w:val="24"/>
        </w:rPr>
      </w:pPr>
      <w:r w:rsidRPr="0068573E">
        <w:rPr>
          <w:rFonts w:ascii="Times New Roman" w:eastAsia="Times New Roman" w:hAnsi="Times New Roman" w:cs="Times New Roman"/>
          <w:noProof/>
          <w:sz w:val="24"/>
          <w:szCs w:val="24"/>
        </w:rPr>
        <w:t>Графична част.</w:t>
      </w:r>
    </w:p>
    <w:p w14:paraId="33FBB892" w14:textId="77777777" w:rsidR="0091718D" w:rsidRPr="0068573E" w:rsidRDefault="0091718D" w:rsidP="0091718D">
      <w:pPr>
        <w:widowControl w:val="0"/>
        <w:tabs>
          <w:tab w:val="left" w:pos="993"/>
        </w:tabs>
        <w:suppressAutoHyphens/>
        <w:spacing w:after="0" w:line="240" w:lineRule="auto"/>
        <w:ind w:left="207"/>
        <w:jc w:val="both"/>
        <w:rPr>
          <w:rFonts w:ascii="Times New Roman" w:eastAsia="Times New Roman" w:hAnsi="Times New Roman" w:cs="Times New Roman"/>
          <w:b/>
          <w:sz w:val="24"/>
          <w:szCs w:val="24"/>
          <w:lang w:eastAsia="ar-SA"/>
        </w:rPr>
      </w:pPr>
    </w:p>
    <w:p w14:paraId="51D83F06" w14:textId="6F102380" w:rsidR="00E16717" w:rsidRPr="0068573E" w:rsidRDefault="005E2D3D" w:rsidP="00F83C6A">
      <w:pPr>
        <w:pStyle w:val="a4"/>
        <w:widowControl w:val="0"/>
        <w:numPr>
          <w:ilvl w:val="0"/>
          <w:numId w:val="13"/>
        </w:numPr>
        <w:tabs>
          <w:tab w:val="left" w:pos="993"/>
        </w:tabs>
        <w:suppressAutoHyphens/>
        <w:spacing w:after="0" w:line="240" w:lineRule="auto"/>
        <w:ind w:left="851" w:hanging="284"/>
        <w:jc w:val="both"/>
        <w:rPr>
          <w:rFonts w:ascii="Times New Roman" w:eastAsia="Times New Roman" w:hAnsi="Times New Roman" w:cs="Times New Roman"/>
          <w:b/>
          <w:sz w:val="24"/>
          <w:szCs w:val="24"/>
          <w:lang w:eastAsia="ar-SA"/>
        </w:rPr>
      </w:pPr>
      <w:r w:rsidRPr="0068573E">
        <w:rPr>
          <w:rFonts w:ascii="Times New Roman" w:eastAsia="Arial" w:hAnsi="Times New Roman" w:cs="Times New Roman"/>
          <w:b/>
          <w:bCs/>
          <w:color w:val="000000"/>
          <w:sz w:val="24"/>
          <w:szCs w:val="24"/>
          <w:lang w:bidi="bg-BG"/>
        </w:rPr>
        <w:t>Част</w:t>
      </w:r>
      <w:r w:rsidRPr="0068573E">
        <w:rPr>
          <w:rFonts w:ascii="Times New Roman" w:eastAsia="Times New Roman" w:hAnsi="Times New Roman" w:cs="Times New Roman"/>
          <w:b/>
          <w:sz w:val="24"/>
          <w:szCs w:val="24"/>
          <w:lang w:eastAsia="ar-SA"/>
        </w:rPr>
        <w:t xml:space="preserve"> ОРГАНИЗАЦИЯ И БЕЗОПАСНОСТ НА ДВИЖЕНИЕТО</w:t>
      </w:r>
      <w:r w:rsidR="006F436C" w:rsidRPr="0068573E">
        <w:rPr>
          <w:rFonts w:ascii="Times New Roman" w:eastAsia="Times New Roman" w:hAnsi="Times New Roman" w:cs="Times New Roman"/>
          <w:b/>
          <w:sz w:val="24"/>
          <w:szCs w:val="24"/>
          <w:lang w:eastAsia="ar-SA"/>
        </w:rPr>
        <w:t xml:space="preserve"> (ОБД)</w:t>
      </w:r>
    </w:p>
    <w:p w14:paraId="0F0174DC" w14:textId="1F899CFF" w:rsidR="005E2D3D" w:rsidRPr="0068573E" w:rsidRDefault="005E2D3D" w:rsidP="00F83C6A">
      <w:pPr>
        <w:pStyle w:val="a4"/>
        <w:numPr>
          <w:ilvl w:val="1"/>
          <w:numId w:val="13"/>
        </w:numPr>
        <w:spacing w:after="0" w:line="240" w:lineRule="auto"/>
        <w:ind w:left="1276" w:hanging="425"/>
        <w:jc w:val="both"/>
        <w:rPr>
          <w:rFonts w:ascii="Times New Roman" w:eastAsia="Times New Roman" w:hAnsi="Times New Roman" w:cs="Times New Roman"/>
          <w:noProof/>
          <w:sz w:val="24"/>
          <w:szCs w:val="24"/>
        </w:rPr>
      </w:pPr>
      <w:r w:rsidRPr="0068573E">
        <w:rPr>
          <w:rFonts w:ascii="Times New Roman" w:eastAsia="Times New Roman" w:hAnsi="Times New Roman" w:cs="Times New Roman"/>
          <w:noProof/>
          <w:sz w:val="24"/>
          <w:szCs w:val="24"/>
        </w:rPr>
        <w:t>Обяснителна записка.</w:t>
      </w:r>
    </w:p>
    <w:p w14:paraId="2F387038" w14:textId="45ECD58B" w:rsidR="005E2D3D" w:rsidRPr="0068573E" w:rsidRDefault="005E2D3D" w:rsidP="00F83C6A">
      <w:pPr>
        <w:pStyle w:val="a4"/>
        <w:numPr>
          <w:ilvl w:val="1"/>
          <w:numId w:val="13"/>
        </w:numPr>
        <w:spacing w:after="0" w:line="240" w:lineRule="auto"/>
        <w:ind w:left="1276" w:hanging="425"/>
        <w:jc w:val="both"/>
        <w:rPr>
          <w:rFonts w:ascii="Times New Roman" w:eastAsia="Times New Roman" w:hAnsi="Times New Roman" w:cs="Times New Roman"/>
          <w:noProof/>
          <w:sz w:val="24"/>
          <w:szCs w:val="24"/>
        </w:rPr>
      </w:pPr>
      <w:r w:rsidRPr="0068573E">
        <w:rPr>
          <w:rFonts w:ascii="Times New Roman" w:eastAsia="Times New Roman" w:hAnsi="Times New Roman" w:cs="Times New Roman"/>
          <w:noProof/>
          <w:sz w:val="24"/>
          <w:szCs w:val="24"/>
        </w:rPr>
        <w:t>Графична част – схеми.</w:t>
      </w:r>
    </w:p>
    <w:p w14:paraId="2335D0E3" w14:textId="77777777" w:rsidR="005E2D3D" w:rsidRPr="0068573E" w:rsidRDefault="005E2D3D" w:rsidP="00F83C6A">
      <w:pPr>
        <w:pStyle w:val="a4"/>
        <w:numPr>
          <w:ilvl w:val="1"/>
          <w:numId w:val="13"/>
        </w:numPr>
        <w:spacing w:after="0" w:line="240" w:lineRule="auto"/>
        <w:ind w:left="1276" w:hanging="425"/>
        <w:jc w:val="both"/>
        <w:rPr>
          <w:rFonts w:ascii="Times New Roman" w:eastAsia="Times New Roman" w:hAnsi="Times New Roman" w:cs="Times New Roman"/>
          <w:noProof/>
          <w:sz w:val="24"/>
          <w:szCs w:val="24"/>
        </w:rPr>
      </w:pPr>
      <w:r w:rsidRPr="0068573E">
        <w:rPr>
          <w:rFonts w:ascii="Times New Roman" w:eastAsia="Times New Roman" w:hAnsi="Times New Roman" w:cs="Times New Roman"/>
          <w:noProof/>
          <w:sz w:val="24"/>
          <w:szCs w:val="24"/>
        </w:rPr>
        <w:t>Подробна Количествена сметка.</w:t>
      </w:r>
    </w:p>
    <w:p w14:paraId="629B6550" w14:textId="77777777" w:rsidR="005E2D3D" w:rsidRPr="0068573E" w:rsidRDefault="005E2D3D" w:rsidP="00F83C6A">
      <w:pPr>
        <w:pStyle w:val="a4"/>
        <w:numPr>
          <w:ilvl w:val="1"/>
          <w:numId w:val="13"/>
        </w:numPr>
        <w:spacing w:after="0" w:line="240" w:lineRule="auto"/>
        <w:ind w:left="1276" w:hanging="425"/>
        <w:jc w:val="both"/>
        <w:rPr>
          <w:rFonts w:ascii="Times New Roman" w:eastAsia="Arial" w:hAnsi="Times New Roman" w:cs="Times New Roman"/>
          <w:b/>
          <w:bCs/>
          <w:color w:val="000000"/>
          <w:sz w:val="24"/>
          <w:szCs w:val="24"/>
          <w:lang w:bidi="bg-BG"/>
        </w:rPr>
      </w:pPr>
      <w:r w:rsidRPr="0068573E">
        <w:rPr>
          <w:rFonts w:ascii="Times New Roman" w:eastAsia="Times New Roman" w:hAnsi="Times New Roman" w:cs="Times New Roman"/>
          <w:noProof/>
          <w:sz w:val="24"/>
          <w:szCs w:val="24"/>
        </w:rPr>
        <w:t>Количествено-стойностна сметка.</w:t>
      </w:r>
    </w:p>
    <w:p w14:paraId="60C71E0A" w14:textId="77777777" w:rsidR="00E16717" w:rsidRPr="0068573E" w:rsidRDefault="00E16717" w:rsidP="00E16717">
      <w:pPr>
        <w:pStyle w:val="a4"/>
        <w:widowControl w:val="0"/>
        <w:tabs>
          <w:tab w:val="left" w:pos="1276"/>
        </w:tabs>
        <w:suppressAutoHyphens/>
        <w:spacing w:after="0" w:line="240" w:lineRule="auto"/>
        <w:ind w:left="851"/>
        <w:jc w:val="both"/>
        <w:rPr>
          <w:rFonts w:ascii="Times New Roman" w:eastAsia="Times New Roman" w:hAnsi="Times New Roman" w:cs="Times New Roman"/>
          <w:b/>
          <w:sz w:val="24"/>
          <w:szCs w:val="24"/>
          <w:lang w:eastAsia="ar-SA"/>
        </w:rPr>
      </w:pPr>
    </w:p>
    <w:p w14:paraId="607D425F" w14:textId="60843DB7" w:rsidR="005E2D3D" w:rsidRPr="0068573E" w:rsidRDefault="005E2D3D" w:rsidP="00F83C6A">
      <w:pPr>
        <w:pStyle w:val="a4"/>
        <w:widowControl w:val="0"/>
        <w:numPr>
          <w:ilvl w:val="0"/>
          <w:numId w:val="13"/>
        </w:numPr>
        <w:tabs>
          <w:tab w:val="left" w:pos="993"/>
        </w:tabs>
        <w:suppressAutoHyphens/>
        <w:spacing w:after="0" w:line="240" w:lineRule="auto"/>
        <w:ind w:left="851" w:hanging="284"/>
        <w:jc w:val="both"/>
        <w:rPr>
          <w:rFonts w:ascii="Times New Roman" w:eastAsia="Times New Roman" w:hAnsi="Times New Roman" w:cs="Times New Roman"/>
          <w:b/>
          <w:sz w:val="24"/>
          <w:szCs w:val="24"/>
          <w:lang w:eastAsia="ar-SA"/>
        </w:rPr>
      </w:pPr>
      <w:r w:rsidRPr="0068573E">
        <w:rPr>
          <w:rFonts w:ascii="Times New Roman" w:eastAsia="Arial" w:hAnsi="Times New Roman" w:cs="Times New Roman"/>
          <w:b/>
          <w:bCs/>
          <w:color w:val="000000"/>
          <w:sz w:val="24"/>
          <w:szCs w:val="24"/>
          <w:lang w:bidi="bg-BG"/>
        </w:rPr>
        <w:t>Част</w:t>
      </w:r>
      <w:r w:rsidRPr="0068573E">
        <w:rPr>
          <w:rFonts w:ascii="Times New Roman" w:eastAsia="Times New Roman" w:hAnsi="Times New Roman" w:cs="Times New Roman"/>
          <w:b/>
          <w:sz w:val="24"/>
          <w:szCs w:val="24"/>
          <w:lang w:eastAsia="ar-SA"/>
        </w:rPr>
        <w:t xml:space="preserve"> ПРОЕКТ ЗА ОРГАНИЗАЦИЯ И ИЗПЪЛНЕНИЕ НА СТРОИТЕЛСТВОТО</w:t>
      </w:r>
      <w:r w:rsidR="006F436C" w:rsidRPr="0068573E">
        <w:rPr>
          <w:rFonts w:ascii="Times New Roman" w:eastAsia="Times New Roman" w:hAnsi="Times New Roman" w:cs="Times New Roman"/>
          <w:b/>
          <w:sz w:val="24"/>
          <w:szCs w:val="24"/>
          <w:lang w:eastAsia="ar-SA"/>
        </w:rPr>
        <w:t xml:space="preserve"> (ПОИС)</w:t>
      </w:r>
    </w:p>
    <w:p w14:paraId="0DF2756E" w14:textId="77777777" w:rsidR="005E2D3D" w:rsidRPr="0068573E" w:rsidRDefault="005E2D3D" w:rsidP="00F83C6A">
      <w:pPr>
        <w:pStyle w:val="a4"/>
        <w:numPr>
          <w:ilvl w:val="1"/>
          <w:numId w:val="13"/>
        </w:numPr>
        <w:spacing w:after="0" w:line="240" w:lineRule="auto"/>
        <w:ind w:left="1276" w:hanging="425"/>
        <w:jc w:val="both"/>
        <w:rPr>
          <w:rFonts w:ascii="Times New Roman" w:eastAsia="Times New Roman" w:hAnsi="Times New Roman" w:cs="Times New Roman"/>
          <w:noProof/>
          <w:sz w:val="24"/>
          <w:szCs w:val="24"/>
        </w:rPr>
      </w:pPr>
      <w:r w:rsidRPr="0068573E">
        <w:rPr>
          <w:rFonts w:ascii="Times New Roman" w:eastAsia="Times New Roman" w:hAnsi="Times New Roman" w:cs="Times New Roman"/>
          <w:noProof/>
          <w:sz w:val="24"/>
          <w:szCs w:val="24"/>
        </w:rPr>
        <w:t>Обяснителна записка;</w:t>
      </w:r>
    </w:p>
    <w:p w14:paraId="298FBC94" w14:textId="77777777" w:rsidR="005E2D3D" w:rsidRPr="0068573E" w:rsidRDefault="005E2D3D" w:rsidP="00F83C6A">
      <w:pPr>
        <w:pStyle w:val="a4"/>
        <w:numPr>
          <w:ilvl w:val="1"/>
          <w:numId w:val="13"/>
        </w:numPr>
        <w:spacing w:after="0" w:line="240" w:lineRule="auto"/>
        <w:ind w:left="1276" w:hanging="425"/>
        <w:jc w:val="both"/>
        <w:rPr>
          <w:rFonts w:ascii="Times New Roman" w:eastAsia="Times New Roman" w:hAnsi="Times New Roman" w:cs="Times New Roman"/>
          <w:noProof/>
          <w:sz w:val="24"/>
          <w:szCs w:val="24"/>
        </w:rPr>
      </w:pPr>
      <w:r w:rsidRPr="0068573E">
        <w:rPr>
          <w:rFonts w:ascii="Times New Roman" w:eastAsia="Times New Roman" w:hAnsi="Times New Roman" w:cs="Times New Roman"/>
          <w:noProof/>
          <w:sz w:val="24"/>
          <w:szCs w:val="24"/>
        </w:rPr>
        <w:t>Строителен ситуационен план;</w:t>
      </w:r>
    </w:p>
    <w:p w14:paraId="0A42356A" w14:textId="77777777" w:rsidR="005E2D3D" w:rsidRPr="0068573E" w:rsidRDefault="005E2D3D" w:rsidP="00F83C6A">
      <w:pPr>
        <w:pStyle w:val="a4"/>
        <w:numPr>
          <w:ilvl w:val="1"/>
          <w:numId w:val="13"/>
        </w:numPr>
        <w:spacing w:after="0" w:line="240" w:lineRule="auto"/>
        <w:ind w:left="1276" w:hanging="425"/>
        <w:jc w:val="both"/>
        <w:rPr>
          <w:rFonts w:ascii="Times New Roman" w:eastAsia="Times New Roman" w:hAnsi="Times New Roman" w:cs="Times New Roman"/>
          <w:color w:val="000000"/>
          <w:sz w:val="24"/>
          <w:szCs w:val="24"/>
          <w:lang w:val="en"/>
        </w:rPr>
      </w:pPr>
      <w:r w:rsidRPr="0068573E">
        <w:rPr>
          <w:rFonts w:ascii="Times New Roman" w:eastAsia="Times New Roman" w:hAnsi="Times New Roman" w:cs="Times New Roman"/>
          <w:noProof/>
          <w:sz w:val="24"/>
          <w:szCs w:val="24"/>
        </w:rPr>
        <w:t>Проект</w:t>
      </w:r>
      <w:r w:rsidRPr="0068573E">
        <w:rPr>
          <w:rFonts w:ascii="Times New Roman" w:eastAsia="Times New Roman" w:hAnsi="Times New Roman" w:cs="Times New Roman"/>
          <w:color w:val="000000"/>
          <w:sz w:val="24"/>
          <w:szCs w:val="24"/>
          <w:lang w:val="en"/>
        </w:rPr>
        <w:t xml:space="preserve"> </w:t>
      </w:r>
      <w:proofErr w:type="spellStart"/>
      <w:r w:rsidRPr="0068573E">
        <w:rPr>
          <w:rFonts w:ascii="Times New Roman" w:eastAsia="Times New Roman" w:hAnsi="Times New Roman" w:cs="Times New Roman"/>
          <w:color w:val="000000"/>
          <w:sz w:val="24"/>
          <w:szCs w:val="24"/>
          <w:lang w:val="en"/>
        </w:rPr>
        <w:t>за</w:t>
      </w:r>
      <w:proofErr w:type="spellEnd"/>
      <w:r w:rsidRPr="0068573E">
        <w:rPr>
          <w:rFonts w:ascii="Times New Roman" w:eastAsia="Times New Roman" w:hAnsi="Times New Roman" w:cs="Times New Roman"/>
          <w:color w:val="000000"/>
          <w:sz w:val="24"/>
          <w:szCs w:val="24"/>
          <w:lang w:val="en"/>
        </w:rPr>
        <w:t xml:space="preserve"> </w:t>
      </w:r>
      <w:proofErr w:type="spellStart"/>
      <w:r w:rsidRPr="0068573E">
        <w:rPr>
          <w:rFonts w:ascii="Times New Roman" w:eastAsia="Times New Roman" w:hAnsi="Times New Roman" w:cs="Times New Roman"/>
          <w:color w:val="000000"/>
          <w:sz w:val="24"/>
          <w:szCs w:val="24"/>
          <w:lang w:val="en"/>
        </w:rPr>
        <w:t>временна</w:t>
      </w:r>
      <w:proofErr w:type="spellEnd"/>
      <w:r w:rsidRPr="0068573E">
        <w:rPr>
          <w:rFonts w:ascii="Times New Roman" w:eastAsia="Times New Roman" w:hAnsi="Times New Roman" w:cs="Times New Roman"/>
          <w:color w:val="000000"/>
          <w:sz w:val="24"/>
          <w:szCs w:val="24"/>
          <w:lang w:val="en"/>
        </w:rPr>
        <w:t xml:space="preserve"> </w:t>
      </w:r>
      <w:proofErr w:type="spellStart"/>
      <w:r w:rsidRPr="0068573E">
        <w:rPr>
          <w:rFonts w:ascii="Times New Roman" w:eastAsia="Times New Roman" w:hAnsi="Times New Roman" w:cs="Times New Roman"/>
          <w:color w:val="000000"/>
          <w:sz w:val="24"/>
          <w:szCs w:val="24"/>
          <w:lang w:val="en"/>
        </w:rPr>
        <w:t>организация</w:t>
      </w:r>
      <w:proofErr w:type="spellEnd"/>
      <w:r w:rsidRPr="0068573E">
        <w:rPr>
          <w:rFonts w:ascii="Times New Roman" w:eastAsia="Times New Roman" w:hAnsi="Times New Roman" w:cs="Times New Roman"/>
          <w:color w:val="000000"/>
          <w:sz w:val="24"/>
          <w:szCs w:val="24"/>
          <w:lang w:val="en"/>
        </w:rPr>
        <w:t xml:space="preserve"> и </w:t>
      </w:r>
      <w:proofErr w:type="spellStart"/>
      <w:r w:rsidRPr="0068573E">
        <w:rPr>
          <w:rFonts w:ascii="Times New Roman" w:eastAsia="Times New Roman" w:hAnsi="Times New Roman" w:cs="Times New Roman"/>
          <w:color w:val="000000"/>
          <w:sz w:val="24"/>
          <w:szCs w:val="24"/>
          <w:lang w:val="en"/>
        </w:rPr>
        <w:t>безопасност</w:t>
      </w:r>
      <w:proofErr w:type="spellEnd"/>
      <w:r w:rsidRPr="0068573E">
        <w:rPr>
          <w:rFonts w:ascii="Times New Roman" w:eastAsia="Times New Roman" w:hAnsi="Times New Roman" w:cs="Times New Roman"/>
          <w:color w:val="000000"/>
          <w:sz w:val="24"/>
          <w:szCs w:val="24"/>
          <w:lang w:val="en"/>
        </w:rPr>
        <w:t xml:space="preserve"> </w:t>
      </w:r>
      <w:proofErr w:type="spellStart"/>
      <w:r w:rsidRPr="0068573E">
        <w:rPr>
          <w:rFonts w:ascii="Times New Roman" w:eastAsia="Times New Roman" w:hAnsi="Times New Roman" w:cs="Times New Roman"/>
          <w:color w:val="000000"/>
          <w:sz w:val="24"/>
          <w:szCs w:val="24"/>
          <w:lang w:val="en"/>
        </w:rPr>
        <w:t>на</w:t>
      </w:r>
      <w:proofErr w:type="spellEnd"/>
      <w:r w:rsidRPr="0068573E">
        <w:rPr>
          <w:rFonts w:ascii="Times New Roman" w:eastAsia="Times New Roman" w:hAnsi="Times New Roman" w:cs="Times New Roman"/>
          <w:color w:val="000000"/>
          <w:sz w:val="24"/>
          <w:szCs w:val="24"/>
          <w:lang w:val="en"/>
        </w:rPr>
        <w:t xml:space="preserve"> </w:t>
      </w:r>
      <w:proofErr w:type="spellStart"/>
      <w:r w:rsidRPr="0068573E">
        <w:rPr>
          <w:rFonts w:ascii="Times New Roman" w:eastAsia="Times New Roman" w:hAnsi="Times New Roman" w:cs="Times New Roman"/>
          <w:color w:val="000000"/>
          <w:sz w:val="24"/>
          <w:szCs w:val="24"/>
          <w:lang w:val="en"/>
        </w:rPr>
        <w:t>движението</w:t>
      </w:r>
      <w:proofErr w:type="spellEnd"/>
      <w:r w:rsidRPr="0068573E">
        <w:rPr>
          <w:rFonts w:ascii="Times New Roman" w:eastAsia="Times New Roman" w:hAnsi="Times New Roman" w:cs="Times New Roman"/>
          <w:color w:val="000000"/>
          <w:sz w:val="24"/>
          <w:szCs w:val="24"/>
          <w:lang w:val="en"/>
        </w:rPr>
        <w:t>.</w:t>
      </w:r>
    </w:p>
    <w:p w14:paraId="2907C71A" w14:textId="77777777" w:rsidR="005E2D3D" w:rsidRPr="0068573E" w:rsidRDefault="005E2D3D" w:rsidP="005E2D3D">
      <w:pPr>
        <w:pStyle w:val="a4"/>
        <w:rPr>
          <w:rFonts w:ascii="Times New Roman" w:eastAsia="Times New Roman" w:hAnsi="Times New Roman" w:cs="Times New Roman"/>
          <w:b/>
          <w:sz w:val="24"/>
          <w:szCs w:val="24"/>
          <w:lang w:eastAsia="ar-SA"/>
        </w:rPr>
      </w:pPr>
    </w:p>
    <w:p w14:paraId="304667D3" w14:textId="31E650D4" w:rsidR="003E4EF3" w:rsidRPr="0068573E" w:rsidRDefault="003E4EF3" w:rsidP="00F83C6A">
      <w:pPr>
        <w:pStyle w:val="a4"/>
        <w:widowControl w:val="0"/>
        <w:numPr>
          <w:ilvl w:val="0"/>
          <w:numId w:val="13"/>
        </w:numPr>
        <w:tabs>
          <w:tab w:val="left" w:pos="993"/>
        </w:tabs>
        <w:suppressAutoHyphens/>
        <w:spacing w:after="0" w:line="240" w:lineRule="auto"/>
        <w:ind w:left="851" w:hanging="284"/>
        <w:jc w:val="both"/>
        <w:rPr>
          <w:rFonts w:ascii="Times New Roman" w:eastAsia="Calibri" w:hAnsi="Times New Roman" w:cs="Times New Roman"/>
          <w:b/>
          <w:bCs/>
          <w:sz w:val="24"/>
          <w:szCs w:val="24"/>
          <w:lang w:val="x-none"/>
        </w:rPr>
      </w:pPr>
      <w:r w:rsidRPr="0068573E">
        <w:rPr>
          <w:rFonts w:ascii="Times New Roman" w:eastAsia="Times New Roman" w:hAnsi="Times New Roman" w:cs="Times New Roman"/>
          <w:b/>
          <w:sz w:val="24"/>
          <w:szCs w:val="24"/>
          <w:lang w:eastAsia="ar-SA"/>
        </w:rPr>
        <w:t>Част</w:t>
      </w:r>
      <w:r w:rsidRPr="0068573E">
        <w:rPr>
          <w:rFonts w:ascii="Times New Roman" w:eastAsia="Calibri" w:hAnsi="Times New Roman" w:cs="Times New Roman"/>
          <w:b/>
          <w:bCs/>
          <w:color w:val="0070C0"/>
          <w:sz w:val="24"/>
          <w:szCs w:val="24"/>
          <w:lang w:val="x-none"/>
        </w:rPr>
        <w:t xml:space="preserve"> </w:t>
      </w:r>
      <w:r w:rsidRPr="0068573E">
        <w:rPr>
          <w:rFonts w:ascii="Times New Roman" w:eastAsia="Calibri" w:hAnsi="Times New Roman" w:cs="Times New Roman"/>
          <w:b/>
          <w:bCs/>
          <w:sz w:val="24"/>
          <w:szCs w:val="24"/>
          <w:lang w:val="x-none"/>
        </w:rPr>
        <w:t>ПОЖАРНА БЕЗОПАСНОСТ</w:t>
      </w:r>
      <w:r w:rsidRPr="0068573E">
        <w:rPr>
          <w:rFonts w:ascii="Times New Roman" w:eastAsia="Calibri" w:hAnsi="Times New Roman" w:cs="Times New Roman"/>
          <w:sz w:val="24"/>
          <w:szCs w:val="24"/>
          <w:lang w:val="x-none"/>
        </w:rPr>
        <w:t xml:space="preserve"> </w:t>
      </w:r>
      <w:r w:rsidRPr="0068573E">
        <w:rPr>
          <w:rFonts w:ascii="Times New Roman" w:eastAsia="Calibri" w:hAnsi="Times New Roman" w:cs="Times New Roman"/>
          <w:sz w:val="24"/>
          <w:szCs w:val="24"/>
        </w:rPr>
        <w:t xml:space="preserve">– </w:t>
      </w:r>
      <w:r w:rsidRPr="0068573E">
        <w:rPr>
          <w:rFonts w:ascii="Times New Roman" w:eastAsia="Calibri" w:hAnsi="Times New Roman" w:cs="Times New Roman"/>
          <w:b/>
          <w:sz w:val="24"/>
          <w:szCs w:val="24"/>
          <w:lang w:val="x-none"/>
        </w:rPr>
        <w:t>ТЕХНИЧЕСКА ЗАПИСКА И ГРАФИЧНИ МАТЕРИАЛИ</w:t>
      </w:r>
      <w:r w:rsidR="006F436C" w:rsidRPr="0068573E">
        <w:rPr>
          <w:rFonts w:ascii="Times New Roman" w:eastAsia="Calibri" w:hAnsi="Times New Roman" w:cs="Times New Roman"/>
          <w:b/>
          <w:sz w:val="24"/>
          <w:szCs w:val="24"/>
        </w:rPr>
        <w:t xml:space="preserve"> (ПБТЗГМ)</w:t>
      </w:r>
    </w:p>
    <w:p w14:paraId="1809E0DF" w14:textId="77777777" w:rsidR="003E4EF3" w:rsidRPr="0068573E" w:rsidRDefault="003E4EF3" w:rsidP="003E4EF3">
      <w:pPr>
        <w:snapToGrid w:val="0"/>
        <w:spacing w:after="0" w:line="240" w:lineRule="auto"/>
        <w:ind w:firstLine="567"/>
        <w:jc w:val="both"/>
        <w:rPr>
          <w:rFonts w:ascii="Times New Roman" w:eastAsia="Times New Roman" w:hAnsi="Times New Roman" w:cs="Times New Roman"/>
          <w:sz w:val="24"/>
          <w:szCs w:val="24"/>
          <w:lang w:eastAsia="bg-BG"/>
        </w:rPr>
      </w:pPr>
      <w:r w:rsidRPr="0068573E">
        <w:rPr>
          <w:rFonts w:ascii="Times New Roman" w:eastAsia="Times New Roman" w:hAnsi="Times New Roman" w:cs="Times New Roman"/>
          <w:sz w:val="24"/>
          <w:szCs w:val="24"/>
          <w:lang w:eastAsia="bg-BG"/>
        </w:rPr>
        <w:t xml:space="preserve">С обхват и съдържание, определени съгласно Наредба № 1з-1971 от 2009 г. за строително-технически правила и норми за осигуряване на безопасност при пожар, съобразно категорията и специфичните особености на обекта.  </w:t>
      </w:r>
    </w:p>
    <w:p w14:paraId="4E048EF9" w14:textId="77777777" w:rsidR="003E4EF3" w:rsidRPr="0068573E" w:rsidRDefault="003E4EF3" w:rsidP="00F83C6A">
      <w:pPr>
        <w:pStyle w:val="a4"/>
        <w:numPr>
          <w:ilvl w:val="1"/>
          <w:numId w:val="13"/>
        </w:numPr>
        <w:spacing w:after="0" w:line="240" w:lineRule="auto"/>
        <w:ind w:left="1276" w:hanging="425"/>
        <w:jc w:val="both"/>
        <w:rPr>
          <w:rFonts w:ascii="Times New Roman" w:eastAsia="Times New Roman" w:hAnsi="Times New Roman" w:cs="Times New Roman"/>
          <w:noProof/>
          <w:sz w:val="24"/>
          <w:szCs w:val="24"/>
        </w:rPr>
      </w:pPr>
      <w:r w:rsidRPr="0068573E">
        <w:rPr>
          <w:rFonts w:ascii="Times New Roman" w:eastAsia="Times New Roman" w:hAnsi="Times New Roman" w:cs="Times New Roman"/>
          <w:noProof/>
          <w:sz w:val="24"/>
          <w:szCs w:val="24"/>
        </w:rPr>
        <w:t>Обяснителна записка;</w:t>
      </w:r>
    </w:p>
    <w:p w14:paraId="1FEDB6A2" w14:textId="77777777" w:rsidR="003E4EF3" w:rsidRPr="0068573E" w:rsidRDefault="003E4EF3" w:rsidP="00F83C6A">
      <w:pPr>
        <w:pStyle w:val="a4"/>
        <w:numPr>
          <w:ilvl w:val="1"/>
          <w:numId w:val="13"/>
        </w:numPr>
        <w:spacing w:after="0" w:line="240" w:lineRule="auto"/>
        <w:ind w:left="1276" w:hanging="425"/>
        <w:jc w:val="both"/>
        <w:rPr>
          <w:rFonts w:ascii="Times New Roman" w:eastAsia="Times New Roman" w:hAnsi="Times New Roman" w:cs="Times New Roman"/>
          <w:noProof/>
          <w:sz w:val="24"/>
          <w:szCs w:val="24"/>
        </w:rPr>
      </w:pPr>
      <w:r w:rsidRPr="0068573E">
        <w:rPr>
          <w:rFonts w:ascii="Times New Roman" w:eastAsia="Times New Roman" w:hAnsi="Times New Roman" w:cs="Times New Roman"/>
          <w:noProof/>
          <w:sz w:val="24"/>
          <w:szCs w:val="24"/>
        </w:rPr>
        <w:t>Графична част със схеми на евакуация.</w:t>
      </w:r>
    </w:p>
    <w:p w14:paraId="3C17DBB4" w14:textId="77777777" w:rsidR="003E4EF3" w:rsidRPr="0068573E" w:rsidRDefault="003E4EF3" w:rsidP="003E4EF3">
      <w:pPr>
        <w:spacing w:after="0" w:line="240" w:lineRule="auto"/>
        <w:ind w:left="851"/>
        <w:jc w:val="both"/>
        <w:rPr>
          <w:rFonts w:ascii="Times New Roman" w:eastAsia="Arial" w:hAnsi="Times New Roman" w:cs="Times New Roman"/>
          <w:b/>
          <w:bCs/>
          <w:color w:val="000000"/>
          <w:sz w:val="24"/>
          <w:szCs w:val="24"/>
          <w:lang w:bidi="bg-BG"/>
        </w:rPr>
      </w:pPr>
    </w:p>
    <w:p w14:paraId="785DEA72" w14:textId="2F12DBF6" w:rsidR="00E16717" w:rsidRPr="0068573E" w:rsidRDefault="005E2D3D" w:rsidP="00F83C6A">
      <w:pPr>
        <w:pStyle w:val="a4"/>
        <w:widowControl w:val="0"/>
        <w:numPr>
          <w:ilvl w:val="0"/>
          <w:numId w:val="13"/>
        </w:numPr>
        <w:tabs>
          <w:tab w:val="left" w:pos="993"/>
        </w:tabs>
        <w:suppressAutoHyphens/>
        <w:spacing w:after="0" w:line="240" w:lineRule="auto"/>
        <w:ind w:left="851" w:hanging="284"/>
        <w:jc w:val="both"/>
        <w:rPr>
          <w:rFonts w:ascii="Times New Roman" w:eastAsia="Times New Roman" w:hAnsi="Times New Roman" w:cs="Times New Roman"/>
          <w:b/>
          <w:sz w:val="24"/>
          <w:szCs w:val="24"/>
          <w:lang w:eastAsia="ar-SA"/>
        </w:rPr>
      </w:pPr>
      <w:r w:rsidRPr="0068573E">
        <w:rPr>
          <w:rFonts w:ascii="Times New Roman" w:eastAsia="Times New Roman" w:hAnsi="Times New Roman" w:cs="Times New Roman"/>
          <w:b/>
          <w:sz w:val="24"/>
          <w:szCs w:val="24"/>
          <w:lang w:eastAsia="ar-SA"/>
        </w:rPr>
        <w:t>Част ПЛАН ЗА БЕЗОПАСНОСТ И ЗДРАВЕ</w:t>
      </w:r>
      <w:r w:rsidR="006F436C" w:rsidRPr="0068573E">
        <w:rPr>
          <w:rFonts w:ascii="Times New Roman" w:eastAsia="Times New Roman" w:hAnsi="Times New Roman" w:cs="Times New Roman"/>
          <w:b/>
          <w:sz w:val="24"/>
          <w:szCs w:val="24"/>
          <w:lang w:eastAsia="ar-SA"/>
        </w:rPr>
        <w:t xml:space="preserve"> (ПБЗ)</w:t>
      </w:r>
      <w:r w:rsidR="005517EF" w:rsidRPr="0068573E">
        <w:rPr>
          <w:rFonts w:ascii="Times New Roman" w:eastAsia="Times New Roman" w:hAnsi="Times New Roman" w:cs="Times New Roman"/>
          <w:b/>
          <w:sz w:val="24"/>
          <w:szCs w:val="24"/>
          <w:lang w:eastAsia="ar-SA"/>
        </w:rPr>
        <w:t xml:space="preserve"> - за </w:t>
      </w:r>
      <w:proofErr w:type="spellStart"/>
      <w:r w:rsidR="005517EF" w:rsidRPr="0068573E">
        <w:rPr>
          <w:rFonts w:ascii="Times New Roman" w:eastAsia="Times New Roman" w:hAnsi="Times New Roman" w:cs="Times New Roman"/>
          <w:b/>
          <w:sz w:val="24"/>
          <w:szCs w:val="24"/>
          <w:lang w:eastAsia="ar-SA"/>
        </w:rPr>
        <w:t>демонтажните</w:t>
      </w:r>
      <w:proofErr w:type="spellEnd"/>
      <w:r w:rsidR="005517EF" w:rsidRPr="0068573E">
        <w:rPr>
          <w:rFonts w:ascii="Times New Roman" w:eastAsia="Times New Roman" w:hAnsi="Times New Roman" w:cs="Times New Roman"/>
          <w:b/>
          <w:sz w:val="24"/>
          <w:szCs w:val="24"/>
          <w:lang w:eastAsia="ar-SA"/>
        </w:rPr>
        <w:t xml:space="preserve"> работи, свързани с премахване на съществуващите сгради и съоръжения</w:t>
      </w:r>
    </w:p>
    <w:p w14:paraId="36018A54" w14:textId="046B77E3" w:rsidR="00573483" w:rsidRPr="0068573E" w:rsidRDefault="00573483" w:rsidP="005E2D3D">
      <w:pPr>
        <w:spacing w:after="0" w:line="240" w:lineRule="auto"/>
        <w:ind w:firstLine="567"/>
        <w:jc w:val="both"/>
        <w:rPr>
          <w:rFonts w:ascii="Times New Roman" w:eastAsia="Times New Roman" w:hAnsi="Times New Roman" w:cs="Times New Roman"/>
          <w:noProof/>
          <w:sz w:val="24"/>
          <w:szCs w:val="24"/>
          <w:lang w:eastAsia="bg-BG"/>
        </w:rPr>
      </w:pPr>
      <w:r w:rsidRPr="0068573E">
        <w:rPr>
          <w:rFonts w:ascii="Times New Roman" w:eastAsia="Times New Roman" w:hAnsi="Times New Roman" w:cs="Times New Roman"/>
          <w:noProof/>
          <w:sz w:val="24"/>
          <w:szCs w:val="24"/>
          <w:lang w:eastAsia="bg-BG"/>
        </w:rPr>
        <w:t>С обхват и съдържание, определени съгласно Наредба № 2 от 2004 г. за минималните изисквания за здравословни и безопасни условия на труд при извършване на строителни и монтажни работи</w:t>
      </w:r>
      <w:r w:rsidR="005E2D3D" w:rsidRPr="0068573E">
        <w:rPr>
          <w:rFonts w:ascii="Times New Roman" w:eastAsia="Times New Roman" w:hAnsi="Times New Roman" w:cs="Times New Roman"/>
          <w:noProof/>
          <w:sz w:val="24"/>
          <w:szCs w:val="24"/>
          <w:lang w:eastAsia="bg-BG"/>
        </w:rPr>
        <w:t>.</w:t>
      </w:r>
    </w:p>
    <w:p w14:paraId="74248829" w14:textId="1FF5EE18" w:rsidR="00573483" w:rsidRPr="0068573E" w:rsidRDefault="00573483" w:rsidP="00F83C6A">
      <w:pPr>
        <w:pStyle w:val="a4"/>
        <w:numPr>
          <w:ilvl w:val="1"/>
          <w:numId w:val="13"/>
        </w:numPr>
        <w:spacing w:after="0" w:line="240" w:lineRule="auto"/>
        <w:ind w:left="1276" w:hanging="425"/>
        <w:jc w:val="both"/>
        <w:rPr>
          <w:rFonts w:ascii="Times New Roman" w:eastAsia="Times New Roman" w:hAnsi="Times New Roman" w:cs="Times New Roman"/>
          <w:noProof/>
          <w:sz w:val="24"/>
          <w:szCs w:val="24"/>
        </w:rPr>
      </w:pPr>
      <w:r w:rsidRPr="0068573E">
        <w:rPr>
          <w:rFonts w:ascii="Times New Roman" w:eastAsia="Times New Roman" w:hAnsi="Times New Roman" w:cs="Times New Roman"/>
          <w:noProof/>
          <w:sz w:val="24"/>
          <w:szCs w:val="24"/>
        </w:rPr>
        <w:t>Обяснителна записка;</w:t>
      </w:r>
    </w:p>
    <w:p w14:paraId="38889052" w14:textId="1724FBBE" w:rsidR="00573483" w:rsidRPr="0068573E" w:rsidRDefault="00573483" w:rsidP="00F83C6A">
      <w:pPr>
        <w:pStyle w:val="a4"/>
        <w:numPr>
          <w:ilvl w:val="1"/>
          <w:numId w:val="13"/>
        </w:numPr>
        <w:spacing w:after="0" w:line="240" w:lineRule="auto"/>
        <w:ind w:left="1276" w:hanging="425"/>
        <w:jc w:val="both"/>
        <w:rPr>
          <w:rFonts w:ascii="Times New Roman" w:eastAsia="Times New Roman" w:hAnsi="Times New Roman" w:cs="Times New Roman"/>
          <w:noProof/>
          <w:sz w:val="24"/>
          <w:szCs w:val="24"/>
        </w:rPr>
      </w:pPr>
      <w:r w:rsidRPr="0068573E">
        <w:rPr>
          <w:rFonts w:ascii="Times New Roman" w:eastAsia="Times New Roman" w:hAnsi="Times New Roman" w:cs="Times New Roman"/>
          <w:noProof/>
          <w:sz w:val="24"/>
          <w:szCs w:val="24"/>
        </w:rPr>
        <w:t>Графична част</w:t>
      </w:r>
      <w:r w:rsidR="003E4EF3" w:rsidRPr="0068573E">
        <w:rPr>
          <w:rFonts w:ascii="Times New Roman" w:eastAsia="Times New Roman" w:hAnsi="Times New Roman" w:cs="Times New Roman"/>
          <w:noProof/>
          <w:sz w:val="24"/>
          <w:szCs w:val="24"/>
        </w:rPr>
        <w:t>, включително линеен график</w:t>
      </w:r>
      <w:r w:rsidRPr="0068573E">
        <w:rPr>
          <w:rFonts w:ascii="Times New Roman" w:eastAsia="Times New Roman" w:hAnsi="Times New Roman" w:cs="Times New Roman"/>
          <w:noProof/>
          <w:sz w:val="24"/>
          <w:szCs w:val="24"/>
        </w:rPr>
        <w:t>.</w:t>
      </w:r>
    </w:p>
    <w:p w14:paraId="28163B9B" w14:textId="77777777" w:rsidR="00573483" w:rsidRPr="0068573E" w:rsidRDefault="00573483" w:rsidP="00E16717">
      <w:pPr>
        <w:pStyle w:val="a4"/>
        <w:rPr>
          <w:rFonts w:ascii="Times New Roman" w:eastAsia="Times New Roman" w:hAnsi="Times New Roman" w:cs="Times New Roman"/>
          <w:b/>
          <w:sz w:val="24"/>
          <w:szCs w:val="24"/>
          <w:lang w:eastAsia="ar-SA"/>
        </w:rPr>
      </w:pPr>
    </w:p>
    <w:p w14:paraId="1BBABADE" w14:textId="0ED617B6" w:rsidR="005517EF" w:rsidRPr="0068573E" w:rsidRDefault="00573483" w:rsidP="00F83C6A">
      <w:pPr>
        <w:pStyle w:val="a4"/>
        <w:widowControl w:val="0"/>
        <w:numPr>
          <w:ilvl w:val="0"/>
          <w:numId w:val="13"/>
        </w:numPr>
        <w:tabs>
          <w:tab w:val="left" w:pos="993"/>
        </w:tabs>
        <w:suppressAutoHyphens/>
        <w:spacing w:after="0" w:line="240" w:lineRule="auto"/>
        <w:ind w:left="0" w:firstLine="567"/>
        <w:jc w:val="both"/>
        <w:rPr>
          <w:rFonts w:ascii="Times New Roman" w:eastAsia="Times New Roman" w:hAnsi="Times New Roman" w:cs="Times New Roman"/>
          <w:b/>
          <w:sz w:val="24"/>
          <w:szCs w:val="24"/>
          <w:lang w:eastAsia="ar-SA"/>
        </w:rPr>
      </w:pPr>
      <w:r w:rsidRPr="0068573E">
        <w:rPr>
          <w:rFonts w:ascii="Times New Roman" w:eastAsia="Times New Roman" w:hAnsi="Times New Roman" w:cs="Times New Roman"/>
          <w:b/>
          <w:sz w:val="24"/>
          <w:szCs w:val="24"/>
          <w:lang w:eastAsia="ar-SA"/>
        </w:rPr>
        <w:t>Част</w:t>
      </w:r>
      <w:r w:rsidRPr="0068573E">
        <w:rPr>
          <w:rFonts w:ascii="Times New Roman" w:eastAsia="Times New Roman" w:hAnsi="Times New Roman" w:cs="Times New Roman"/>
          <w:b/>
          <w:bCs/>
          <w:sz w:val="24"/>
          <w:szCs w:val="24"/>
          <w:shd w:val="clear" w:color="auto" w:fill="FFFFFF"/>
          <w:lang w:val="x-none" w:eastAsia="x-none"/>
        </w:rPr>
        <w:t xml:space="preserve"> ПЛАН ЗА УПРАВЛЕНИЕ НА СТРОИТЕЛНИТЕ ОТПАДЪЦИ </w:t>
      </w:r>
      <w:r w:rsidR="006F436C" w:rsidRPr="0068573E">
        <w:rPr>
          <w:rFonts w:ascii="Times New Roman" w:eastAsia="Times New Roman" w:hAnsi="Times New Roman" w:cs="Times New Roman"/>
          <w:b/>
          <w:bCs/>
          <w:sz w:val="24"/>
          <w:szCs w:val="24"/>
          <w:shd w:val="clear" w:color="auto" w:fill="FFFFFF"/>
          <w:lang w:eastAsia="x-none"/>
        </w:rPr>
        <w:t>(ПУСО)</w:t>
      </w:r>
      <w:r w:rsidR="005517EF" w:rsidRPr="0068573E">
        <w:rPr>
          <w:rFonts w:ascii="Times New Roman" w:eastAsia="Times New Roman" w:hAnsi="Times New Roman" w:cs="Times New Roman"/>
          <w:b/>
          <w:bCs/>
          <w:sz w:val="24"/>
          <w:szCs w:val="24"/>
          <w:shd w:val="clear" w:color="auto" w:fill="FFFFFF"/>
          <w:lang w:eastAsia="x-none"/>
        </w:rPr>
        <w:t xml:space="preserve"> </w:t>
      </w:r>
      <w:r w:rsidR="005517EF" w:rsidRPr="0068573E">
        <w:rPr>
          <w:rFonts w:ascii="Times New Roman" w:eastAsia="Times New Roman" w:hAnsi="Times New Roman" w:cs="Times New Roman"/>
          <w:b/>
          <w:sz w:val="24"/>
          <w:szCs w:val="24"/>
          <w:lang w:eastAsia="ar-SA"/>
        </w:rPr>
        <w:lastRenderedPageBreak/>
        <w:t xml:space="preserve">- за </w:t>
      </w:r>
      <w:proofErr w:type="spellStart"/>
      <w:r w:rsidR="005517EF" w:rsidRPr="0068573E">
        <w:rPr>
          <w:rFonts w:ascii="Times New Roman" w:eastAsia="Times New Roman" w:hAnsi="Times New Roman" w:cs="Times New Roman"/>
          <w:b/>
          <w:sz w:val="24"/>
          <w:szCs w:val="24"/>
          <w:lang w:eastAsia="ar-SA"/>
        </w:rPr>
        <w:t>демонтажните</w:t>
      </w:r>
      <w:proofErr w:type="spellEnd"/>
      <w:r w:rsidR="005517EF" w:rsidRPr="0068573E">
        <w:rPr>
          <w:rFonts w:ascii="Times New Roman" w:eastAsia="Times New Roman" w:hAnsi="Times New Roman" w:cs="Times New Roman"/>
          <w:b/>
          <w:sz w:val="24"/>
          <w:szCs w:val="24"/>
          <w:lang w:eastAsia="ar-SA"/>
        </w:rPr>
        <w:t xml:space="preserve"> работи, свързани с премахване на съществуващите сгради и съоръжения.</w:t>
      </w:r>
    </w:p>
    <w:p w14:paraId="26C62994" w14:textId="0E3548F1" w:rsidR="00573483" w:rsidRPr="0068573E" w:rsidRDefault="00573483" w:rsidP="003E4EF3">
      <w:pPr>
        <w:widowControl w:val="0"/>
        <w:spacing w:after="120" w:line="240" w:lineRule="auto"/>
        <w:ind w:right="20" w:firstLine="567"/>
        <w:jc w:val="both"/>
        <w:rPr>
          <w:rFonts w:ascii="Times New Roman" w:eastAsia="Times New Roman" w:hAnsi="Times New Roman" w:cs="Times New Roman"/>
          <w:sz w:val="24"/>
          <w:szCs w:val="24"/>
          <w:shd w:val="clear" w:color="auto" w:fill="FFFFFF"/>
          <w:lang w:val="x-none" w:eastAsia="x-none"/>
        </w:rPr>
      </w:pPr>
      <w:r w:rsidRPr="0068573E">
        <w:rPr>
          <w:rFonts w:ascii="Times New Roman" w:eastAsia="Times New Roman" w:hAnsi="Times New Roman" w:cs="Times New Roman"/>
          <w:sz w:val="24"/>
          <w:szCs w:val="24"/>
          <w:shd w:val="clear" w:color="auto" w:fill="FFFFFF"/>
          <w:lang w:val="x-none" w:eastAsia="x-none"/>
        </w:rPr>
        <w:t xml:space="preserve">С обхват и съдържание, съгласно чл. 4 и 5 от Наредбата за управление на строителните отпадъци и за влагане на рециклирани строителни материали, приета с ПМС № 277 от 2012 г. </w:t>
      </w:r>
    </w:p>
    <w:p w14:paraId="7872BDB7" w14:textId="77777777" w:rsidR="005517EF" w:rsidRPr="0068573E" w:rsidRDefault="005517EF" w:rsidP="00F83C6A">
      <w:pPr>
        <w:pStyle w:val="a4"/>
        <w:widowControl w:val="0"/>
        <w:numPr>
          <w:ilvl w:val="0"/>
          <w:numId w:val="13"/>
        </w:numPr>
        <w:tabs>
          <w:tab w:val="left" w:pos="993"/>
        </w:tabs>
        <w:suppressAutoHyphens/>
        <w:spacing w:after="0" w:line="240" w:lineRule="auto"/>
        <w:ind w:left="0" w:firstLine="567"/>
        <w:jc w:val="both"/>
        <w:rPr>
          <w:rFonts w:ascii="Times New Roman" w:eastAsia="Times New Roman" w:hAnsi="Times New Roman" w:cs="Times New Roman"/>
          <w:b/>
          <w:sz w:val="24"/>
          <w:szCs w:val="24"/>
          <w:lang w:eastAsia="ar-SA"/>
        </w:rPr>
      </w:pPr>
      <w:r w:rsidRPr="0068573E">
        <w:rPr>
          <w:rFonts w:ascii="Times New Roman" w:eastAsia="Times New Roman" w:hAnsi="Times New Roman" w:cs="Times New Roman"/>
          <w:b/>
          <w:bCs/>
          <w:sz w:val="24"/>
          <w:szCs w:val="24"/>
          <w:lang w:eastAsia="ar-SA"/>
        </w:rPr>
        <w:t>Част СМЕТНА ДОКУМЕНТАЦИЯ</w:t>
      </w:r>
      <w:r w:rsidRPr="0068573E">
        <w:rPr>
          <w:rFonts w:ascii="Times New Roman" w:eastAsia="Times New Roman" w:hAnsi="Times New Roman" w:cs="Times New Roman"/>
          <w:b/>
          <w:sz w:val="24"/>
          <w:szCs w:val="24"/>
          <w:lang w:eastAsia="ar-SA"/>
        </w:rPr>
        <w:t xml:space="preserve"> - за </w:t>
      </w:r>
      <w:proofErr w:type="spellStart"/>
      <w:r w:rsidRPr="0068573E">
        <w:rPr>
          <w:rFonts w:ascii="Times New Roman" w:eastAsia="Times New Roman" w:hAnsi="Times New Roman" w:cs="Times New Roman"/>
          <w:b/>
          <w:sz w:val="24"/>
          <w:szCs w:val="24"/>
          <w:lang w:eastAsia="ar-SA"/>
        </w:rPr>
        <w:t>демонтажните</w:t>
      </w:r>
      <w:proofErr w:type="spellEnd"/>
      <w:r w:rsidRPr="0068573E">
        <w:rPr>
          <w:rFonts w:ascii="Times New Roman" w:eastAsia="Times New Roman" w:hAnsi="Times New Roman" w:cs="Times New Roman"/>
          <w:b/>
          <w:sz w:val="24"/>
          <w:szCs w:val="24"/>
          <w:lang w:eastAsia="ar-SA"/>
        </w:rPr>
        <w:t xml:space="preserve"> работи, свързани с премахване на съществуващите сгради и съоръжения.</w:t>
      </w:r>
    </w:p>
    <w:p w14:paraId="64E4FD2E" w14:textId="32A81EAC" w:rsidR="005517EF" w:rsidRPr="0068573E" w:rsidRDefault="005517EF" w:rsidP="005517EF">
      <w:pPr>
        <w:pStyle w:val="a4"/>
        <w:widowControl w:val="0"/>
        <w:tabs>
          <w:tab w:val="left" w:pos="993"/>
        </w:tabs>
        <w:suppressAutoHyphens/>
        <w:spacing w:after="0" w:line="240" w:lineRule="auto"/>
        <w:ind w:left="0" w:firstLine="567"/>
        <w:jc w:val="both"/>
        <w:rPr>
          <w:rFonts w:ascii="Times New Roman" w:eastAsia="Times New Roman" w:hAnsi="Times New Roman" w:cs="Times New Roman"/>
          <w:sz w:val="24"/>
          <w:szCs w:val="24"/>
        </w:rPr>
      </w:pPr>
      <w:r w:rsidRPr="0068573E">
        <w:rPr>
          <w:rFonts w:ascii="Times New Roman" w:eastAsia="Arial" w:hAnsi="Times New Roman" w:cs="Times New Roman"/>
          <w:sz w:val="24"/>
          <w:szCs w:val="24"/>
          <w:lang w:bidi="bg-BG"/>
        </w:rPr>
        <w:t xml:space="preserve">Всяка част на работния инвестиционен проект трябва да съдържа количествена </w:t>
      </w:r>
      <w:r w:rsidRPr="0068573E">
        <w:rPr>
          <w:rFonts w:ascii="Times New Roman" w:eastAsia="Times New Roman" w:hAnsi="Times New Roman" w:cs="Times New Roman"/>
          <w:sz w:val="24"/>
          <w:szCs w:val="24"/>
          <w:shd w:val="clear" w:color="auto" w:fill="FFFFFF"/>
        </w:rPr>
        <w:t>сметка и количествено-стойностна сметка</w:t>
      </w:r>
      <w:r w:rsidRPr="0068573E">
        <w:rPr>
          <w:rFonts w:ascii="Times New Roman" w:eastAsia="Arial" w:hAnsi="Times New Roman" w:cs="Times New Roman"/>
          <w:sz w:val="24"/>
          <w:szCs w:val="24"/>
          <w:lang w:bidi="bg-BG"/>
        </w:rPr>
        <w:t xml:space="preserve">, подписани от съответния проектант, за необходимите </w:t>
      </w:r>
      <w:proofErr w:type="spellStart"/>
      <w:r w:rsidRPr="0068573E">
        <w:rPr>
          <w:rFonts w:ascii="Times New Roman" w:eastAsia="Arial" w:hAnsi="Times New Roman" w:cs="Times New Roman"/>
          <w:sz w:val="24"/>
          <w:szCs w:val="24"/>
          <w:lang w:bidi="bg-BG"/>
        </w:rPr>
        <w:t>демонтажни</w:t>
      </w:r>
      <w:proofErr w:type="spellEnd"/>
      <w:r w:rsidRPr="0068573E">
        <w:rPr>
          <w:rFonts w:ascii="Times New Roman" w:eastAsia="Arial" w:hAnsi="Times New Roman" w:cs="Times New Roman"/>
          <w:sz w:val="24"/>
          <w:szCs w:val="24"/>
          <w:lang w:bidi="bg-BG"/>
        </w:rPr>
        <w:t xml:space="preserve"> работи, </w:t>
      </w:r>
      <w:r w:rsidRPr="0068573E">
        <w:rPr>
          <w:rFonts w:ascii="Times New Roman" w:eastAsia="Times New Roman" w:hAnsi="Times New Roman" w:cs="Times New Roman"/>
          <w:sz w:val="24"/>
          <w:szCs w:val="24"/>
          <w:lang w:eastAsia="ar-SA"/>
        </w:rPr>
        <w:t xml:space="preserve">свързани с премахване на съществуващите сгради и съоръжения, </w:t>
      </w:r>
      <w:r w:rsidRPr="0068573E">
        <w:rPr>
          <w:rFonts w:ascii="Times New Roman" w:eastAsia="Arial" w:hAnsi="Times New Roman" w:cs="Times New Roman"/>
          <w:sz w:val="24"/>
          <w:szCs w:val="24"/>
          <w:lang w:bidi="bg-BG"/>
        </w:rPr>
        <w:t>както и спецификация на необходимите материали и оборудване, без посочване марки на изделията и имена на производител</w:t>
      </w:r>
      <w:r w:rsidRPr="0068573E">
        <w:rPr>
          <w:rFonts w:ascii="Times New Roman" w:eastAsia="Times New Roman" w:hAnsi="Times New Roman" w:cs="Times New Roman"/>
          <w:sz w:val="24"/>
          <w:szCs w:val="24"/>
        </w:rPr>
        <w:t xml:space="preserve">. </w:t>
      </w:r>
    </w:p>
    <w:p w14:paraId="3FD1B689" w14:textId="6EE4160F" w:rsidR="005517EF" w:rsidRPr="0068573E" w:rsidRDefault="005517EF" w:rsidP="005517EF">
      <w:pPr>
        <w:spacing w:after="0" w:line="240" w:lineRule="auto"/>
        <w:ind w:firstLine="567"/>
        <w:jc w:val="both"/>
        <w:rPr>
          <w:rFonts w:ascii="Times New Roman" w:eastAsia="Times New Roman" w:hAnsi="Times New Roman" w:cs="Times New Roman"/>
          <w:sz w:val="24"/>
          <w:szCs w:val="24"/>
          <w:lang w:eastAsia="bg-BG"/>
        </w:rPr>
      </w:pPr>
      <w:r w:rsidRPr="0068573E">
        <w:rPr>
          <w:rFonts w:ascii="Times New Roman" w:eastAsia="Times New Roman" w:hAnsi="Times New Roman" w:cs="Times New Roman"/>
          <w:sz w:val="24"/>
          <w:szCs w:val="24"/>
          <w:lang w:eastAsia="bg-BG"/>
        </w:rPr>
        <w:t>Част Сметна документация да съдържа обобщена от всички проектни част КСС.</w:t>
      </w:r>
    </w:p>
    <w:p w14:paraId="3672F6CB" w14:textId="77777777" w:rsidR="005517EF" w:rsidRPr="0068573E" w:rsidRDefault="005517EF" w:rsidP="003E4EF3">
      <w:pPr>
        <w:widowControl w:val="0"/>
        <w:spacing w:after="120" w:line="240" w:lineRule="auto"/>
        <w:ind w:right="20" w:firstLine="567"/>
        <w:jc w:val="both"/>
        <w:rPr>
          <w:rFonts w:ascii="Times New Roman" w:eastAsia="Times New Roman" w:hAnsi="Times New Roman" w:cs="Times New Roman"/>
          <w:sz w:val="24"/>
          <w:szCs w:val="24"/>
          <w:lang w:val="x-none" w:eastAsia="x-none"/>
        </w:rPr>
      </w:pPr>
    </w:p>
    <w:p w14:paraId="5CE676E7" w14:textId="0C6B4C2A" w:rsidR="005517EF" w:rsidRPr="0068573E" w:rsidRDefault="005517EF" w:rsidP="00F83C6A">
      <w:pPr>
        <w:pStyle w:val="a4"/>
        <w:widowControl w:val="0"/>
        <w:numPr>
          <w:ilvl w:val="0"/>
          <w:numId w:val="13"/>
        </w:numPr>
        <w:tabs>
          <w:tab w:val="left" w:pos="993"/>
        </w:tabs>
        <w:suppressAutoHyphens/>
        <w:spacing w:after="0" w:line="240" w:lineRule="auto"/>
        <w:ind w:left="0" w:firstLine="567"/>
        <w:jc w:val="both"/>
        <w:rPr>
          <w:rFonts w:ascii="Times New Roman" w:eastAsia="Times New Roman" w:hAnsi="Times New Roman" w:cs="Times New Roman"/>
          <w:b/>
          <w:sz w:val="24"/>
          <w:szCs w:val="24"/>
          <w:lang w:eastAsia="ar-SA"/>
        </w:rPr>
      </w:pPr>
      <w:r w:rsidRPr="0068573E">
        <w:rPr>
          <w:rFonts w:ascii="Times New Roman" w:eastAsia="Times New Roman" w:hAnsi="Times New Roman" w:cs="Times New Roman"/>
          <w:b/>
          <w:sz w:val="24"/>
          <w:szCs w:val="24"/>
          <w:lang w:eastAsia="ar-SA"/>
        </w:rPr>
        <w:t>Част ПЛАН ЗА БЕЗОПАСНОСТ И ЗДРАВЕ (ПБЗ) - за строителните работи по изграждане на обекта.</w:t>
      </w:r>
    </w:p>
    <w:p w14:paraId="106C7515" w14:textId="77777777" w:rsidR="005517EF" w:rsidRPr="0068573E" w:rsidRDefault="005517EF" w:rsidP="005517EF">
      <w:pPr>
        <w:spacing w:after="0" w:line="240" w:lineRule="auto"/>
        <w:ind w:firstLine="567"/>
        <w:jc w:val="both"/>
        <w:rPr>
          <w:rFonts w:ascii="Times New Roman" w:eastAsia="Times New Roman" w:hAnsi="Times New Roman" w:cs="Times New Roman"/>
          <w:noProof/>
          <w:sz w:val="24"/>
          <w:szCs w:val="24"/>
          <w:lang w:eastAsia="bg-BG"/>
        </w:rPr>
      </w:pPr>
      <w:r w:rsidRPr="0068573E">
        <w:rPr>
          <w:rFonts w:ascii="Times New Roman" w:eastAsia="Times New Roman" w:hAnsi="Times New Roman" w:cs="Times New Roman"/>
          <w:noProof/>
          <w:sz w:val="24"/>
          <w:szCs w:val="24"/>
          <w:lang w:eastAsia="bg-BG"/>
        </w:rPr>
        <w:t>С обхват и съдържание, определени съгласно Наредба № 2 от 2004 г. за минималните изисквания за здравословни и безопасни условия на труд при извършване на строителни и монтажни работи.</w:t>
      </w:r>
    </w:p>
    <w:p w14:paraId="2BD45D7A" w14:textId="77777777" w:rsidR="005517EF" w:rsidRPr="0068573E" w:rsidRDefault="005517EF" w:rsidP="00F83C6A">
      <w:pPr>
        <w:pStyle w:val="a4"/>
        <w:numPr>
          <w:ilvl w:val="1"/>
          <w:numId w:val="13"/>
        </w:numPr>
        <w:spacing w:after="0" w:line="240" w:lineRule="auto"/>
        <w:ind w:left="1276" w:hanging="425"/>
        <w:jc w:val="both"/>
        <w:rPr>
          <w:rFonts w:ascii="Times New Roman" w:eastAsia="Times New Roman" w:hAnsi="Times New Roman" w:cs="Times New Roman"/>
          <w:noProof/>
          <w:sz w:val="24"/>
          <w:szCs w:val="24"/>
        </w:rPr>
      </w:pPr>
      <w:r w:rsidRPr="0068573E">
        <w:rPr>
          <w:rFonts w:ascii="Times New Roman" w:eastAsia="Times New Roman" w:hAnsi="Times New Roman" w:cs="Times New Roman"/>
          <w:noProof/>
          <w:sz w:val="24"/>
          <w:szCs w:val="24"/>
        </w:rPr>
        <w:t>Обяснителна записка;</w:t>
      </w:r>
    </w:p>
    <w:p w14:paraId="0D12E9AA" w14:textId="77777777" w:rsidR="005517EF" w:rsidRPr="0068573E" w:rsidRDefault="005517EF" w:rsidP="00F83C6A">
      <w:pPr>
        <w:pStyle w:val="a4"/>
        <w:numPr>
          <w:ilvl w:val="1"/>
          <w:numId w:val="13"/>
        </w:numPr>
        <w:spacing w:after="0" w:line="240" w:lineRule="auto"/>
        <w:ind w:left="1276" w:hanging="425"/>
        <w:jc w:val="both"/>
        <w:rPr>
          <w:rFonts w:ascii="Times New Roman" w:eastAsia="Times New Roman" w:hAnsi="Times New Roman" w:cs="Times New Roman"/>
          <w:noProof/>
          <w:sz w:val="24"/>
          <w:szCs w:val="24"/>
        </w:rPr>
      </w:pPr>
      <w:r w:rsidRPr="0068573E">
        <w:rPr>
          <w:rFonts w:ascii="Times New Roman" w:eastAsia="Times New Roman" w:hAnsi="Times New Roman" w:cs="Times New Roman"/>
          <w:noProof/>
          <w:sz w:val="24"/>
          <w:szCs w:val="24"/>
        </w:rPr>
        <w:t>Графична част, включително линеен график.</w:t>
      </w:r>
    </w:p>
    <w:p w14:paraId="299AD828" w14:textId="77777777" w:rsidR="005517EF" w:rsidRPr="0068573E" w:rsidRDefault="005517EF" w:rsidP="005517EF">
      <w:pPr>
        <w:pStyle w:val="a4"/>
        <w:rPr>
          <w:rFonts w:ascii="Times New Roman" w:eastAsia="Times New Roman" w:hAnsi="Times New Roman" w:cs="Times New Roman"/>
          <w:b/>
          <w:sz w:val="24"/>
          <w:szCs w:val="24"/>
          <w:lang w:eastAsia="ar-SA"/>
        </w:rPr>
      </w:pPr>
    </w:p>
    <w:p w14:paraId="668EC986" w14:textId="77777777" w:rsidR="005517EF" w:rsidRPr="0068573E" w:rsidRDefault="005517EF" w:rsidP="00F83C6A">
      <w:pPr>
        <w:pStyle w:val="a4"/>
        <w:widowControl w:val="0"/>
        <w:numPr>
          <w:ilvl w:val="0"/>
          <w:numId w:val="13"/>
        </w:numPr>
        <w:tabs>
          <w:tab w:val="left" w:pos="993"/>
        </w:tabs>
        <w:suppressAutoHyphens/>
        <w:spacing w:after="0" w:line="240" w:lineRule="auto"/>
        <w:ind w:left="0" w:firstLine="567"/>
        <w:jc w:val="both"/>
        <w:rPr>
          <w:rFonts w:ascii="Times New Roman" w:eastAsia="Times New Roman" w:hAnsi="Times New Roman" w:cs="Times New Roman"/>
          <w:b/>
          <w:sz w:val="24"/>
          <w:szCs w:val="24"/>
          <w:lang w:eastAsia="ar-SA"/>
        </w:rPr>
      </w:pPr>
      <w:r w:rsidRPr="0068573E">
        <w:rPr>
          <w:rFonts w:ascii="Times New Roman" w:eastAsia="Times New Roman" w:hAnsi="Times New Roman" w:cs="Times New Roman"/>
          <w:b/>
          <w:sz w:val="24"/>
          <w:szCs w:val="24"/>
          <w:lang w:eastAsia="ar-SA"/>
        </w:rPr>
        <w:t>Част</w:t>
      </w:r>
      <w:r w:rsidRPr="0068573E">
        <w:rPr>
          <w:rFonts w:ascii="Times New Roman" w:eastAsia="Times New Roman" w:hAnsi="Times New Roman" w:cs="Times New Roman"/>
          <w:b/>
          <w:bCs/>
          <w:sz w:val="24"/>
          <w:szCs w:val="24"/>
          <w:shd w:val="clear" w:color="auto" w:fill="FFFFFF"/>
          <w:lang w:val="x-none" w:eastAsia="x-none"/>
        </w:rPr>
        <w:t xml:space="preserve"> ПЛАН ЗА УПРАВЛЕНИЕ НА СТРОИТЕЛНИТЕ ОТПАДЪЦИ </w:t>
      </w:r>
      <w:r w:rsidRPr="0068573E">
        <w:rPr>
          <w:rFonts w:ascii="Times New Roman" w:eastAsia="Times New Roman" w:hAnsi="Times New Roman" w:cs="Times New Roman"/>
          <w:b/>
          <w:bCs/>
          <w:sz w:val="24"/>
          <w:szCs w:val="24"/>
          <w:shd w:val="clear" w:color="auto" w:fill="FFFFFF"/>
          <w:lang w:eastAsia="x-none"/>
        </w:rPr>
        <w:t xml:space="preserve">(ПУСО) </w:t>
      </w:r>
      <w:r w:rsidRPr="0068573E">
        <w:rPr>
          <w:rFonts w:ascii="Times New Roman" w:eastAsia="Times New Roman" w:hAnsi="Times New Roman" w:cs="Times New Roman"/>
          <w:b/>
          <w:sz w:val="24"/>
          <w:szCs w:val="24"/>
          <w:lang w:eastAsia="ar-SA"/>
        </w:rPr>
        <w:t>- за строителните работи по изграждане на обекта.</w:t>
      </w:r>
    </w:p>
    <w:p w14:paraId="5C189758" w14:textId="77777777" w:rsidR="005517EF" w:rsidRPr="0068573E" w:rsidRDefault="005517EF" w:rsidP="005517EF">
      <w:pPr>
        <w:widowControl w:val="0"/>
        <w:spacing w:after="120" w:line="240" w:lineRule="auto"/>
        <w:ind w:right="20" w:firstLine="567"/>
        <w:jc w:val="both"/>
        <w:rPr>
          <w:rFonts w:ascii="Times New Roman" w:eastAsia="Times New Roman" w:hAnsi="Times New Roman" w:cs="Times New Roman"/>
          <w:sz w:val="24"/>
          <w:szCs w:val="24"/>
          <w:lang w:val="x-none" w:eastAsia="x-none"/>
        </w:rPr>
      </w:pPr>
      <w:r w:rsidRPr="0068573E">
        <w:rPr>
          <w:rFonts w:ascii="Times New Roman" w:eastAsia="Times New Roman" w:hAnsi="Times New Roman" w:cs="Times New Roman"/>
          <w:sz w:val="24"/>
          <w:szCs w:val="24"/>
          <w:shd w:val="clear" w:color="auto" w:fill="FFFFFF"/>
          <w:lang w:val="x-none" w:eastAsia="x-none"/>
        </w:rPr>
        <w:t xml:space="preserve">С обхват и съдържание, съгласно чл. 4 и 5 от Наредбата за управление на строителните отпадъци и за влагане на рециклирани строителни материали, приета с ПМС № 277 от 2012 г. </w:t>
      </w:r>
    </w:p>
    <w:p w14:paraId="0489BA9D" w14:textId="77777777" w:rsidR="00BC5A00" w:rsidRPr="0068573E" w:rsidRDefault="00BC5A00" w:rsidP="00E16717">
      <w:pPr>
        <w:pStyle w:val="a4"/>
        <w:rPr>
          <w:rFonts w:ascii="Times New Roman" w:eastAsia="Times New Roman" w:hAnsi="Times New Roman" w:cs="Times New Roman"/>
          <w:b/>
          <w:sz w:val="24"/>
          <w:szCs w:val="24"/>
          <w:lang w:eastAsia="ar-SA"/>
        </w:rPr>
      </w:pPr>
    </w:p>
    <w:p w14:paraId="48AEBA7D" w14:textId="0BCCAD30" w:rsidR="005517EF" w:rsidRPr="0068573E" w:rsidRDefault="00E16717" w:rsidP="00F83C6A">
      <w:pPr>
        <w:pStyle w:val="a4"/>
        <w:widowControl w:val="0"/>
        <w:numPr>
          <w:ilvl w:val="0"/>
          <w:numId w:val="13"/>
        </w:numPr>
        <w:tabs>
          <w:tab w:val="left" w:pos="993"/>
        </w:tabs>
        <w:suppressAutoHyphens/>
        <w:spacing w:after="0" w:line="240" w:lineRule="auto"/>
        <w:ind w:left="0" w:firstLine="567"/>
        <w:jc w:val="both"/>
        <w:rPr>
          <w:rFonts w:ascii="Times New Roman" w:eastAsia="Times New Roman" w:hAnsi="Times New Roman" w:cs="Times New Roman"/>
          <w:b/>
          <w:sz w:val="24"/>
          <w:szCs w:val="24"/>
          <w:lang w:eastAsia="ar-SA"/>
        </w:rPr>
      </w:pPr>
      <w:r w:rsidRPr="0068573E">
        <w:rPr>
          <w:rFonts w:ascii="Times New Roman" w:eastAsia="Times New Roman" w:hAnsi="Times New Roman" w:cs="Times New Roman"/>
          <w:b/>
          <w:bCs/>
          <w:sz w:val="24"/>
          <w:szCs w:val="24"/>
          <w:lang w:eastAsia="ar-SA"/>
        </w:rPr>
        <w:t>Част СМЕТНА ДОКУМЕНТАЦИЯ</w:t>
      </w:r>
      <w:r w:rsidR="005517EF" w:rsidRPr="0068573E">
        <w:rPr>
          <w:rFonts w:ascii="Times New Roman" w:eastAsia="Times New Roman" w:hAnsi="Times New Roman" w:cs="Times New Roman"/>
          <w:b/>
          <w:sz w:val="24"/>
          <w:szCs w:val="24"/>
          <w:lang w:eastAsia="ar-SA"/>
        </w:rPr>
        <w:t xml:space="preserve"> - за строителните работи по изграждане на обекта.</w:t>
      </w:r>
    </w:p>
    <w:p w14:paraId="405B9C48" w14:textId="1B5D0AC0" w:rsidR="00E16717" w:rsidRPr="0068573E" w:rsidRDefault="00C92661" w:rsidP="00E16717">
      <w:pPr>
        <w:spacing w:after="0" w:line="240" w:lineRule="auto"/>
        <w:ind w:firstLine="567"/>
        <w:jc w:val="both"/>
        <w:rPr>
          <w:rFonts w:ascii="Times New Roman" w:eastAsia="Times New Roman" w:hAnsi="Times New Roman" w:cs="Times New Roman"/>
          <w:sz w:val="24"/>
          <w:szCs w:val="24"/>
          <w:lang w:eastAsia="bg-BG"/>
        </w:rPr>
      </w:pPr>
      <w:r w:rsidRPr="0068573E">
        <w:rPr>
          <w:rFonts w:ascii="Times New Roman" w:eastAsia="Arial" w:hAnsi="Times New Roman" w:cs="Times New Roman"/>
          <w:sz w:val="24"/>
          <w:szCs w:val="24"/>
          <w:lang w:eastAsia="bg-BG" w:bidi="bg-BG"/>
        </w:rPr>
        <w:t xml:space="preserve">Всяка част на работния инвестиционен проект трябва да съдържа количествена </w:t>
      </w:r>
      <w:r w:rsidRPr="0068573E">
        <w:rPr>
          <w:rFonts w:ascii="Times New Roman" w:eastAsia="Times New Roman" w:hAnsi="Times New Roman" w:cs="Times New Roman"/>
          <w:sz w:val="24"/>
          <w:szCs w:val="24"/>
          <w:shd w:val="clear" w:color="auto" w:fill="FFFFFF"/>
          <w:lang w:eastAsia="bg-BG"/>
        </w:rPr>
        <w:t>сметка</w:t>
      </w:r>
      <w:r w:rsidR="00BC5A00" w:rsidRPr="0068573E">
        <w:rPr>
          <w:rFonts w:ascii="Times New Roman" w:eastAsia="Times New Roman" w:hAnsi="Times New Roman" w:cs="Times New Roman"/>
          <w:sz w:val="24"/>
          <w:szCs w:val="24"/>
          <w:shd w:val="clear" w:color="auto" w:fill="FFFFFF"/>
          <w:lang w:eastAsia="bg-BG"/>
        </w:rPr>
        <w:t xml:space="preserve"> и количествено-стойностна сметка</w:t>
      </w:r>
      <w:r w:rsidRPr="0068573E">
        <w:rPr>
          <w:rFonts w:ascii="Times New Roman" w:eastAsia="Arial" w:hAnsi="Times New Roman" w:cs="Times New Roman"/>
          <w:sz w:val="24"/>
          <w:szCs w:val="24"/>
          <w:lang w:eastAsia="bg-BG" w:bidi="bg-BG"/>
        </w:rPr>
        <w:t>, подписан</w:t>
      </w:r>
      <w:r w:rsidR="00877CD1" w:rsidRPr="0068573E">
        <w:rPr>
          <w:rFonts w:ascii="Times New Roman" w:eastAsia="Arial" w:hAnsi="Times New Roman" w:cs="Times New Roman"/>
          <w:sz w:val="24"/>
          <w:szCs w:val="24"/>
          <w:lang w:eastAsia="bg-BG" w:bidi="bg-BG"/>
        </w:rPr>
        <w:t>и</w:t>
      </w:r>
      <w:r w:rsidRPr="0068573E">
        <w:rPr>
          <w:rFonts w:ascii="Times New Roman" w:eastAsia="Arial" w:hAnsi="Times New Roman" w:cs="Times New Roman"/>
          <w:sz w:val="24"/>
          <w:szCs w:val="24"/>
          <w:lang w:eastAsia="bg-BG" w:bidi="bg-BG"/>
        </w:rPr>
        <w:t xml:space="preserve"> от </w:t>
      </w:r>
      <w:r w:rsidR="00877CD1" w:rsidRPr="0068573E">
        <w:rPr>
          <w:rFonts w:ascii="Times New Roman" w:eastAsia="Arial" w:hAnsi="Times New Roman" w:cs="Times New Roman"/>
          <w:sz w:val="24"/>
          <w:szCs w:val="24"/>
          <w:lang w:eastAsia="bg-BG" w:bidi="bg-BG"/>
        </w:rPr>
        <w:t>съответния</w:t>
      </w:r>
      <w:r w:rsidRPr="0068573E">
        <w:rPr>
          <w:rFonts w:ascii="Times New Roman" w:eastAsia="Arial" w:hAnsi="Times New Roman" w:cs="Times New Roman"/>
          <w:sz w:val="24"/>
          <w:szCs w:val="24"/>
          <w:lang w:eastAsia="bg-BG" w:bidi="bg-BG"/>
        </w:rPr>
        <w:t xml:space="preserve"> проектант</w:t>
      </w:r>
      <w:r w:rsidR="00877CD1" w:rsidRPr="0068573E">
        <w:rPr>
          <w:rFonts w:ascii="Times New Roman" w:eastAsia="Arial" w:hAnsi="Times New Roman" w:cs="Times New Roman"/>
          <w:sz w:val="24"/>
          <w:szCs w:val="24"/>
          <w:lang w:eastAsia="bg-BG" w:bidi="bg-BG"/>
        </w:rPr>
        <w:t>,</w:t>
      </w:r>
      <w:r w:rsidRPr="0068573E">
        <w:rPr>
          <w:rFonts w:ascii="Times New Roman" w:eastAsia="Arial" w:hAnsi="Times New Roman" w:cs="Times New Roman"/>
          <w:sz w:val="24"/>
          <w:szCs w:val="24"/>
          <w:lang w:eastAsia="bg-BG" w:bidi="bg-BG"/>
        </w:rPr>
        <w:t xml:space="preserve"> за необходимите за реализацията й </w:t>
      </w:r>
      <w:r w:rsidR="005517EF" w:rsidRPr="0068573E">
        <w:rPr>
          <w:rFonts w:ascii="Times New Roman" w:eastAsia="Arial" w:hAnsi="Times New Roman" w:cs="Times New Roman"/>
          <w:sz w:val="24"/>
          <w:szCs w:val="24"/>
          <w:lang w:eastAsia="bg-BG" w:bidi="bg-BG"/>
        </w:rPr>
        <w:t xml:space="preserve">строително-монтажни </w:t>
      </w:r>
      <w:r w:rsidRPr="0068573E">
        <w:rPr>
          <w:rFonts w:ascii="Times New Roman" w:eastAsia="Arial" w:hAnsi="Times New Roman" w:cs="Times New Roman"/>
          <w:sz w:val="24"/>
          <w:szCs w:val="24"/>
          <w:lang w:eastAsia="bg-BG" w:bidi="bg-BG"/>
        </w:rPr>
        <w:t>работи</w:t>
      </w:r>
      <w:r w:rsidR="005517EF" w:rsidRPr="0068573E">
        <w:rPr>
          <w:rFonts w:ascii="Times New Roman" w:eastAsia="Arial" w:hAnsi="Times New Roman" w:cs="Times New Roman"/>
          <w:sz w:val="24"/>
          <w:szCs w:val="24"/>
          <w:lang w:eastAsia="bg-BG" w:bidi="bg-BG"/>
        </w:rPr>
        <w:t xml:space="preserve"> по изграждане на обекта</w:t>
      </w:r>
      <w:r w:rsidRPr="0068573E">
        <w:rPr>
          <w:rFonts w:ascii="Times New Roman" w:eastAsia="Arial" w:hAnsi="Times New Roman" w:cs="Times New Roman"/>
          <w:sz w:val="24"/>
          <w:szCs w:val="24"/>
          <w:lang w:eastAsia="bg-BG" w:bidi="bg-BG"/>
        </w:rPr>
        <w:t>, както и спецификация на необходимите материали и оборудване, без посочване марки на изделията и имена на производител</w:t>
      </w:r>
      <w:r w:rsidRPr="0068573E">
        <w:rPr>
          <w:rFonts w:ascii="Times New Roman" w:eastAsia="Times New Roman" w:hAnsi="Times New Roman" w:cs="Times New Roman"/>
          <w:sz w:val="24"/>
          <w:szCs w:val="24"/>
          <w:lang w:eastAsia="bg-BG"/>
        </w:rPr>
        <w:t xml:space="preserve">. </w:t>
      </w:r>
    </w:p>
    <w:p w14:paraId="7E111FE5" w14:textId="1D036B8E" w:rsidR="00C92661" w:rsidRPr="0068573E" w:rsidRDefault="00BC5A00" w:rsidP="00E16717">
      <w:pPr>
        <w:spacing w:after="0" w:line="240" w:lineRule="auto"/>
        <w:ind w:firstLine="567"/>
        <w:jc w:val="both"/>
        <w:rPr>
          <w:rFonts w:ascii="Times New Roman" w:eastAsia="Times New Roman" w:hAnsi="Times New Roman" w:cs="Times New Roman"/>
          <w:sz w:val="24"/>
          <w:szCs w:val="24"/>
          <w:lang w:eastAsia="bg-BG"/>
        </w:rPr>
      </w:pPr>
      <w:r w:rsidRPr="0068573E">
        <w:rPr>
          <w:rFonts w:ascii="Times New Roman" w:eastAsia="Times New Roman" w:hAnsi="Times New Roman" w:cs="Times New Roman"/>
          <w:sz w:val="24"/>
          <w:szCs w:val="24"/>
          <w:lang w:eastAsia="bg-BG"/>
        </w:rPr>
        <w:t>Част Сметна документация да съдържа обобщ</w:t>
      </w:r>
      <w:r w:rsidR="005517EF" w:rsidRPr="0068573E">
        <w:rPr>
          <w:rFonts w:ascii="Times New Roman" w:eastAsia="Times New Roman" w:hAnsi="Times New Roman" w:cs="Times New Roman"/>
          <w:sz w:val="24"/>
          <w:szCs w:val="24"/>
          <w:lang w:eastAsia="bg-BG"/>
        </w:rPr>
        <w:t>ена от всички проектни част КСС</w:t>
      </w:r>
      <w:r w:rsidRPr="0068573E">
        <w:rPr>
          <w:rFonts w:ascii="Times New Roman" w:eastAsia="Times New Roman" w:hAnsi="Times New Roman" w:cs="Times New Roman"/>
          <w:sz w:val="24"/>
          <w:szCs w:val="24"/>
          <w:lang w:eastAsia="bg-BG"/>
        </w:rPr>
        <w:t>.</w:t>
      </w:r>
    </w:p>
    <w:p w14:paraId="056CADFC" w14:textId="77777777" w:rsidR="006F436C" w:rsidRPr="0068573E" w:rsidRDefault="006F436C" w:rsidP="006F436C">
      <w:pPr>
        <w:widowControl w:val="0"/>
        <w:spacing w:after="0" w:line="240" w:lineRule="auto"/>
        <w:ind w:firstLine="567"/>
        <w:jc w:val="both"/>
        <w:rPr>
          <w:rFonts w:ascii="Times New Roman" w:eastAsia="Arial" w:hAnsi="Times New Roman" w:cs="Times New Roman"/>
          <w:color w:val="000000"/>
          <w:sz w:val="24"/>
          <w:szCs w:val="24"/>
          <w:lang w:eastAsia="bg-BG" w:bidi="bg-BG"/>
        </w:rPr>
      </w:pPr>
    </w:p>
    <w:p w14:paraId="1887E62C" w14:textId="76CDA121" w:rsidR="003E4EF3" w:rsidRPr="0068573E" w:rsidRDefault="003E4EF3" w:rsidP="006F436C">
      <w:pPr>
        <w:spacing w:after="0" w:line="240" w:lineRule="auto"/>
        <w:ind w:left="567" w:hanging="567"/>
        <w:jc w:val="both"/>
        <w:rPr>
          <w:rFonts w:ascii="Times New Roman" w:hAnsi="Times New Roman" w:cs="Times New Roman"/>
          <w:b/>
          <w:sz w:val="24"/>
          <w:szCs w:val="24"/>
        </w:rPr>
      </w:pPr>
      <w:r w:rsidRPr="0068573E">
        <w:rPr>
          <w:rFonts w:ascii="Times New Roman" w:eastAsia="Arial" w:hAnsi="Times New Roman" w:cs="Times New Roman"/>
          <w:b/>
          <w:bCs/>
          <w:color w:val="000000"/>
          <w:sz w:val="24"/>
          <w:szCs w:val="24"/>
          <w:lang w:val="en-US" w:bidi="bg-BG"/>
        </w:rPr>
        <w:t xml:space="preserve">IV.2. </w:t>
      </w:r>
      <w:r w:rsidRPr="0068573E">
        <w:rPr>
          <w:rFonts w:ascii="Times New Roman" w:eastAsia="Arial" w:hAnsi="Times New Roman" w:cs="Times New Roman"/>
          <w:b/>
          <w:bCs/>
          <w:color w:val="000000"/>
          <w:sz w:val="24"/>
          <w:szCs w:val="24"/>
          <w:lang w:bidi="bg-BG"/>
        </w:rPr>
        <w:t>ИЗИСКВАНИЯ КЪМ РАЗРАБОТВАНЕ НА ИНВЕСТИЦИОННИЯ ПРОЕКТ ВЪВ ФАЗА „РАБОТЕН“</w:t>
      </w:r>
    </w:p>
    <w:p w14:paraId="3095E4DA" w14:textId="08ED53EE" w:rsidR="003E4EF3" w:rsidRPr="0068573E" w:rsidRDefault="003E4EF3" w:rsidP="006F436C">
      <w:pPr>
        <w:pStyle w:val="title22"/>
        <w:spacing w:before="0" w:beforeAutospacing="0" w:after="0" w:afterAutospacing="0"/>
        <w:ind w:firstLine="567"/>
        <w:jc w:val="both"/>
        <w:rPr>
          <w:rFonts w:eastAsia="Arial"/>
          <w:b w:val="0"/>
          <w:bCs w:val="0"/>
          <w:color w:val="000000"/>
          <w:sz w:val="24"/>
          <w:szCs w:val="24"/>
          <w:lang w:bidi="bg-BG"/>
        </w:rPr>
      </w:pPr>
      <w:r w:rsidRPr="0068573E">
        <w:rPr>
          <w:rFonts w:eastAsia="Arial"/>
          <w:b w:val="0"/>
          <w:bCs w:val="0"/>
          <w:color w:val="000000"/>
          <w:sz w:val="24"/>
          <w:szCs w:val="24"/>
          <w:lang w:bidi="bg-BG"/>
        </w:rPr>
        <w:t xml:space="preserve">Инвестиционният проект във фаза „работен“ следва да </w:t>
      </w:r>
      <w:r w:rsidR="006F436C" w:rsidRPr="0068573E">
        <w:rPr>
          <w:rFonts w:eastAsia="Arial"/>
          <w:b w:val="0"/>
          <w:bCs w:val="0"/>
          <w:color w:val="000000"/>
          <w:sz w:val="24"/>
          <w:szCs w:val="24"/>
          <w:lang w:bidi="bg-BG"/>
        </w:rPr>
        <w:t xml:space="preserve">допълни и конкретизира решенията на техническия проект по всички проектни части, в съответствие с </w:t>
      </w:r>
      <w:proofErr w:type="spellStart"/>
      <w:r w:rsidR="006F436C" w:rsidRPr="0068573E">
        <w:rPr>
          <w:b w:val="0"/>
          <w:i/>
          <w:color w:val="000000"/>
          <w:sz w:val="24"/>
          <w:lang w:val="en"/>
        </w:rPr>
        <w:t>Глава</w:t>
      </w:r>
      <w:proofErr w:type="spellEnd"/>
      <w:r w:rsidR="006F436C" w:rsidRPr="0068573E">
        <w:rPr>
          <w:b w:val="0"/>
          <w:i/>
          <w:color w:val="000000"/>
          <w:sz w:val="24"/>
          <w:lang w:val="en"/>
        </w:rPr>
        <w:t xml:space="preserve"> </w:t>
      </w:r>
      <w:proofErr w:type="spellStart"/>
      <w:r w:rsidR="006F436C" w:rsidRPr="0068573E">
        <w:rPr>
          <w:b w:val="0"/>
          <w:i/>
          <w:color w:val="000000"/>
          <w:sz w:val="24"/>
          <w:lang w:val="en"/>
        </w:rPr>
        <w:t>седма</w:t>
      </w:r>
      <w:proofErr w:type="spellEnd"/>
      <w:r w:rsidR="006F436C" w:rsidRPr="0068573E">
        <w:rPr>
          <w:b w:val="0"/>
          <w:i/>
          <w:color w:val="000000"/>
          <w:sz w:val="24"/>
          <w:lang w:val="en"/>
        </w:rPr>
        <w:t>.</w:t>
      </w:r>
      <w:r w:rsidR="006F436C" w:rsidRPr="0068573E">
        <w:rPr>
          <w:b w:val="0"/>
          <w:i/>
          <w:color w:val="000000"/>
          <w:sz w:val="24"/>
        </w:rPr>
        <w:t xml:space="preserve"> </w:t>
      </w:r>
      <w:proofErr w:type="spellStart"/>
      <w:r w:rsidR="006F436C" w:rsidRPr="0068573E">
        <w:rPr>
          <w:b w:val="0"/>
          <w:i/>
          <w:color w:val="000000"/>
          <w:sz w:val="24"/>
          <w:lang w:val="en"/>
        </w:rPr>
        <w:t>Работен</w:t>
      </w:r>
      <w:proofErr w:type="spellEnd"/>
      <w:r w:rsidR="006F436C" w:rsidRPr="0068573E">
        <w:rPr>
          <w:b w:val="0"/>
          <w:i/>
          <w:color w:val="000000"/>
          <w:sz w:val="24"/>
          <w:lang w:val="en"/>
        </w:rPr>
        <w:t xml:space="preserve"> </w:t>
      </w:r>
      <w:proofErr w:type="spellStart"/>
      <w:r w:rsidR="006F436C" w:rsidRPr="0068573E">
        <w:rPr>
          <w:b w:val="0"/>
          <w:i/>
          <w:color w:val="000000"/>
          <w:sz w:val="24"/>
          <w:lang w:val="en"/>
        </w:rPr>
        <w:t>проект</w:t>
      </w:r>
      <w:proofErr w:type="spellEnd"/>
      <w:r w:rsidR="006F436C" w:rsidRPr="0068573E">
        <w:rPr>
          <w:b w:val="0"/>
          <w:i/>
          <w:color w:val="000000"/>
          <w:sz w:val="24"/>
        </w:rPr>
        <w:t xml:space="preserve"> </w:t>
      </w:r>
      <w:r w:rsidR="006F436C" w:rsidRPr="0068573E">
        <w:rPr>
          <w:b w:val="0"/>
          <w:color w:val="000000"/>
          <w:sz w:val="24"/>
        </w:rPr>
        <w:t xml:space="preserve">от </w:t>
      </w:r>
      <w:r w:rsidR="006F436C" w:rsidRPr="0068573E">
        <w:rPr>
          <w:b w:val="0"/>
          <w:i/>
          <w:sz w:val="24"/>
          <w:szCs w:val="24"/>
        </w:rPr>
        <w:t xml:space="preserve">Наредба № 4 за обхвата и съдържанието на инвестиционните проекти, </w:t>
      </w:r>
      <w:r w:rsidR="006F436C" w:rsidRPr="0068573E">
        <w:rPr>
          <w:rFonts w:eastAsia="Arial"/>
          <w:b w:val="0"/>
          <w:bCs w:val="0"/>
          <w:color w:val="000000"/>
          <w:sz w:val="24"/>
          <w:szCs w:val="24"/>
          <w:lang w:bidi="bg-BG"/>
        </w:rPr>
        <w:t xml:space="preserve">с изключение на следните: ОБД, ПОИС, </w:t>
      </w:r>
      <w:r w:rsidR="006F436C" w:rsidRPr="0068573E">
        <w:rPr>
          <w:rFonts w:eastAsia="Calibri"/>
          <w:b w:val="0"/>
          <w:sz w:val="24"/>
          <w:szCs w:val="24"/>
        </w:rPr>
        <w:t>ПБТЗГМ,</w:t>
      </w:r>
      <w:r w:rsidR="006F436C" w:rsidRPr="0068573E">
        <w:rPr>
          <w:rFonts w:eastAsia="Arial"/>
          <w:b w:val="0"/>
          <w:bCs w:val="0"/>
          <w:color w:val="000000"/>
          <w:sz w:val="24"/>
          <w:szCs w:val="24"/>
          <w:lang w:bidi="bg-BG"/>
        </w:rPr>
        <w:t xml:space="preserve"> ПБЗ, ПУСО, Сметна документация.</w:t>
      </w:r>
    </w:p>
    <w:p w14:paraId="672DD056" w14:textId="77777777" w:rsidR="006F436C" w:rsidRPr="0068573E" w:rsidRDefault="006F436C" w:rsidP="006F436C">
      <w:pPr>
        <w:pStyle w:val="title22"/>
        <w:spacing w:before="0" w:beforeAutospacing="0" w:after="0" w:afterAutospacing="0"/>
        <w:ind w:firstLine="567"/>
        <w:jc w:val="both"/>
        <w:rPr>
          <w:rFonts w:eastAsia="Arial"/>
          <w:b w:val="0"/>
          <w:bCs w:val="0"/>
          <w:color w:val="000000"/>
          <w:sz w:val="24"/>
          <w:szCs w:val="24"/>
          <w:lang w:bidi="bg-BG"/>
        </w:rPr>
      </w:pPr>
    </w:p>
    <w:p w14:paraId="7A2723A1" w14:textId="1318EE8D" w:rsidR="009C6926" w:rsidRPr="0068573E" w:rsidRDefault="009C6926" w:rsidP="006F436C">
      <w:pPr>
        <w:pStyle w:val="a4"/>
        <w:numPr>
          <w:ilvl w:val="0"/>
          <w:numId w:val="6"/>
        </w:numPr>
        <w:spacing w:after="0" w:line="240" w:lineRule="auto"/>
        <w:ind w:left="426" w:hanging="142"/>
        <w:jc w:val="both"/>
        <w:rPr>
          <w:rFonts w:ascii="Times New Roman" w:eastAsia="Times New Roman" w:hAnsi="Times New Roman" w:cs="Times New Roman"/>
          <w:b/>
          <w:sz w:val="24"/>
          <w:szCs w:val="24"/>
        </w:rPr>
      </w:pPr>
      <w:r w:rsidRPr="0068573E">
        <w:rPr>
          <w:rFonts w:ascii="Times New Roman" w:eastAsia="Times New Roman" w:hAnsi="Times New Roman" w:cs="Times New Roman"/>
          <w:b/>
          <w:sz w:val="24"/>
          <w:szCs w:val="24"/>
        </w:rPr>
        <w:t xml:space="preserve">ПРЕДАВАНЕ И ОДОБРЯВАНЕ </w:t>
      </w:r>
      <w:r w:rsidR="006F436C" w:rsidRPr="0068573E">
        <w:rPr>
          <w:rFonts w:ascii="Times New Roman" w:eastAsia="Times New Roman" w:hAnsi="Times New Roman" w:cs="Times New Roman"/>
          <w:b/>
          <w:sz w:val="24"/>
          <w:szCs w:val="24"/>
        </w:rPr>
        <w:t xml:space="preserve">ОТ ВЪЗЛОЖИТЕЛЯ </w:t>
      </w:r>
      <w:r w:rsidRPr="0068573E">
        <w:rPr>
          <w:rFonts w:ascii="Times New Roman" w:eastAsia="Times New Roman" w:hAnsi="Times New Roman" w:cs="Times New Roman"/>
          <w:b/>
          <w:sz w:val="24"/>
          <w:szCs w:val="24"/>
        </w:rPr>
        <w:t>НА ПРОЕКТНАТА ДОКУМЕНТАЦИЯ</w:t>
      </w:r>
    </w:p>
    <w:p w14:paraId="7B6FC470" w14:textId="2C6E521D" w:rsidR="006F436C" w:rsidRPr="0068573E" w:rsidRDefault="006F436C" w:rsidP="006F436C">
      <w:pPr>
        <w:spacing w:after="0" w:line="240" w:lineRule="auto"/>
        <w:ind w:right="4" w:firstLine="567"/>
        <w:jc w:val="both"/>
        <w:rPr>
          <w:rFonts w:ascii="Times New Roman" w:eastAsia="Times New Roman" w:hAnsi="Times New Roman" w:cs="Times New Roman"/>
          <w:sz w:val="24"/>
          <w:szCs w:val="24"/>
          <w:lang w:val="ru-RU" w:eastAsia="bg-BG"/>
        </w:rPr>
      </w:pPr>
      <w:proofErr w:type="spellStart"/>
      <w:r w:rsidRPr="0068573E">
        <w:rPr>
          <w:rFonts w:ascii="Times New Roman" w:eastAsia="Times New Roman" w:hAnsi="Times New Roman" w:cs="Times New Roman"/>
          <w:sz w:val="24"/>
          <w:szCs w:val="24"/>
          <w:lang w:val="ru-RU" w:eastAsia="bg-BG"/>
        </w:rPr>
        <w:lastRenderedPageBreak/>
        <w:t>Пълните</w:t>
      </w:r>
      <w:proofErr w:type="spellEnd"/>
      <w:r w:rsidRPr="0068573E">
        <w:rPr>
          <w:rFonts w:ascii="Times New Roman" w:eastAsia="Times New Roman" w:hAnsi="Times New Roman" w:cs="Times New Roman"/>
          <w:sz w:val="24"/>
          <w:szCs w:val="24"/>
          <w:lang w:val="ru-RU" w:eastAsia="bg-BG"/>
        </w:rPr>
        <w:t xml:space="preserve"> </w:t>
      </w:r>
      <w:proofErr w:type="spellStart"/>
      <w:r w:rsidRPr="0068573E">
        <w:rPr>
          <w:rFonts w:ascii="Times New Roman" w:eastAsia="Times New Roman" w:hAnsi="Times New Roman" w:cs="Times New Roman"/>
          <w:sz w:val="24"/>
          <w:szCs w:val="24"/>
          <w:lang w:val="ru-RU" w:eastAsia="bg-BG"/>
        </w:rPr>
        <w:t>обем</w:t>
      </w:r>
      <w:proofErr w:type="spellEnd"/>
      <w:r w:rsidRPr="0068573E">
        <w:rPr>
          <w:rFonts w:ascii="Times New Roman" w:eastAsia="Times New Roman" w:hAnsi="Times New Roman" w:cs="Times New Roman"/>
          <w:sz w:val="24"/>
          <w:szCs w:val="24"/>
          <w:lang w:val="ru-RU" w:eastAsia="bg-BG"/>
        </w:rPr>
        <w:t xml:space="preserve"> и </w:t>
      </w:r>
      <w:proofErr w:type="spellStart"/>
      <w:r w:rsidRPr="0068573E">
        <w:rPr>
          <w:rFonts w:ascii="Times New Roman" w:eastAsia="Times New Roman" w:hAnsi="Times New Roman" w:cs="Times New Roman"/>
          <w:sz w:val="24"/>
          <w:szCs w:val="24"/>
          <w:lang w:val="ru-RU" w:eastAsia="bg-BG"/>
        </w:rPr>
        <w:t>съдържание</w:t>
      </w:r>
      <w:proofErr w:type="spellEnd"/>
      <w:r w:rsidRPr="0068573E">
        <w:rPr>
          <w:rFonts w:ascii="Times New Roman" w:eastAsia="Times New Roman" w:hAnsi="Times New Roman" w:cs="Times New Roman"/>
          <w:sz w:val="24"/>
          <w:szCs w:val="24"/>
          <w:lang w:val="ru-RU" w:eastAsia="bg-BG"/>
        </w:rPr>
        <w:t xml:space="preserve"> на </w:t>
      </w:r>
      <w:proofErr w:type="spellStart"/>
      <w:r w:rsidRPr="0068573E">
        <w:rPr>
          <w:rFonts w:ascii="Times New Roman" w:eastAsia="Times New Roman" w:hAnsi="Times New Roman" w:cs="Times New Roman"/>
          <w:sz w:val="24"/>
          <w:szCs w:val="24"/>
          <w:lang w:val="ru-RU" w:eastAsia="bg-BG"/>
        </w:rPr>
        <w:t>инвестиционн</w:t>
      </w:r>
      <w:r w:rsidRPr="0068573E">
        <w:rPr>
          <w:rFonts w:ascii="Times New Roman" w:eastAsia="Times New Roman" w:hAnsi="Times New Roman" w:cs="Times New Roman"/>
          <w:sz w:val="24"/>
          <w:szCs w:val="24"/>
          <w:lang w:eastAsia="bg-BG"/>
        </w:rPr>
        <w:t>ия</w:t>
      </w:r>
      <w:proofErr w:type="spellEnd"/>
      <w:r w:rsidRPr="0068573E">
        <w:rPr>
          <w:rFonts w:ascii="Times New Roman" w:eastAsia="Times New Roman" w:hAnsi="Times New Roman" w:cs="Times New Roman"/>
          <w:sz w:val="24"/>
          <w:szCs w:val="24"/>
          <w:lang w:val="ru-RU" w:eastAsia="bg-BG"/>
        </w:rPr>
        <w:t xml:space="preserve"> проект</w:t>
      </w:r>
      <w:r w:rsidR="000A27F2" w:rsidRPr="0068573E">
        <w:rPr>
          <w:rFonts w:ascii="Times New Roman" w:eastAsia="Times New Roman" w:hAnsi="Times New Roman" w:cs="Times New Roman"/>
          <w:sz w:val="24"/>
          <w:szCs w:val="24"/>
          <w:lang w:val="ru-RU" w:eastAsia="bg-BG"/>
        </w:rPr>
        <w:t xml:space="preserve"> за всяка фаза на </w:t>
      </w:r>
      <w:proofErr w:type="spellStart"/>
      <w:r w:rsidR="000A27F2" w:rsidRPr="0068573E">
        <w:rPr>
          <w:rFonts w:ascii="Times New Roman" w:eastAsia="Times New Roman" w:hAnsi="Times New Roman" w:cs="Times New Roman"/>
          <w:sz w:val="24"/>
          <w:szCs w:val="24"/>
          <w:lang w:val="ru-RU" w:eastAsia="bg-BG"/>
        </w:rPr>
        <w:t>проектиране</w:t>
      </w:r>
      <w:proofErr w:type="spellEnd"/>
      <w:r w:rsidRPr="0068573E">
        <w:rPr>
          <w:rFonts w:ascii="Times New Roman" w:eastAsia="Times New Roman" w:hAnsi="Times New Roman" w:cs="Times New Roman"/>
          <w:sz w:val="24"/>
          <w:szCs w:val="24"/>
          <w:lang w:val="ru-RU" w:eastAsia="bg-BG"/>
        </w:rPr>
        <w:t xml:space="preserve"> </w:t>
      </w:r>
      <w:proofErr w:type="spellStart"/>
      <w:r w:rsidRPr="0068573E">
        <w:rPr>
          <w:rFonts w:ascii="Times New Roman" w:eastAsia="Times New Roman" w:hAnsi="Times New Roman" w:cs="Times New Roman"/>
          <w:sz w:val="24"/>
          <w:szCs w:val="24"/>
          <w:lang w:val="ru-RU" w:eastAsia="bg-BG"/>
        </w:rPr>
        <w:t>са</w:t>
      </w:r>
      <w:proofErr w:type="spellEnd"/>
      <w:r w:rsidRPr="0068573E">
        <w:rPr>
          <w:rFonts w:ascii="Times New Roman" w:eastAsia="Times New Roman" w:hAnsi="Times New Roman" w:cs="Times New Roman"/>
          <w:sz w:val="24"/>
          <w:szCs w:val="24"/>
          <w:lang w:val="ru-RU" w:eastAsia="bg-BG"/>
        </w:rPr>
        <w:t xml:space="preserve"> </w:t>
      </w:r>
      <w:proofErr w:type="spellStart"/>
      <w:r w:rsidRPr="0068573E">
        <w:rPr>
          <w:rFonts w:ascii="Times New Roman" w:eastAsia="Times New Roman" w:hAnsi="Times New Roman" w:cs="Times New Roman"/>
          <w:sz w:val="24"/>
          <w:szCs w:val="24"/>
          <w:lang w:val="ru-RU" w:eastAsia="bg-BG"/>
        </w:rPr>
        <w:t>отговорност</w:t>
      </w:r>
      <w:proofErr w:type="spellEnd"/>
      <w:r w:rsidRPr="0068573E">
        <w:rPr>
          <w:rFonts w:ascii="Times New Roman" w:eastAsia="Times New Roman" w:hAnsi="Times New Roman" w:cs="Times New Roman"/>
          <w:sz w:val="24"/>
          <w:szCs w:val="24"/>
          <w:lang w:val="ru-RU" w:eastAsia="bg-BG"/>
        </w:rPr>
        <w:t xml:space="preserve"> на </w:t>
      </w:r>
      <w:proofErr w:type="spellStart"/>
      <w:r w:rsidRPr="0068573E">
        <w:rPr>
          <w:rFonts w:ascii="Times New Roman" w:eastAsia="Times New Roman" w:hAnsi="Times New Roman" w:cs="Times New Roman"/>
          <w:sz w:val="24"/>
          <w:szCs w:val="24"/>
          <w:lang w:val="ru-RU" w:eastAsia="bg-BG"/>
        </w:rPr>
        <w:t>Изпълнителя</w:t>
      </w:r>
      <w:proofErr w:type="spellEnd"/>
      <w:r w:rsidRPr="0068573E">
        <w:rPr>
          <w:rFonts w:ascii="Times New Roman" w:eastAsia="Times New Roman" w:hAnsi="Times New Roman" w:cs="Times New Roman"/>
          <w:sz w:val="24"/>
          <w:szCs w:val="24"/>
          <w:lang w:val="ru-RU" w:eastAsia="bg-BG"/>
        </w:rPr>
        <w:t>.</w:t>
      </w:r>
    </w:p>
    <w:p w14:paraId="35A7814A" w14:textId="7617C840" w:rsidR="00154438" w:rsidRPr="0068573E" w:rsidRDefault="00154438" w:rsidP="00154438">
      <w:pPr>
        <w:spacing w:after="0" w:line="240" w:lineRule="auto"/>
        <w:ind w:right="4" w:firstLine="567"/>
        <w:jc w:val="both"/>
        <w:rPr>
          <w:rFonts w:ascii="Times New Roman" w:eastAsia="Times New Roman" w:hAnsi="Times New Roman" w:cs="Times New Roman"/>
          <w:sz w:val="24"/>
          <w:szCs w:val="24"/>
          <w:shd w:val="clear" w:color="auto" w:fill="FFFFFF"/>
          <w:lang w:val="ru-RU" w:eastAsia="bg-BG"/>
        </w:rPr>
      </w:pPr>
      <w:r w:rsidRPr="0068573E">
        <w:rPr>
          <w:rFonts w:ascii="Times New Roman" w:eastAsia="Times New Roman" w:hAnsi="Times New Roman" w:cs="Times New Roman"/>
          <w:sz w:val="24"/>
          <w:szCs w:val="24"/>
          <w:shd w:val="clear" w:color="auto" w:fill="FFFFFF"/>
          <w:lang w:val="ru-RU" w:eastAsia="bg-BG"/>
        </w:rPr>
        <w:t xml:space="preserve">За </w:t>
      </w:r>
      <w:proofErr w:type="spellStart"/>
      <w:r w:rsidRPr="0068573E">
        <w:rPr>
          <w:rFonts w:ascii="Times New Roman" w:eastAsia="Times New Roman" w:hAnsi="Times New Roman" w:cs="Times New Roman"/>
          <w:sz w:val="24"/>
          <w:szCs w:val="24"/>
          <w:shd w:val="clear" w:color="auto" w:fill="FFFFFF"/>
          <w:lang w:val="ru-RU" w:eastAsia="bg-BG"/>
        </w:rPr>
        <w:t>съгласуване</w:t>
      </w:r>
      <w:proofErr w:type="spellEnd"/>
      <w:r w:rsidRPr="0068573E">
        <w:rPr>
          <w:rFonts w:ascii="Times New Roman" w:eastAsia="Times New Roman" w:hAnsi="Times New Roman" w:cs="Times New Roman"/>
          <w:sz w:val="24"/>
          <w:szCs w:val="24"/>
          <w:shd w:val="clear" w:color="auto" w:fill="FFFFFF"/>
          <w:lang w:val="ru-RU" w:eastAsia="bg-BG"/>
        </w:rPr>
        <w:t xml:space="preserve"> с </w:t>
      </w:r>
      <w:proofErr w:type="spellStart"/>
      <w:r w:rsidRPr="0068573E">
        <w:rPr>
          <w:rFonts w:ascii="Times New Roman" w:eastAsia="Times New Roman" w:hAnsi="Times New Roman" w:cs="Times New Roman"/>
          <w:sz w:val="24"/>
          <w:szCs w:val="24"/>
          <w:shd w:val="clear" w:color="auto" w:fill="FFFFFF"/>
          <w:lang w:val="ru-RU" w:eastAsia="bg-BG"/>
        </w:rPr>
        <w:t>Възложителя</w:t>
      </w:r>
      <w:proofErr w:type="spellEnd"/>
      <w:r w:rsidRPr="0068573E">
        <w:rPr>
          <w:rFonts w:ascii="Times New Roman" w:eastAsia="Times New Roman" w:hAnsi="Times New Roman" w:cs="Times New Roman"/>
          <w:sz w:val="24"/>
          <w:szCs w:val="24"/>
          <w:shd w:val="clear" w:color="auto" w:fill="FFFFFF"/>
          <w:lang w:val="ru-RU" w:eastAsia="bg-BG"/>
        </w:rPr>
        <w:t xml:space="preserve"> се предоставят </w:t>
      </w:r>
      <w:proofErr w:type="spellStart"/>
      <w:r w:rsidRPr="0068573E">
        <w:rPr>
          <w:rFonts w:ascii="Times New Roman" w:eastAsia="Times New Roman" w:hAnsi="Times New Roman" w:cs="Times New Roman"/>
          <w:sz w:val="24"/>
          <w:szCs w:val="24"/>
          <w:shd w:val="clear" w:color="auto" w:fill="FFFFFF"/>
          <w:lang w:val="ru-RU" w:eastAsia="bg-BG"/>
        </w:rPr>
        <w:t>едно</w:t>
      </w:r>
      <w:proofErr w:type="spellEnd"/>
      <w:r w:rsidRPr="0068573E">
        <w:rPr>
          <w:rFonts w:ascii="Times New Roman" w:eastAsia="Times New Roman" w:hAnsi="Times New Roman" w:cs="Times New Roman"/>
          <w:sz w:val="24"/>
          <w:szCs w:val="24"/>
          <w:shd w:val="clear" w:color="auto" w:fill="FFFFFF"/>
          <w:lang w:val="ru-RU" w:eastAsia="bg-BG"/>
        </w:rPr>
        <w:t xml:space="preserve"> </w:t>
      </w:r>
      <w:proofErr w:type="spellStart"/>
      <w:r w:rsidRPr="0068573E">
        <w:rPr>
          <w:rFonts w:ascii="Times New Roman" w:eastAsia="Times New Roman" w:hAnsi="Times New Roman" w:cs="Times New Roman"/>
          <w:sz w:val="24"/>
          <w:szCs w:val="24"/>
          <w:shd w:val="clear" w:color="auto" w:fill="FFFFFF"/>
          <w:lang w:val="ru-RU" w:eastAsia="bg-BG"/>
        </w:rPr>
        <w:t>копие</w:t>
      </w:r>
      <w:proofErr w:type="spellEnd"/>
      <w:r w:rsidRPr="0068573E">
        <w:rPr>
          <w:rFonts w:ascii="Times New Roman" w:eastAsia="Times New Roman" w:hAnsi="Times New Roman" w:cs="Times New Roman"/>
          <w:sz w:val="24"/>
          <w:szCs w:val="24"/>
          <w:shd w:val="clear" w:color="auto" w:fill="FFFFFF"/>
          <w:lang w:val="ru-RU" w:eastAsia="bg-BG"/>
        </w:rPr>
        <w:t xml:space="preserve"> на </w:t>
      </w:r>
      <w:proofErr w:type="spellStart"/>
      <w:r w:rsidRPr="0068573E">
        <w:rPr>
          <w:rFonts w:ascii="Times New Roman" w:eastAsia="Times New Roman" w:hAnsi="Times New Roman" w:cs="Times New Roman"/>
          <w:sz w:val="24"/>
          <w:szCs w:val="24"/>
          <w:shd w:val="clear" w:color="auto" w:fill="FFFFFF"/>
          <w:lang w:val="ru-RU" w:eastAsia="bg-BG"/>
        </w:rPr>
        <w:t>хартиен</w:t>
      </w:r>
      <w:proofErr w:type="spellEnd"/>
      <w:r w:rsidRPr="0068573E">
        <w:rPr>
          <w:rFonts w:ascii="Times New Roman" w:eastAsia="Times New Roman" w:hAnsi="Times New Roman" w:cs="Times New Roman"/>
          <w:sz w:val="24"/>
          <w:szCs w:val="24"/>
          <w:shd w:val="clear" w:color="auto" w:fill="FFFFFF"/>
          <w:lang w:val="ru-RU" w:eastAsia="bg-BG"/>
        </w:rPr>
        <w:t xml:space="preserve"> </w:t>
      </w:r>
      <w:proofErr w:type="spellStart"/>
      <w:r w:rsidRPr="0068573E">
        <w:rPr>
          <w:rFonts w:ascii="Times New Roman" w:eastAsia="Times New Roman" w:hAnsi="Times New Roman" w:cs="Times New Roman"/>
          <w:sz w:val="24"/>
          <w:szCs w:val="24"/>
          <w:shd w:val="clear" w:color="auto" w:fill="FFFFFF"/>
          <w:lang w:val="ru-RU" w:eastAsia="bg-BG"/>
        </w:rPr>
        <w:t>носител</w:t>
      </w:r>
      <w:proofErr w:type="spellEnd"/>
      <w:r w:rsidRPr="0068573E">
        <w:rPr>
          <w:rFonts w:ascii="Times New Roman" w:eastAsia="Times New Roman" w:hAnsi="Times New Roman" w:cs="Times New Roman"/>
          <w:sz w:val="24"/>
          <w:szCs w:val="24"/>
          <w:shd w:val="clear" w:color="auto" w:fill="FFFFFF"/>
          <w:lang w:val="ru-RU" w:eastAsia="bg-BG"/>
        </w:rPr>
        <w:t xml:space="preserve"> и </w:t>
      </w:r>
      <w:proofErr w:type="spellStart"/>
      <w:r w:rsidRPr="0068573E">
        <w:rPr>
          <w:rFonts w:ascii="Times New Roman" w:eastAsia="Times New Roman" w:hAnsi="Times New Roman" w:cs="Times New Roman"/>
          <w:sz w:val="24"/>
          <w:szCs w:val="24"/>
          <w:shd w:val="clear" w:color="auto" w:fill="FFFFFF"/>
          <w:lang w:val="ru-RU" w:eastAsia="bg-BG"/>
        </w:rPr>
        <w:t>едно</w:t>
      </w:r>
      <w:proofErr w:type="spellEnd"/>
      <w:r w:rsidRPr="0068573E">
        <w:rPr>
          <w:rFonts w:ascii="Times New Roman" w:eastAsia="Times New Roman" w:hAnsi="Times New Roman" w:cs="Times New Roman"/>
          <w:sz w:val="24"/>
          <w:szCs w:val="24"/>
          <w:shd w:val="clear" w:color="auto" w:fill="FFFFFF"/>
          <w:lang w:val="ru-RU" w:eastAsia="bg-BG"/>
        </w:rPr>
        <w:t xml:space="preserve"> </w:t>
      </w:r>
      <w:proofErr w:type="spellStart"/>
      <w:r w:rsidRPr="0068573E">
        <w:rPr>
          <w:rFonts w:ascii="Times New Roman" w:eastAsia="Times New Roman" w:hAnsi="Times New Roman" w:cs="Times New Roman"/>
          <w:sz w:val="24"/>
          <w:szCs w:val="24"/>
          <w:shd w:val="clear" w:color="auto" w:fill="FFFFFF"/>
          <w:lang w:val="ru-RU" w:eastAsia="bg-BG"/>
        </w:rPr>
        <w:t>копие</w:t>
      </w:r>
      <w:proofErr w:type="spellEnd"/>
      <w:r w:rsidRPr="0068573E">
        <w:rPr>
          <w:rFonts w:ascii="Times New Roman" w:eastAsia="Times New Roman" w:hAnsi="Times New Roman" w:cs="Times New Roman"/>
          <w:sz w:val="24"/>
          <w:szCs w:val="24"/>
          <w:shd w:val="clear" w:color="auto" w:fill="FFFFFF"/>
          <w:lang w:val="ru-RU" w:eastAsia="bg-BG"/>
        </w:rPr>
        <w:t xml:space="preserve"> на </w:t>
      </w:r>
      <w:proofErr w:type="spellStart"/>
      <w:r w:rsidRPr="0068573E">
        <w:rPr>
          <w:rFonts w:ascii="Times New Roman" w:eastAsia="Times New Roman" w:hAnsi="Times New Roman" w:cs="Times New Roman"/>
          <w:sz w:val="24"/>
          <w:szCs w:val="24"/>
          <w:shd w:val="clear" w:color="auto" w:fill="FFFFFF"/>
          <w:lang w:val="ru-RU" w:eastAsia="bg-BG"/>
        </w:rPr>
        <w:t>електронен</w:t>
      </w:r>
      <w:proofErr w:type="spellEnd"/>
      <w:r w:rsidRPr="0068573E">
        <w:rPr>
          <w:rFonts w:ascii="Times New Roman" w:eastAsia="Times New Roman" w:hAnsi="Times New Roman" w:cs="Times New Roman"/>
          <w:sz w:val="24"/>
          <w:szCs w:val="24"/>
          <w:shd w:val="clear" w:color="auto" w:fill="FFFFFF"/>
          <w:lang w:val="ru-RU" w:eastAsia="bg-BG"/>
        </w:rPr>
        <w:t xml:space="preserve"> </w:t>
      </w:r>
      <w:proofErr w:type="spellStart"/>
      <w:r w:rsidRPr="0068573E">
        <w:rPr>
          <w:rFonts w:ascii="Times New Roman" w:eastAsia="Times New Roman" w:hAnsi="Times New Roman" w:cs="Times New Roman"/>
          <w:sz w:val="24"/>
          <w:szCs w:val="24"/>
          <w:shd w:val="clear" w:color="auto" w:fill="FFFFFF"/>
          <w:lang w:val="ru-RU" w:eastAsia="bg-BG"/>
        </w:rPr>
        <w:t>носител</w:t>
      </w:r>
      <w:proofErr w:type="spellEnd"/>
      <w:r w:rsidRPr="0068573E">
        <w:rPr>
          <w:rFonts w:ascii="Times New Roman" w:eastAsia="Times New Roman" w:hAnsi="Times New Roman" w:cs="Times New Roman"/>
          <w:sz w:val="24"/>
          <w:szCs w:val="24"/>
          <w:shd w:val="clear" w:color="auto" w:fill="FFFFFF"/>
          <w:lang w:val="ru-RU" w:eastAsia="bg-BG"/>
        </w:rPr>
        <w:t>.</w:t>
      </w:r>
    </w:p>
    <w:p w14:paraId="5F8969AA" w14:textId="77777777" w:rsidR="00154438" w:rsidRPr="0068573E" w:rsidRDefault="00154438" w:rsidP="006F436C">
      <w:pPr>
        <w:spacing w:after="0" w:line="240" w:lineRule="auto"/>
        <w:ind w:right="4" w:firstLine="567"/>
        <w:jc w:val="both"/>
        <w:rPr>
          <w:rFonts w:ascii="Times New Roman" w:eastAsia="Times New Roman" w:hAnsi="Times New Roman" w:cs="Times New Roman"/>
          <w:sz w:val="24"/>
          <w:szCs w:val="24"/>
          <w:shd w:val="clear" w:color="auto" w:fill="FFFFFF"/>
          <w:lang w:val="ru-RU" w:eastAsia="bg-BG"/>
        </w:rPr>
      </w:pPr>
    </w:p>
    <w:p w14:paraId="45741406" w14:textId="2F549F09" w:rsidR="006F436C" w:rsidRPr="0068573E" w:rsidRDefault="006F436C" w:rsidP="006F436C">
      <w:pPr>
        <w:spacing w:after="0" w:line="240" w:lineRule="auto"/>
        <w:ind w:right="4" w:firstLine="567"/>
        <w:jc w:val="both"/>
        <w:rPr>
          <w:rFonts w:ascii="Times New Roman" w:eastAsia="Times New Roman" w:hAnsi="Times New Roman" w:cs="Times New Roman"/>
          <w:sz w:val="24"/>
          <w:szCs w:val="24"/>
          <w:shd w:val="clear" w:color="auto" w:fill="FFFFFF"/>
          <w:lang w:val="ru-RU" w:eastAsia="bg-BG"/>
        </w:rPr>
      </w:pPr>
      <w:proofErr w:type="spellStart"/>
      <w:r w:rsidRPr="0068573E">
        <w:rPr>
          <w:rFonts w:ascii="Times New Roman" w:eastAsia="Times New Roman" w:hAnsi="Times New Roman" w:cs="Times New Roman"/>
          <w:sz w:val="24"/>
          <w:szCs w:val="24"/>
          <w:shd w:val="clear" w:color="auto" w:fill="FFFFFF"/>
          <w:lang w:val="ru-RU" w:eastAsia="bg-BG"/>
        </w:rPr>
        <w:t>Инвестиционният</w:t>
      </w:r>
      <w:proofErr w:type="spellEnd"/>
      <w:r w:rsidRPr="0068573E">
        <w:rPr>
          <w:rFonts w:ascii="Times New Roman" w:eastAsia="Times New Roman" w:hAnsi="Times New Roman" w:cs="Times New Roman"/>
          <w:sz w:val="24"/>
          <w:szCs w:val="24"/>
          <w:shd w:val="clear" w:color="auto" w:fill="FFFFFF"/>
          <w:lang w:val="ru-RU" w:eastAsia="bg-BG"/>
        </w:rPr>
        <w:t xml:space="preserve"> проект, за всяка фаза на </w:t>
      </w:r>
      <w:proofErr w:type="spellStart"/>
      <w:r w:rsidRPr="0068573E">
        <w:rPr>
          <w:rFonts w:ascii="Times New Roman" w:eastAsia="Times New Roman" w:hAnsi="Times New Roman" w:cs="Times New Roman"/>
          <w:sz w:val="24"/>
          <w:szCs w:val="24"/>
          <w:shd w:val="clear" w:color="auto" w:fill="FFFFFF"/>
          <w:lang w:val="ru-RU" w:eastAsia="bg-BG"/>
        </w:rPr>
        <w:t>проектиране</w:t>
      </w:r>
      <w:proofErr w:type="spellEnd"/>
      <w:r w:rsidRPr="0068573E">
        <w:rPr>
          <w:rFonts w:ascii="Times New Roman" w:eastAsia="Times New Roman" w:hAnsi="Times New Roman" w:cs="Times New Roman"/>
          <w:sz w:val="24"/>
          <w:szCs w:val="24"/>
          <w:shd w:val="clear" w:color="auto" w:fill="FFFFFF"/>
          <w:lang w:val="ru-RU" w:eastAsia="bg-BG"/>
        </w:rPr>
        <w:t xml:space="preserve">, </w:t>
      </w:r>
      <w:r w:rsidR="00154438" w:rsidRPr="0068573E">
        <w:rPr>
          <w:rFonts w:ascii="Times New Roman" w:eastAsia="Times New Roman" w:hAnsi="Times New Roman" w:cs="Times New Roman"/>
          <w:sz w:val="24"/>
          <w:szCs w:val="24"/>
          <w:shd w:val="clear" w:color="auto" w:fill="FFFFFF"/>
          <w:lang w:val="ru-RU" w:eastAsia="bg-BG"/>
        </w:rPr>
        <w:t xml:space="preserve">след </w:t>
      </w:r>
      <w:proofErr w:type="spellStart"/>
      <w:r w:rsidR="00154438" w:rsidRPr="0068573E">
        <w:rPr>
          <w:rFonts w:ascii="Times New Roman" w:eastAsia="Times New Roman" w:hAnsi="Times New Roman" w:cs="Times New Roman"/>
          <w:sz w:val="24"/>
          <w:szCs w:val="24"/>
          <w:shd w:val="clear" w:color="auto" w:fill="FFFFFF"/>
          <w:lang w:val="ru-RU" w:eastAsia="bg-BG"/>
        </w:rPr>
        <w:t>съгласуването</w:t>
      </w:r>
      <w:proofErr w:type="spellEnd"/>
      <w:r w:rsidR="00154438" w:rsidRPr="0068573E">
        <w:rPr>
          <w:rFonts w:ascii="Times New Roman" w:eastAsia="Times New Roman" w:hAnsi="Times New Roman" w:cs="Times New Roman"/>
          <w:sz w:val="24"/>
          <w:szCs w:val="24"/>
          <w:shd w:val="clear" w:color="auto" w:fill="FFFFFF"/>
          <w:lang w:val="ru-RU" w:eastAsia="bg-BG"/>
        </w:rPr>
        <w:t xml:space="preserve"> с </w:t>
      </w:r>
      <w:proofErr w:type="spellStart"/>
      <w:r w:rsidR="00154438" w:rsidRPr="0068573E">
        <w:rPr>
          <w:rFonts w:ascii="Times New Roman" w:eastAsia="Times New Roman" w:hAnsi="Times New Roman" w:cs="Times New Roman"/>
          <w:sz w:val="24"/>
          <w:szCs w:val="24"/>
          <w:shd w:val="clear" w:color="auto" w:fill="FFFFFF"/>
          <w:lang w:val="ru-RU" w:eastAsia="bg-BG"/>
        </w:rPr>
        <w:t>Възложителя</w:t>
      </w:r>
      <w:proofErr w:type="spellEnd"/>
      <w:r w:rsidR="00154438" w:rsidRPr="0068573E">
        <w:rPr>
          <w:rFonts w:ascii="Times New Roman" w:eastAsia="Times New Roman" w:hAnsi="Times New Roman" w:cs="Times New Roman"/>
          <w:sz w:val="24"/>
          <w:szCs w:val="24"/>
          <w:shd w:val="clear" w:color="auto" w:fill="FFFFFF"/>
          <w:lang w:val="ru-RU" w:eastAsia="bg-BG"/>
        </w:rPr>
        <w:t xml:space="preserve">, </w:t>
      </w:r>
      <w:r w:rsidRPr="0068573E">
        <w:rPr>
          <w:rFonts w:ascii="Times New Roman" w:eastAsia="Times New Roman" w:hAnsi="Times New Roman" w:cs="Times New Roman"/>
          <w:sz w:val="24"/>
          <w:szCs w:val="24"/>
          <w:shd w:val="clear" w:color="auto" w:fill="FFFFFF"/>
          <w:lang w:val="ru-RU" w:eastAsia="bg-BG"/>
        </w:rPr>
        <w:t xml:space="preserve">се </w:t>
      </w:r>
      <w:proofErr w:type="spellStart"/>
      <w:r w:rsidRPr="0068573E">
        <w:rPr>
          <w:rFonts w:ascii="Times New Roman" w:eastAsia="Times New Roman" w:hAnsi="Times New Roman" w:cs="Times New Roman"/>
          <w:sz w:val="24"/>
          <w:szCs w:val="24"/>
          <w:shd w:val="clear" w:color="auto" w:fill="FFFFFF"/>
          <w:lang w:val="ru-RU" w:eastAsia="bg-BG"/>
        </w:rPr>
        <w:t>предава</w:t>
      </w:r>
      <w:proofErr w:type="spellEnd"/>
      <w:r w:rsidRPr="0068573E">
        <w:rPr>
          <w:rFonts w:ascii="Times New Roman" w:eastAsia="Times New Roman" w:hAnsi="Times New Roman" w:cs="Times New Roman"/>
          <w:sz w:val="24"/>
          <w:szCs w:val="24"/>
          <w:shd w:val="clear" w:color="auto" w:fill="FFFFFF"/>
          <w:lang w:val="ru-RU" w:eastAsia="bg-BG"/>
        </w:rPr>
        <w:t xml:space="preserve"> </w:t>
      </w:r>
      <w:proofErr w:type="spellStart"/>
      <w:r w:rsidRPr="0068573E">
        <w:rPr>
          <w:rFonts w:ascii="Times New Roman" w:eastAsia="Times New Roman" w:hAnsi="Times New Roman" w:cs="Times New Roman"/>
          <w:sz w:val="24"/>
          <w:szCs w:val="24"/>
          <w:shd w:val="clear" w:color="auto" w:fill="FFFFFF"/>
          <w:lang w:val="ru-RU" w:eastAsia="bg-BG"/>
        </w:rPr>
        <w:t>както</w:t>
      </w:r>
      <w:proofErr w:type="spellEnd"/>
      <w:r w:rsidRPr="0068573E">
        <w:rPr>
          <w:rFonts w:ascii="Times New Roman" w:eastAsia="Times New Roman" w:hAnsi="Times New Roman" w:cs="Times New Roman"/>
          <w:sz w:val="24"/>
          <w:szCs w:val="24"/>
          <w:shd w:val="clear" w:color="auto" w:fill="FFFFFF"/>
          <w:lang w:val="ru-RU" w:eastAsia="bg-BG"/>
        </w:rPr>
        <w:t xml:space="preserve"> </w:t>
      </w:r>
      <w:proofErr w:type="spellStart"/>
      <w:r w:rsidRPr="0068573E">
        <w:rPr>
          <w:rFonts w:ascii="Times New Roman" w:eastAsia="Times New Roman" w:hAnsi="Times New Roman" w:cs="Times New Roman"/>
          <w:sz w:val="24"/>
          <w:szCs w:val="24"/>
          <w:shd w:val="clear" w:color="auto" w:fill="FFFFFF"/>
          <w:lang w:val="ru-RU" w:eastAsia="bg-BG"/>
        </w:rPr>
        <w:t>следва</w:t>
      </w:r>
      <w:proofErr w:type="spellEnd"/>
      <w:r w:rsidRPr="0068573E">
        <w:rPr>
          <w:rFonts w:ascii="Times New Roman" w:eastAsia="Times New Roman" w:hAnsi="Times New Roman" w:cs="Times New Roman"/>
          <w:sz w:val="24"/>
          <w:szCs w:val="24"/>
          <w:shd w:val="clear" w:color="auto" w:fill="FFFFFF"/>
          <w:lang w:val="ru-RU" w:eastAsia="bg-BG"/>
        </w:rPr>
        <w:t>:</w:t>
      </w:r>
    </w:p>
    <w:p w14:paraId="3606DFD2" w14:textId="34C105AC" w:rsidR="006F436C" w:rsidRPr="0068573E" w:rsidRDefault="006F436C" w:rsidP="00F83C6A">
      <w:pPr>
        <w:numPr>
          <w:ilvl w:val="0"/>
          <w:numId w:val="10"/>
        </w:numPr>
        <w:suppressAutoHyphens/>
        <w:autoSpaceDN w:val="0"/>
        <w:spacing w:after="0" w:line="240" w:lineRule="auto"/>
        <w:ind w:left="0" w:right="4" w:firstLine="567"/>
        <w:jc w:val="both"/>
        <w:textAlignment w:val="baseline"/>
        <w:rPr>
          <w:rFonts w:ascii="Times New Roman" w:eastAsia="Times New Roman" w:hAnsi="Times New Roman" w:cs="Times New Roman"/>
          <w:sz w:val="24"/>
          <w:szCs w:val="24"/>
          <w:lang w:eastAsia="bg-BG"/>
        </w:rPr>
      </w:pPr>
      <w:r w:rsidRPr="0068573E">
        <w:rPr>
          <w:rFonts w:ascii="Times New Roman" w:eastAsia="Times New Roman" w:hAnsi="Times New Roman" w:cs="Times New Roman"/>
          <w:b/>
          <w:sz w:val="24"/>
          <w:szCs w:val="24"/>
          <w:lang w:eastAsia="bg-BG"/>
        </w:rPr>
        <w:t>5 копия на хартиен носител</w:t>
      </w:r>
      <w:r w:rsidRPr="0068573E">
        <w:rPr>
          <w:rFonts w:ascii="Times New Roman" w:eastAsia="Times New Roman" w:hAnsi="Times New Roman" w:cs="Times New Roman"/>
          <w:sz w:val="24"/>
          <w:szCs w:val="24"/>
          <w:lang w:eastAsia="bg-BG"/>
        </w:rPr>
        <w:t xml:space="preserve">, подпечатани и подписани от проектанти с пълна проектантска правоспособност, а част Конструктивна подписана и подпечатана от Технически контрол, съгласно изискванията на чл. 230 от ЗУТ, включително приложени актуални и валидни Удостоверения за ППП, ТК и застраховки. </w:t>
      </w:r>
    </w:p>
    <w:p w14:paraId="0817C949" w14:textId="77777777" w:rsidR="00154438" w:rsidRPr="0068573E" w:rsidRDefault="00154438" w:rsidP="00154438">
      <w:pPr>
        <w:spacing w:after="0" w:line="240" w:lineRule="auto"/>
        <w:ind w:right="4"/>
        <w:jc w:val="both"/>
        <w:rPr>
          <w:rFonts w:ascii="Times New Roman" w:eastAsia="Times New Roman" w:hAnsi="Times New Roman" w:cs="Times New Roman"/>
          <w:sz w:val="24"/>
          <w:szCs w:val="24"/>
          <w:shd w:val="clear" w:color="auto" w:fill="FFFFFF"/>
          <w:lang w:val="ru-RU"/>
        </w:rPr>
      </w:pPr>
      <w:proofErr w:type="spellStart"/>
      <w:r w:rsidRPr="0068573E">
        <w:rPr>
          <w:rFonts w:ascii="Times New Roman" w:eastAsia="Times New Roman" w:hAnsi="Times New Roman" w:cs="Times New Roman"/>
          <w:sz w:val="24"/>
          <w:szCs w:val="24"/>
          <w:shd w:val="clear" w:color="auto" w:fill="FFFFFF"/>
          <w:lang w:val="ru-RU"/>
        </w:rPr>
        <w:t>Всички</w:t>
      </w:r>
      <w:proofErr w:type="spellEnd"/>
      <w:r w:rsidRPr="0068573E">
        <w:rPr>
          <w:rFonts w:ascii="Times New Roman" w:eastAsia="Times New Roman" w:hAnsi="Times New Roman" w:cs="Times New Roman"/>
          <w:sz w:val="24"/>
          <w:szCs w:val="24"/>
          <w:shd w:val="clear" w:color="auto" w:fill="FFFFFF"/>
          <w:lang w:val="ru-RU"/>
        </w:rPr>
        <w:t xml:space="preserve"> чертежи и записки се </w:t>
      </w:r>
      <w:proofErr w:type="spellStart"/>
      <w:r w:rsidRPr="0068573E">
        <w:rPr>
          <w:rFonts w:ascii="Times New Roman" w:eastAsia="Times New Roman" w:hAnsi="Times New Roman" w:cs="Times New Roman"/>
          <w:sz w:val="24"/>
          <w:szCs w:val="24"/>
          <w:shd w:val="clear" w:color="auto" w:fill="FFFFFF"/>
          <w:lang w:val="ru-RU"/>
        </w:rPr>
        <w:t>принтират</w:t>
      </w:r>
      <w:proofErr w:type="spellEnd"/>
      <w:r w:rsidRPr="0068573E">
        <w:rPr>
          <w:rFonts w:ascii="Times New Roman" w:eastAsia="Times New Roman" w:hAnsi="Times New Roman" w:cs="Times New Roman"/>
          <w:sz w:val="24"/>
          <w:szCs w:val="24"/>
          <w:shd w:val="clear" w:color="auto" w:fill="FFFFFF"/>
          <w:lang w:val="ru-RU"/>
        </w:rPr>
        <w:t xml:space="preserve"> </w:t>
      </w:r>
      <w:proofErr w:type="gramStart"/>
      <w:r w:rsidRPr="0068573E">
        <w:rPr>
          <w:rFonts w:ascii="Times New Roman" w:eastAsia="Times New Roman" w:hAnsi="Times New Roman" w:cs="Times New Roman"/>
          <w:sz w:val="24"/>
          <w:szCs w:val="24"/>
          <w:shd w:val="clear" w:color="auto" w:fill="FFFFFF"/>
          <w:lang w:val="ru-RU"/>
        </w:rPr>
        <w:t>на хартия</w:t>
      </w:r>
      <w:proofErr w:type="gramEnd"/>
      <w:r w:rsidRPr="0068573E">
        <w:rPr>
          <w:rFonts w:ascii="Times New Roman" w:eastAsia="Times New Roman" w:hAnsi="Times New Roman" w:cs="Times New Roman"/>
          <w:sz w:val="24"/>
          <w:szCs w:val="24"/>
          <w:shd w:val="clear" w:color="auto" w:fill="FFFFFF"/>
          <w:lang w:val="ru-RU"/>
        </w:rPr>
        <w:t xml:space="preserve"> в </w:t>
      </w:r>
      <w:proofErr w:type="spellStart"/>
      <w:r w:rsidRPr="0068573E">
        <w:rPr>
          <w:rFonts w:ascii="Times New Roman" w:eastAsia="Times New Roman" w:hAnsi="Times New Roman" w:cs="Times New Roman"/>
          <w:sz w:val="24"/>
          <w:szCs w:val="24"/>
          <w:shd w:val="clear" w:color="auto" w:fill="FFFFFF"/>
          <w:lang w:val="ru-RU"/>
        </w:rPr>
        <w:t>стандартни</w:t>
      </w:r>
      <w:proofErr w:type="spellEnd"/>
      <w:r w:rsidRPr="0068573E">
        <w:rPr>
          <w:rFonts w:ascii="Times New Roman" w:eastAsia="Times New Roman" w:hAnsi="Times New Roman" w:cs="Times New Roman"/>
          <w:sz w:val="24"/>
          <w:szCs w:val="24"/>
          <w:shd w:val="clear" w:color="auto" w:fill="FFFFFF"/>
          <w:lang w:val="ru-RU"/>
        </w:rPr>
        <w:t xml:space="preserve"> </w:t>
      </w:r>
      <w:proofErr w:type="spellStart"/>
      <w:r w:rsidRPr="0068573E">
        <w:rPr>
          <w:rFonts w:ascii="Times New Roman" w:eastAsia="Times New Roman" w:hAnsi="Times New Roman" w:cs="Times New Roman"/>
          <w:sz w:val="24"/>
          <w:szCs w:val="24"/>
          <w:shd w:val="clear" w:color="auto" w:fill="FFFFFF"/>
          <w:lang w:val="ru-RU"/>
        </w:rPr>
        <w:t>формати</w:t>
      </w:r>
      <w:proofErr w:type="spellEnd"/>
      <w:r w:rsidRPr="0068573E">
        <w:rPr>
          <w:rFonts w:ascii="Times New Roman" w:eastAsia="Times New Roman" w:hAnsi="Times New Roman" w:cs="Times New Roman"/>
          <w:sz w:val="24"/>
          <w:szCs w:val="24"/>
          <w:shd w:val="clear" w:color="auto" w:fill="FFFFFF"/>
          <w:lang w:val="ru-RU"/>
        </w:rPr>
        <w:t xml:space="preserve">, </w:t>
      </w:r>
      <w:proofErr w:type="spellStart"/>
      <w:r w:rsidRPr="0068573E">
        <w:rPr>
          <w:rFonts w:ascii="Times New Roman" w:eastAsia="Times New Roman" w:hAnsi="Times New Roman" w:cs="Times New Roman"/>
          <w:sz w:val="24"/>
          <w:szCs w:val="24"/>
          <w:shd w:val="clear" w:color="auto" w:fill="FFFFFF"/>
          <w:lang w:val="ru-RU"/>
        </w:rPr>
        <w:t>като</w:t>
      </w:r>
      <w:proofErr w:type="spellEnd"/>
      <w:r w:rsidRPr="0068573E">
        <w:rPr>
          <w:rFonts w:ascii="Times New Roman" w:eastAsia="Times New Roman" w:hAnsi="Times New Roman" w:cs="Times New Roman"/>
          <w:sz w:val="24"/>
          <w:szCs w:val="24"/>
          <w:shd w:val="clear" w:color="auto" w:fill="FFFFFF"/>
          <w:lang w:val="ru-RU"/>
        </w:rPr>
        <w:t xml:space="preserve"> </w:t>
      </w:r>
      <w:proofErr w:type="spellStart"/>
      <w:r w:rsidRPr="0068573E">
        <w:rPr>
          <w:rFonts w:ascii="Times New Roman" w:eastAsia="Times New Roman" w:hAnsi="Times New Roman" w:cs="Times New Roman"/>
          <w:sz w:val="24"/>
          <w:szCs w:val="24"/>
          <w:shd w:val="clear" w:color="auto" w:fill="FFFFFF"/>
          <w:lang w:val="ru-RU"/>
        </w:rPr>
        <w:t>чертежите</w:t>
      </w:r>
      <w:proofErr w:type="spellEnd"/>
      <w:r w:rsidRPr="0068573E">
        <w:rPr>
          <w:rFonts w:ascii="Times New Roman" w:eastAsia="Times New Roman" w:hAnsi="Times New Roman" w:cs="Times New Roman"/>
          <w:sz w:val="24"/>
          <w:szCs w:val="24"/>
          <w:shd w:val="clear" w:color="auto" w:fill="FFFFFF"/>
          <w:lang w:val="ru-RU"/>
        </w:rPr>
        <w:t xml:space="preserve"> се </w:t>
      </w:r>
      <w:proofErr w:type="spellStart"/>
      <w:r w:rsidRPr="0068573E">
        <w:rPr>
          <w:rFonts w:ascii="Times New Roman" w:eastAsia="Times New Roman" w:hAnsi="Times New Roman" w:cs="Times New Roman"/>
          <w:sz w:val="24"/>
          <w:szCs w:val="24"/>
          <w:shd w:val="clear" w:color="auto" w:fill="FFFFFF"/>
          <w:lang w:val="ru-RU"/>
        </w:rPr>
        <w:t>сгъват</w:t>
      </w:r>
      <w:proofErr w:type="spellEnd"/>
      <w:r w:rsidRPr="0068573E">
        <w:rPr>
          <w:rFonts w:ascii="Times New Roman" w:eastAsia="Times New Roman" w:hAnsi="Times New Roman" w:cs="Times New Roman"/>
          <w:sz w:val="24"/>
          <w:szCs w:val="24"/>
          <w:shd w:val="clear" w:color="auto" w:fill="FFFFFF"/>
          <w:lang w:val="ru-RU"/>
        </w:rPr>
        <w:t xml:space="preserve"> до размер А4, </w:t>
      </w:r>
      <w:proofErr w:type="spellStart"/>
      <w:r w:rsidRPr="0068573E">
        <w:rPr>
          <w:rFonts w:ascii="Times New Roman" w:eastAsia="Times New Roman" w:hAnsi="Times New Roman" w:cs="Times New Roman"/>
          <w:sz w:val="24"/>
          <w:szCs w:val="24"/>
          <w:shd w:val="clear" w:color="auto" w:fill="FFFFFF"/>
          <w:lang w:val="ru-RU"/>
        </w:rPr>
        <w:t>усилени</w:t>
      </w:r>
      <w:proofErr w:type="spellEnd"/>
      <w:r w:rsidRPr="0068573E">
        <w:rPr>
          <w:rFonts w:ascii="Times New Roman" w:eastAsia="Times New Roman" w:hAnsi="Times New Roman" w:cs="Times New Roman"/>
          <w:sz w:val="24"/>
          <w:szCs w:val="24"/>
          <w:shd w:val="clear" w:color="auto" w:fill="FFFFFF"/>
          <w:lang w:val="ru-RU"/>
        </w:rPr>
        <w:t xml:space="preserve"> по </w:t>
      </w:r>
      <w:proofErr w:type="spellStart"/>
      <w:r w:rsidRPr="0068573E">
        <w:rPr>
          <w:rFonts w:ascii="Times New Roman" w:eastAsia="Times New Roman" w:hAnsi="Times New Roman" w:cs="Times New Roman"/>
          <w:sz w:val="24"/>
          <w:szCs w:val="24"/>
          <w:shd w:val="clear" w:color="auto" w:fill="FFFFFF"/>
          <w:lang w:val="ru-RU"/>
        </w:rPr>
        <w:t>краищата</w:t>
      </w:r>
      <w:proofErr w:type="spellEnd"/>
      <w:r w:rsidRPr="0068573E">
        <w:rPr>
          <w:rFonts w:ascii="Times New Roman" w:eastAsia="Times New Roman" w:hAnsi="Times New Roman" w:cs="Times New Roman"/>
          <w:sz w:val="24"/>
          <w:szCs w:val="24"/>
          <w:shd w:val="clear" w:color="auto" w:fill="FFFFFF"/>
          <w:lang w:val="ru-RU"/>
        </w:rPr>
        <w:t xml:space="preserve"> за перфорация (напр. с </w:t>
      </w:r>
      <w:proofErr w:type="spellStart"/>
      <w:r w:rsidRPr="0068573E">
        <w:rPr>
          <w:rFonts w:ascii="Times New Roman" w:eastAsia="Times New Roman" w:hAnsi="Times New Roman" w:cs="Times New Roman"/>
          <w:sz w:val="24"/>
          <w:szCs w:val="24"/>
          <w:shd w:val="clear" w:color="auto" w:fill="FFFFFF"/>
          <w:lang w:val="ru-RU"/>
        </w:rPr>
        <w:t>хартиено</w:t>
      </w:r>
      <w:proofErr w:type="spellEnd"/>
      <w:r w:rsidRPr="0068573E">
        <w:rPr>
          <w:rFonts w:ascii="Times New Roman" w:eastAsia="Times New Roman" w:hAnsi="Times New Roman" w:cs="Times New Roman"/>
          <w:sz w:val="24"/>
          <w:szCs w:val="24"/>
          <w:shd w:val="clear" w:color="auto" w:fill="FFFFFF"/>
          <w:lang w:val="ru-RU"/>
        </w:rPr>
        <w:t xml:space="preserve"> </w:t>
      </w:r>
      <w:proofErr w:type="spellStart"/>
      <w:r w:rsidRPr="0068573E">
        <w:rPr>
          <w:rFonts w:ascii="Times New Roman" w:eastAsia="Times New Roman" w:hAnsi="Times New Roman" w:cs="Times New Roman"/>
          <w:sz w:val="24"/>
          <w:szCs w:val="24"/>
          <w:shd w:val="clear" w:color="auto" w:fill="FFFFFF"/>
          <w:lang w:val="ru-RU"/>
        </w:rPr>
        <w:t>тиксо</w:t>
      </w:r>
      <w:proofErr w:type="spellEnd"/>
      <w:r w:rsidRPr="0068573E">
        <w:rPr>
          <w:rFonts w:ascii="Times New Roman" w:eastAsia="Times New Roman" w:hAnsi="Times New Roman" w:cs="Times New Roman"/>
          <w:sz w:val="24"/>
          <w:szCs w:val="24"/>
          <w:shd w:val="clear" w:color="auto" w:fill="FFFFFF"/>
          <w:lang w:val="ru-RU"/>
        </w:rPr>
        <w:t xml:space="preserve"> и др.), </w:t>
      </w:r>
      <w:proofErr w:type="spellStart"/>
      <w:r w:rsidRPr="0068573E">
        <w:rPr>
          <w:rFonts w:ascii="Times New Roman" w:eastAsia="Times New Roman" w:hAnsi="Times New Roman" w:cs="Times New Roman"/>
          <w:sz w:val="24"/>
          <w:szCs w:val="24"/>
          <w:shd w:val="clear" w:color="auto" w:fill="FFFFFF"/>
          <w:lang w:val="ru-RU"/>
        </w:rPr>
        <w:t>подредени</w:t>
      </w:r>
      <w:proofErr w:type="spellEnd"/>
      <w:r w:rsidRPr="0068573E">
        <w:rPr>
          <w:rFonts w:ascii="Times New Roman" w:eastAsia="Times New Roman" w:hAnsi="Times New Roman" w:cs="Times New Roman"/>
          <w:sz w:val="24"/>
          <w:szCs w:val="24"/>
          <w:shd w:val="clear" w:color="auto" w:fill="FFFFFF"/>
          <w:lang w:val="ru-RU"/>
        </w:rPr>
        <w:t xml:space="preserve"> в </w:t>
      </w:r>
      <w:proofErr w:type="spellStart"/>
      <w:r w:rsidRPr="0068573E">
        <w:rPr>
          <w:rFonts w:ascii="Times New Roman" w:eastAsia="Times New Roman" w:hAnsi="Times New Roman" w:cs="Times New Roman"/>
          <w:sz w:val="24"/>
          <w:szCs w:val="24"/>
          <w:shd w:val="clear" w:color="auto" w:fill="FFFFFF"/>
          <w:lang w:val="ru-RU"/>
        </w:rPr>
        <w:t>стандартни</w:t>
      </w:r>
      <w:proofErr w:type="spellEnd"/>
      <w:r w:rsidRPr="0068573E">
        <w:rPr>
          <w:rFonts w:ascii="Times New Roman" w:eastAsia="Times New Roman" w:hAnsi="Times New Roman" w:cs="Times New Roman"/>
          <w:sz w:val="24"/>
          <w:szCs w:val="24"/>
          <w:shd w:val="clear" w:color="auto" w:fill="FFFFFF"/>
          <w:lang w:val="ru-RU"/>
        </w:rPr>
        <w:t xml:space="preserve"> </w:t>
      </w:r>
      <w:proofErr w:type="spellStart"/>
      <w:r w:rsidRPr="0068573E">
        <w:rPr>
          <w:rFonts w:ascii="Times New Roman" w:eastAsia="Times New Roman" w:hAnsi="Times New Roman" w:cs="Times New Roman"/>
          <w:sz w:val="24"/>
          <w:szCs w:val="24"/>
          <w:shd w:val="clear" w:color="auto" w:fill="FFFFFF"/>
          <w:lang w:val="ru-RU"/>
        </w:rPr>
        <w:t>класьори</w:t>
      </w:r>
      <w:proofErr w:type="spellEnd"/>
      <w:r w:rsidRPr="0068573E">
        <w:rPr>
          <w:rFonts w:ascii="Times New Roman" w:eastAsia="Times New Roman" w:hAnsi="Times New Roman" w:cs="Times New Roman"/>
          <w:sz w:val="24"/>
          <w:szCs w:val="24"/>
          <w:shd w:val="clear" w:color="auto" w:fill="FFFFFF"/>
          <w:lang w:val="ru-RU"/>
        </w:rPr>
        <w:t xml:space="preserve"> с </w:t>
      </w:r>
      <w:proofErr w:type="spellStart"/>
      <w:r w:rsidRPr="0068573E">
        <w:rPr>
          <w:rFonts w:ascii="Times New Roman" w:eastAsia="Times New Roman" w:hAnsi="Times New Roman" w:cs="Times New Roman"/>
          <w:sz w:val="24"/>
          <w:szCs w:val="24"/>
          <w:shd w:val="clear" w:color="auto" w:fill="FFFFFF"/>
          <w:lang w:val="ru-RU"/>
        </w:rPr>
        <w:t>надпис</w:t>
      </w:r>
      <w:proofErr w:type="spellEnd"/>
      <w:r w:rsidRPr="0068573E">
        <w:rPr>
          <w:rFonts w:ascii="Times New Roman" w:eastAsia="Times New Roman" w:hAnsi="Times New Roman" w:cs="Times New Roman"/>
          <w:sz w:val="24"/>
          <w:szCs w:val="24"/>
          <w:shd w:val="clear" w:color="auto" w:fill="FFFFFF"/>
          <w:lang w:val="ru-RU"/>
        </w:rPr>
        <w:t xml:space="preserve"> и </w:t>
      </w:r>
      <w:proofErr w:type="spellStart"/>
      <w:r w:rsidRPr="0068573E">
        <w:rPr>
          <w:rFonts w:ascii="Times New Roman" w:eastAsia="Times New Roman" w:hAnsi="Times New Roman" w:cs="Times New Roman"/>
          <w:sz w:val="24"/>
          <w:szCs w:val="24"/>
          <w:shd w:val="clear" w:color="auto" w:fill="FFFFFF"/>
          <w:lang w:val="ru-RU"/>
        </w:rPr>
        <w:t>придружени</w:t>
      </w:r>
      <w:proofErr w:type="spellEnd"/>
      <w:r w:rsidRPr="0068573E">
        <w:rPr>
          <w:rFonts w:ascii="Times New Roman" w:eastAsia="Times New Roman" w:hAnsi="Times New Roman" w:cs="Times New Roman"/>
          <w:sz w:val="24"/>
          <w:szCs w:val="24"/>
          <w:shd w:val="clear" w:color="auto" w:fill="FFFFFF"/>
          <w:lang w:val="ru-RU"/>
        </w:rPr>
        <w:t xml:space="preserve"> </w:t>
      </w:r>
      <w:proofErr w:type="spellStart"/>
      <w:r w:rsidRPr="0068573E">
        <w:rPr>
          <w:rFonts w:ascii="Times New Roman" w:eastAsia="Times New Roman" w:hAnsi="Times New Roman" w:cs="Times New Roman"/>
          <w:sz w:val="24"/>
          <w:szCs w:val="24"/>
          <w:shd w:val="clear" w:color="auto" w:fill="FFFFFF"/>
          <w:lang w:val="ru-RU"/>
        </w:rPr>
        <w:t>със</w:t>
      </w:r>
      <w:proofErr w:type="spellEnd"/>
      <w:r w:rsidRPr="0068573E">
        <w:rPr>
          <w:rFonts w:ascii="Times New Roman" w:eastAsia="Times New Roman" w:hAnsi="Times New Roman" w:cs="Times New Roman"/>
          <w:sz w:val="24"/>
          <w:szCs w:val="24"/>
          <w:shd w:val="clear" w:color="auto" w:fill="FFFFFF"/>
          <w:lang w:val="ru-RU"/>
        </w:rPr>
        <w:t xml:space="preserve"> </w:t>
      </w:r>
      <w:proofErr w:type="spellStart"/>
      <w:r w:rsidRPr="0068573E">
        <w:rPr>
          <w:rFonts w:ascii="Times New Roman" w:eastAsia="Times New Roman" w:hAnsi="Times New Roman" w:cs="Times New Roman"/>
          <w:sz w:val="24"/>
          <w:szCs w:val="24"/>
          <w:shd w:val="clear" w:color="auto" w:fill="FFFFFF"/>
          <w:lang w:val="ru-RU"/>
        </w:rPr>
        <w:t>съдържание</w:t>
      </w:r>
      <w:proofErr w:type="spellEnd"/>
      <w:r w:rsidRPr="0068573E">
        <w:rPr>
          <w:rFonts w:ascii="Times New Roman" w:eastAsia="Times New Roman" w:hAnsi="Times New Roman" w:cs="Times New Roman"/>
          <w:sz w:val="24"/>
          <w:szCs w:val="24"/>
          <w:shd w:val="clear" w:color="auto" w:fill="FFFFFF"/>
          <w:lang w:val="ru-RU"/>
        </w:rPr>
        <w:t>.</w:t>
      </w:r>
    </w:p>
    <w:p w14:paraId="065DB4AC" w14:textId="34FA4E92" w:rsidR="006F436C" w:rsidRPr="0068573E" w:rsidRDefault="006F436C" w:rsidP="006F436C">
      <w:pPr>
        <w:spacing w:after="0" w:line="240" w:lineRule="auto"/>
        <w:ind w:right="4" w:firstLine="567"/>
        <w:jc w:val="both"/>
        <w:rPr>
          <w:rFonts w:ascii="Times New Roman" w:eastAsia="Times New Roman" w:hAnsi="Times New Roman" w:cs="Times New Roman"/>
          <w:sz w:val="24"/>
          <w:szCs w:val="24"/>
          <w:shd w:val="clear" w:color="auto" w:fill="FFFFFF"/>
          <w:lang w:val="ru-RU" w:eastAsia="bg-BG"/>
        </w:rPr>
      </w:pPr>
      <w:r w:rsidRPr="0068573E">
        <w:rPr>
          <w:rFonts w:ascii="Times New Roman" w:eastAsia="Times New Roman" w:hAnsi="Times New Roman" w:cs="Times New Roman"/>
          <w:b/>
          <w:sz w:val="24"/>
          <w:szCs w:val="24"/>
          <w:shd w:val="clear" w:color="auto" w:fill="FFFFFF"/>
          <w:lang w:val="ru-RU" w:eastAsia="bg-BG"/>
        </w:rPr>
        <w:t xml:space="preserve">- </w:t>
      </w:r>
      <w:r w:rsidR="00154438" w:rsidRPr="0068573E">
        <w:rPr>
          <w:rFonts w:ascii="Times New Roman" w:eastAsia="Times New Roman" w:hAnsi="Times New Roman" w:cs="Times New Roman"/>
          <w:b/>
          <w:sz w:val="24"/>
          <w:szCs w:val="24"/>
          <w:shd w:val="clear" w:color="auto" w:fill="FFFFFF"/>
          <w:lang w:val="ru-RU" w:eastAsia="bg-BG"/>
        </w:rPr>
        <w:t>1</w:t>
      </w:r>
      <w:r w:rsidRPr="0068573E">
        <w:rPr>
          <w:rFonts w:ascii="Times New Roman" w:eastAsia="Times New Roman" w:hAnsi="Times New Roman" w:cs="Times New Roman"/>
          <w:b/>
          <w:sz w:val="24"/>
          <w:szCs w:val="24"/>
          <w:shd w:val="clear" w:color="auto" w:fill="FFFFFF"/>
          <w:lang w:val="ru-RU" w:eastAsia="bg-BG"/>
        </w:rPr>
        <w:t xml:space="preserve"> </w:t>
      </w:r>
      <w:proofErr w:type="spellStart"/>
      <w:r w:rsidRPr="0068573E">
        <w:rPr>
          <w:rFonts w:ascii="Times New Roman" w:eastAsia="Times New Roman" w:hAnsi="Times New Roman" w:cs="Times New Roman"/>
          <w:b/>
          <w:sz w:val="24"/>
          <w:szCs w:val="24"/>
          <w:shd w:val="clear" w:color="auto" w:fill="FFFFFF"/>
          <w:lang w:val="ru-RU" w:eastAsia="bg-BG"/>
        </w:rPr>
        <w:t>копи</w:t>
      </w:r>
      <w:r w:rsidR="00154438" w:rsidRPr="0068573E">
        <w:rPr>
          <w:rFonts w:ascii="Times New Roman" w:eastAsia="Times New Roman" w:hAnsi="Times New Roman" w:cs="Times New Roman"/>
          <w:b/>
          <w:sz w:val="24"/>
          <w:szCs w:val="24"/>
          <w:shd w:val="clear" w:color="auto" w:fill="FFFFFF"/>
          <w:lang w:val="ru-RU" w:eastAsia="bg-BG"/>
        </w:rPr>
        <w:t>е</w:t>
      </w:r>
      <w:proofErr w:type="spellEnd"/>
      <w:r w:rsidRPr="0068573E">
        <w:rPr>
          <w:rFonts w:ascii="Times New Roman" w:eastAsia="Times New Roman" w:hAnsi="Times New Roman" w:cs="Times New Roman"/>
          <w:b/>
          <w:sz w:val="24"/>
          <w:szCs w:val="24"/>
          <w:shd w:val="clear" w:color="auto" w:fill="FFFFFF"/>
          <w:lang w:val="ru-RU" w:eastAsia="bg-BG"/>
        </w:rPr>
        <w:t xml:space="preserve"> на </w:t>
      </w:r>
      <w:proofErr w:type="spellStart"/>
      <w:r w:rsidRPr="0068573E">
        <w:rPr>
          <w:rFonts w:ascii="Times New Roman" w:eastAsia="Times New Roman" w:hAnsi="Times New Roman" w:cs="Times New Roman"/>
          <w:b/>
          <w:sz w:val="24"/>
          <w:szCs w:val="24"/>
          <w:shd w:val="clear" w:color="auto" w:fill="FFFFFF"/>
          <w:lang w:val="ru-RU" w:eastAsia="bg-BG"/>
        </w:rPr>
        <w:t>електронен</w:t>
      </w:r>
      <w:proofErr w:type="spellEnd"/>
      <w:r w:rsidRPr="0068573E">
        <w:rPr>
          <w:rFonts w:ascii="Times New Roman" w:eastAsia="Times New Roman" w:hAnsi="Times New Roman" w:cs="Times New Roman"/>
          <w:b/>
          <w:sz w:val="24"/>
          <w:szCs w:val="24"/>
          <w:shd w:val="clear" w:color="auto" w:fill="FFFFFF"/>
          <w:lang w:val="ru-RU" w:eastAsia="bg-BG"/>
        </w:rPr>
        <w:t xml:space="preserve"> </w:t>
      </w:r>
      <w:proofErr w:type="spellStart"/>
      <w:r w:rsidRPr="0068573E">
        <w:rPr>
          <w:rFonts w:ascii="Times New Roman" w:eastAsia="Times New Roman" w:hAnsi="Times New Roman" w:cs="Times New Roman"/>
          <w:b/>
          <w:sz w:val="24"/>
          <w:szCs w:val="24"/>
          <w:shd w:val="clear" w:color="auto" w:fill="FFFFFF"/>
          <w:lang w:val="ru-RU" w:eastAsia="bg-BG"/>
        </w:rPr>
        <w:t>носител</w:t>
      </w:r>
      <w:proofErr w:type="spellEnd"/>
      <w:r w:rsidRPr="0068573E">
        <w:rPr>
          <w:rFonts w:ascii="Times New Roman" w:eastAsia="Times New Roman" w:hAnsi="Times New Roman" w:cs="Times New Roman"/>
          <w:sz w:val="24"/>
          <w:szCs w:val="24"/>
          <w:shd w:val="clear" w:color="auto" w:fill="FFFFFF"/>
          <w:lang w:val="ru-RU" w:eastAsia="bg-BG"/>
        </w:rPr>
        <w:t xml:space="preserve">, </w:t>
      </w:r>
      <w:proofErr w:type="spellStart"/>
      <w:r w:rsidRPr="0068573E">
        <w:rPr>
          <w:rFonts w:ascii="Times New Roman" w:eastAsia="Times New Roman" w:hAnsi="Times New Roman" w:cs="Times New Roman"/>
          <w:sz w:val="24"/>
          <w:szCs w:val="24"/>
          <w:shd w:val="clear" w:color="auto" w:fill="FFFFFF"/>
          <w:lang w:val="ru-RU" w:eastAsia="bg-BG"/>
        </w:rPr>
        <w:t>като</w:t>
      </w:r>
      <w:proofErr w:type="spellEnd"/>
      <w:r w:rsidRPr="0068573E">
        <w:rPr>
          <w:rFonts w:ascii="Times New Roman" w:eastAsia="Times New Roman" w:hAnsi="Times New Roman" w:cs="Times New Roman"/>
          <w:sz w:val="24"/>
          <w:szCs w:val="24"/>
          <w:shd w:val="clear" w:color="auto" w:fill="FFFFFF"/>
          <w:lang w:val="ru-RU" w:eastAsia="bg-BG"/>
        </w:rPr>
        <w:t xml:space="preserve"> </w:t>
      </w:r>
      <w:proofErr w:type="spellStart"/>
      <w:r w:rsidRPr="0068573E">
        <w:rPr>
          <w:rFonts w:ascii="Times New Roman" w:eastAsia="Times New Roman" w:hAnsi="Times New Roman" w:cs="Times New Roman"/>
          <w:sz w:val="24"/>
          <w:szCs w:val="24"/>
          <w:shd w:val="clear" w:color="auto" w:fill="FFFFFF"/>
          <w:lang w:val="ru-RU" w:eastAsia="bg-BG"/>
        </w:rPr>
        <w:t>файловете</w:t>
      </w:r>
      <w:proofErr w:type="spellEnd"/>
      <w:r w:rsidRPr="0068573E">
        <w:rPr>
          <w:rFonts w:ascii="Times New Roman" w:eastAsia="Times New Roman" w:hAnsi="Times New Roman" w:cs="Times New Roman"/>
          <w:sz w:val="24"/>
          <w:szCs w:val="24"/>
          <w:shd w:val="clear" w:color="auto" w:fill="FFFFFF"/>
          <w:lang w:val="ru-RU" w:eastAsia="bg-BG"/>
        </w:rPr>
        <w:t xml:space="preserve"> </w:t>
      </w:r>
      <w:proofErr w:type="spellStart"/>
      <w:r w:rsidRPr="0068573E">
        <w:rPr>
          <w:rFonts w:ascii="Times New Roman" w:eastAsia="Times New Roman" w:hAnsi="Times New Roman" w:cs="Times New Roman"/>
          <w:sz w:val="24"/>
          <w:szCs w:val="24"/>
          <w:shd w:val="clear" w:color="auto" w:fill="FFFFFF"/>
          <w:lang w:val="ru-RU" w:eastAsia="bg-BG"/>
        </w:rPr>
        <w:t>са</w:t>
      </w:r>
      <w:proofErr w:type="spellEnd"/>
      <w:r w:rsidRPr="0068573E">
        <w:rPr>
          <w:rFonts w:ascii="Times New Roman" w:eastAsia="Times New Roman" w:hAnsi="Times New Roman" w:cs="Times New Roman"/>
          <w:sz w:val="24"/>
          <w:szCs w:val="24"/>
          <w:shd w:val="clear" w:color="auto" w:fill="FFFFFF"/>
          <w:lang w:val="ru-RU" w:eastAsia="bg-BG"/>
        </w:rPr>
        <w:t xml:space="preserve"> в </w:t>
      </w:r>
      <w:proofErr w:type="spellStart"/>
      <w:r w:rsidRPr="0068573E">
        <w:rPr>
          <w:rFonts w:ascii="Times New Roman" w:eastAsia="Times New Roman" w:hAnsi="Times New Roman" w:cs="Times New Roman"/>
          <w:sz w:val="24"/>
          <w:szCs w:val="24"/>
          <w:shd w:val="clear" w:color="auto" w:fill="FFFFFF"/>
          <w:lang w:val="ru-RU" w:eastAsia="bg-BG"/>
        </w:rPr>
        <w:t>следните</w:t>
      </w:r>
      <w:proofErr w:type="spellEnd"/>
      <w:r w:rsidRPr="0068573E">
        <w:rPr>
          <w:rFonts w:ascii="Times New Roman" w:eastAsia="Times New Roman" w:hAnsi="Times New Roman" w:cs="Times New Roman"/>
          <w:sz w:val="24"/>
          <w:szCs w:val="24"/>
          <w:shd w:val="clear" w:color="auto" w:fill="FFFFFF"/>
          <w:lang w:val="ru-RU" w:eastAsia="bg-BG"/>
        </w:rPr>
        <w:t xml:space="preserve"> </w:t>
      </w:r>
      <w:proofErr w:type="spellStart"/>
      <w:r w:rsidRPr="0068573E">
        <w:rPr>
          <w:rFonts w:ascii="Times New Roman" w:eastAsia="Times New Roman" w:hAnsi="Times New Roman" w:cs="Times New Roman"/>
          <w:sz w:val="24"/>
          <w:szCs w:val="24"/>
          <w:shd w:val="clear" w:color="auto" w:fill="FFFFFF"/>
          <w:lang w:val="ru-RU" w:eastAsia="bg-BG"/>
        </w:rPr>
        <w:t>формати</w:t>
      </w:r>
      <w:proofErr w:type="spellEnd"/>
      <w:r w:rsidRPr="0068573E">
        <w:rPr>
          <w:rFonts w:ascii="Times New Roman" w:eastAsia="Times New Roman" w:hAnsi="Times New Roman" w:cs="Times New Roman"/>
          <w:sz w:val="24"/>
          <w:szCs w:val="24"/>
          <w:shd w:val="clear" w:color="auto" w:fill="FFFFFF"/>
          <w:lang w:val="ru-RU" w:eastAsia="bg-BG"/>
        </w:rPr>
        <w:t xml:space="preserve">: </w:t>
      </w:r>
      <w:proofErr w:type="spellStart"/>
      <w:r w:rsidRPr="0068573E">
        <w:rPr>
          <w:rFonts w:ascii="Times New Roman" w:eastAsia="Times New Roman" w:hAnsi="Times New Roman" w:cs="Times New Roman"/>
          <w:sz w:val="24"/>
          <w:szCs w:val="24"/>
          <w:shd w:val="clear" w:color="auto" w:fill="FFFFFF"/>
          <w:lang w:val="ru-RU" w:eastAsia="bg-BG"/>
        </w:rPr>
        <w:t>графична</w:t>
      </w:r>
      <w:proofErr w:type="spellEnd"/>
      <w:r w:rsidRPr="0068573E">
        <w:rPr>
          <w:rFonts w:ascii="Times New Roman" w:eastAsia="Times New Roman" w:hAnsi="Times New Roman" w:cs="Times New Roman"/>
          <w:sz w:val="24"/>
          <w:szCs w:val="24"/>
          <w:shd w:val="clear" w:color="auto" w:fill="FFFFFF"/>
          <w:lang w:val="ru-RU" w:eastAsia="bg-BG"/>
        </w:rPr>
        <w:t xml:space="preserve"> част (чертежи) – </w:t>
      </w:r>
      <w:proofErr w:type="spellStart"/>
      <w:r w:rsidRPr="0068573E">
        <w:rPr>
          <w:rFonts w:ascii="Times New Roman" w:eastAsia="Times New Roman" w:hAnsi="Times New Roman" w:cs="Times New Roman"/>
          <w:sz w:val="24"/>
          <w:szCs w:val="24"/>
          <w:shd w:val="clear" w:color="auto" w:fill="FFFFFF"/>
          <w:lang w:val="ru-RU" w:eastAsia="bg-BG"/>
        </w:rPr>
        <w:t>pdf</w:t>
      </w:r>
      <w:proofErr w:type="spellEnd"/>
      <w:r w:rsidRPr="0068573E">
        <w:rPr>
          <w:rFonts w:ascii="Times New Roman" w:eastAsia="Times New Roman" w:hAnsi="Times New Roman" w:cs="Times New Roman"/>
          <w:sz w:val="24"/>
          <w:szCs w:val="24"/>
          <w:shd w:val="clear" w:color="auto" w:fill="FFFFFF"/>
          <w:lang w:val="ru-RU" w:eastAsia="bg-BG"/>
        </w:rPr>
        <w:t xml:space="preserve"> и </w:t>
      </w:r>
      <w:proofErr w:type="spellStart"/>
      <w:r w:rsidRPr="0068573E">
        <w:rPr>
          <w:rFonts w:ascii="Times New Roman" w:eastAsia="Times New Roman" w:hAnsi="Times New Roman" w:cs="Times New Roman"/>
          <w:sz w:val="24"/>
          <w:szCs w:val="24"/>
          <w:shd w:val="clear" w:color="auto" w:fill="FFFFFF"/>
          <w:lang w:val="ru-RU" w:eastAsia="bg-BG"/>
        </w:rPr>
        <w:t>dwg</w:t>
      </w:r>
      <w:proofErr w:type="spellEnd"/>
      <w:r w:rsidRPr="0068573E">
        <w:rPr>
          <w:rFonts w:ascii="Times New Roman" w:eastAsia="Times New Roman" w:hAnsi="Times New Roman" w:cs="Times New Roman"/>
          <w:sz w:val="24"/>
          <w:szCs w:val="24"/>
          <w:shd w:val="clear" w:color="auto" w:fill="FFFFFF"/>
          <w:lang w:val="ru-RU" w:eastAsia="bg-BG"/>
        </w:rPr>
        <w:t xml:space="preserve">; </w:t>
      </w:r>
      <w:proofErr w:type="spellStart"/>
      <w:r w:rsidRPr="0068573E">
        <w:rPr>
          <w:rFonts w:ascii="Times New Roman" w:eastAsia="Times New Roman" w:hAnsi="Times New Roman" w:cs="Times New Roman"/>
          <w:sz w:val="24"/>
          <w:szCs w:val="24"/>
          <w:shd w:val="clear" w:color="auto" w:fill="FFFFFF"/>
          <w:lang w:val="ru-RU" w:eastAsia="bg-BG"/>
        </w:rPr>
        <w:t>текстова</w:t>
      </w:r>
      <w:proofErr w:type="spellEnd"/>
      <w:r w:rsidRPr="0068573E">
        <w:rPr>
          <w:rFonts w:ascii="Times New Roman" w:eastAsia="Times New Roman" w:hAnsi="Times New Roman" w:cs="Times New Roman"/>
          <w:sz w:val="24"/>
          <w:szCs w:val="24"/>
          <w:shd w:val="clear" w:color="auto" w:fill="FFFFFF"/>
          <w:lang w:val="ru-RU" w:eastAsia="bg-BG"/>
        </w:rPr>
        <w:t xml:space="preserve"> част – </w:t>
      </w:r>
      <w:proofErr w:type="spellStart"/>
      <w:r w:rsidRPr="0068573E">
        <w:rPr>
          <w:rFonts w:ascii="Times New Roman" w:eastAsia="Times New Roman" w:hAnsi="Times New Roman" w:cs="Times New Roman"/>
          <w:sz w:val="24"/>
          <w:szCs w:val="24"/>
          <w:shd w:val="clear" w:color="auto" w:fill="FFFFFF"/>
          <w:lang w:val="ru-RU" w:eastAsia="bg-BG"/>
        </w:rPr>
        <w:t>doc</w:t>
      </w:r>
      <w:proofErr w:type="spellEnd"/>
      <w:r w:rsidRPr="0068573E">
        <w:rPr>
          <w:rFonts w:ascii="Times New Roman" w:eastAsia="Times New Roman" w:hAnsi="Times New Roman" w:cs="Times New Roman"/>
          <w:sz w:val="24"/>
          <w:szCs w:val="24"/>
          <w:shd w:val="clear" w:color="auto" w:fill="FFFFFF"/>
          <w:lang w:val="ru-RU" w:eastAsia="bg-BG"/>
        </w:rPr>
        <w:t xml:space="preserve"> и </w:t>
      </w:r>
      <w:proofErr w:type="spellStart"/>
      <w:r w:rsidRPr="0068573E">
        <w:rPr>
          <w:rFonts w:ascii="Times New Roman" w:eastAsia="Times New Roman" w:hAnsi="Times New Roman" w:cs="Times New Roman"/>
          <w:sz w:val="24"/>
          <w:szCs w:val="24"/>
          <w:shd w:val="clear" w:color="auto" w:fill="FFFFFF"/>
          <w:lang w:val="ru-RU" w:eastAsia="bg-BG"/>
        </w:rPr>
        <w:t>pdf</w:t>
      </w:r>
      <w:proofErr w:type="spellEnd"/>
      <w:r w:rsidRPr="0068573E">
        <w:rPr>
          <w:rFonts w:ascii="Times New Roman" w:eastAsia="Times New Roman" w:hAnsi="Times New Roman" w:cs="Times New Roman"/>
          <w:sz w:val="24"/>
          <w:szCs w:val="24"/>
          <w:shd w:val="clear" w:color="auto" w:fill="FFFFFF"/>
          <w:lang w:val="ru-RU" w:eastAsia="bg-BG"/>
        </w:rPr>
        <w:t xml:space="preserve">; </w:t>
      </w:r>
      <w:proofErr w:type="spellStart"/>
      <w:r w:rsidRPr="0068573E">
        <w:rPr>
          <w:rFonts w:ascii="Times New Roman" w:eastAsia="Times New Roman" w:hAnsi="Times New Roman" w:cs="Times New Roman"/>
          <w:sz w:val="24"/>
          <w:szCs w:val="24"/>
          <w:shd w:val="clear" w:color="auto" w:fill="FFFFFF"/>
          <w:lang w:val="ru-RU" w:eastAsia="bg-BG"/>
        </w:rPr>
        <w:t>таблична</w:t>
      </w:r>
      <w:proofErr w:type="spellEnd"/>
      <w:r w:rsidRPr="0068573E">
        <w:rPr>
          <w:rFonts w:ascii="Times New Roman" w:eastAsia="Times New Roman" w:hAnsi="Times New Roman" w:cs="Times New Roman"/>
          <w:sz w:val="24"/>
          <w:szCs w:val="24"/>
          <w:shd w:val="clear" w:color="auto" w:fill="FFFFFF"/>
          <w:lang w:val="ru-RU" w:eastAsia="bg-BG"/>
        </w:rPr>
        <w:t xml:space="preserve"> част – </w:t>
      </w:r>
      <w:proofErr w:type="spellStart"/>
      <w:r w:rsidRPr="0068573E">
        <w:rPr>
          <w:rFonts w:ascii="Times New Roman" w:eastAsia="Times New Roman" w:hAnsi="Times New Roman" w:cs="Times New Roman"/>
          <w:sz w:val="24"/>
          <w:szCs w:val="24"/>
          <w:shd w:val="clear" w:color="auto" w:fill="FFFFFF"/>
          <w:lang w:val="ru-RU" w:eastAsia="bg-BG"/>
        </w:rPr>
        <w:t>xls</w:t>
      </w:r>
      <w:proofErr w:type="spellEnd"/>
      <w:r w:rsidRPr="0068573E">
        <w:rPr>
          <w:rFonts w:ascii="Times New Roman" w:eastAsia="Times New Roman" w:hAnsi="Times New Roman" w:cs="Times New Roman"/>
          <w:sz w:val="24"/>
          <w:szCs w:val="24"/>
          <w:shd w:val="clear" w:color="auto" w:fill="FFFFFF"/>
          <w:lang w:val="ru-RU" w:eastAsia="bg-BG"/>
        </w:rPr>
        <w:t xml:space="preserve"> и </w:t>
      </w:r>
      <w:proofErr w:type="spellStart"/>
      <w:r w:rsidRPr="0068573E">
        <w:rPr>
          <w:rFonts w:ascii="Times New Roman" w:eastAsia="Times New Roman" w:hAnsi="Times New Roman" w:cs="Times New Roman"/>
          <w:sz w:val="24"/>
          <w:szCs w:val="24"/>
          <w:shd w:val="clear" w:color="auto" w:fill="FFFFFF"/>
          <w:lang w:val="ru-RU" w:eastAsia="bg-BG"/>
        </w:rPr>
        <w:t>pdf</w:t>
      </w:r>
      <w:proofErr w:type="spellEnd"/>
      <w:r w:rsidRPr="0068573E">
        <w:rPr>
          <w:rFonts w:ascii="Times New Roman" w:eastAsia="Times New Roman" w:hAnsi="Times New Roman" w:cs="Times New Roman"/>
          <w:sz w:val="24"/>
          <w:szCs w:val="24"/>
          <w:shd w:val="clear" w:color="auto" w:fill="FFFFFF"/>
          <w:lang w:val="ru-RU" w:eastAsia="bg-BG"/>
        </w:rPr>
        <w:t>.</w:t>
      </w:r>
    </w:p>
    <w:p w14:paraId="3531D1A7" w14:textId="77777777" w:rsidR="00154438" w:rsidRPr="0068573E" w:rsidRDefault="00154438" w:rsidP="006F436C">
      <w:pPr>
        <w:spacing w:after="0" w:line="240" w:lineRule="auto"/>
        <w:ind w:right="4" w:firstLine="567"/>
        <w:jc w:val="both"/>
        <w:rPr>
          <w:rFonts w:ascii="Times New Roman" w:eastAsia="Times New Roman" w:hAnsi="Times New Roman" w:cs="Times New Roman"/>
          <w:sz w:val="24"/>
          <w:szCs w:val="24"/>
          <w:shd w:val="clear" w:color="auto" w:fill="FFFFFF"/>
          <w:lang w:val="ru-RU" w:eastAsia="bg-BG"/>
        </w:rPr>
      </w:pPr>
    </w:p>
    <w:p w14:paraId="51A24616" w14:textId="77777777" w:rsidR="00154438" w:rsidRPr="0068573E" w:rsidRDefault="006F436C" w:rsidP="006F436C">
      <w:pPr>
        <w:spacing w:after="0" w:line="240" w:lineRule="auto"/>
        <w:ind w:right="4" w:firstLine="567"/>
        <w:jc w:val="both"/>
        <w:rPr>
          <w:rFonts w:ascii="Times New Roman" w:eastAsia="Times New Roman" w:hAnsi="Times New Roman" w:cs="Times New Roman"/>
          <w:sz w:val="24"/>
          <w:szCs w:val="24"/>
          <w:lang w:eastAsia="bg-BG"/>
        </w:rPr>
      </w:pPr>
      <w:r w:rsidRPr="0068573E">
        <w:rPr>
          <w:rFonts w:ascii="Times New Roman" w:eastAsia="Times New Roman" w:hAnsi="Times New Roman" w:cs="Times New Roman"/>
          <w:sz w:val="24"/>
          <w:szCs w:val="24"/>
          <w:lang w:eastAsia="bg-BG"/>
        </w:rPr>
        <w:t xml:space="preserve">Приемане и </w:t>
      </w:r>
      <w:r w:rsidR="00154438" w:rsidRPr="0068573E">
        <w:rPr>
          <w:rFonts w:ascii="Times New Roman" w:eastAsia="Times New Roman" w:hAnsi="Times New Roman" w:cs="Times New Roman"/>
          <w:sz w:val="24"/>
          <w:szCs w:val="24"/>
          <w:lang w:eastAsia="bg-BG"/>
        </w:rPr>
        <w:t>съгласуване</w:t>
      </w:r>
      <w:r w:rsidRPr="0068573E">
        <w:rPr>
          <w:rFonts w:ascii="Times New Roman" w:eastAsia="Times New Roman" w:hAnsi="Times New Roman" w:cs="Times New Roman"/>
          <w:sz w:val="24"/>
          <w:szCs w:val="24"/>
          <w:lang w:eastAsia="bg-BG"/>
        </w:rPr>
        <w:t xml:space="preserve"> от страна на Възложителя на инвестиционния проект, се извършва след всеки етап на проектиране, документирано</w:t>
      </w:r>
      <w:r w:rsidR="009C6926" w:rsidRPr="0068573E">
        <w:rPr>
          <w:rFonts w:ascii="Times New Roman" w:eastAsia="Times New Roman" w:hAnsi="Times New Roman" w:cs="Times New Roman"/>
          <w:sz w:val="24"/>
          <w:szCs w:val="24"/>
          <w:lang w:eastAsia="bg-BG"/>
        </w:rPr>
        <w:t xml:space="preserve"> с </w:t>
      </w:r>
      <w:r w:rsidRPr="0068573E">
        <w:rPr>
          <w:rFonts w:ascii="Times New Roman" w:eastAsia="Times New Roman" w:hAnsi="Times New Roman" w:cs="Times New Roman"/>
          <w:sz w:val="24"/>
          <w:szCs w:val="24"/>
          <w:lang w:eastAsia="bg-BG"/>
        </w:rPr>
        <w:t>п</w:t>
      </w:r>
      <w:r w:rsidR="009C6926" w:rsidRPr="0068573E">
        <w:rPr>
          <w:rFonts w:ascii="Times New Roman" w:eastAsia="Times New Roman" w:hAnsi="Times New Roman" w:cs="Times New Roman"/>
          <w:sz w:val="24"/>
          <w:szCs w:val="24"/>
          <w:lang w:eastAsia="bg-BG"/>
        </w:rPr>
        <w:t>риемо-предавател</w:t>
      </w:r>
      <w:r w:rsidRPr="0068573E">
        <w:rPr>
          <w:rFonts w:ascii="Times New Roman" w:eastAsia="Times New Roman" w:hAnsi="Times New Roman" w:cs="Times New Roman"/>
          <w:sz w:val="24"/>
          <w:szCs w:val="24"/>
          <w:lang w:eastAsia="bg-BG"/>
        </w:rPr>
        <w:t>ни</w:t>
      </w:r>
      <w:r w:rsidR="009C6926" w:rsidRPr="0068573E">
        <w:rPr>
          <w:rFonts w:ascii="Times New Roman" w:eastAsia="Times New Roman" w:hAnsi="Times New Roman" w:cs="Times New Roman"/>
          <w:sz w:val="24"/>
          <w:szCs w:val="24"/>
          <w:lang w:eastAsia="bg-BG"/>
        </w:rPr>
        <w:t xml:space="preserve"> протокол</w:t>
      </w:r>
      <w:r w:rsidRPr="0068573E">
        <w:rPr>
          <w:rFonts w:ascii="Times New Roman" w:eastAsia="Times New Roman" w:hAnsi="Times New Roman" w:cs="Times New Roman"/>
          <w:sz w:val="24"/>
          <w:szCs w:val="24"/>
          <w:lang w:eastAsia="bg-BG"/>
        </w:rPr>
        <w:t>и (ППП)</w:t>
      </w:r>
      <w:r w:rsidR="00154438" w:rsidRPr="0068573E">
        <w:rPr>
          <w:rFonts w:ascii="Times New Roman" w:eastAsia="Times New Roman" w:hAnsi="Times New Roman" w:cs="Times New Roman"/>
          <w:sz w:val="24"/>
          <w:szCs w:val="24"/>
          <w:lang w:eastAsia="bg-BG"/>
        </w:rPr>
        <w:t>, както следва:</w:t>
      </w:r>
    </w:p>
    <w:p w14:paraId="46576C63" w14:textId="5F83D5B6" w:rsidR="00154438" w:rsidRPr="0068573E" w:rsidRDefault="00154438" w:rsidP="00F83C6A">
      <w:pPr>
        <w:pStyle w:val="a4"/>
        <w:numPr>
          <w:ilvl w:val="0"/>
          <w:numId w:val="17"/>
        </w:numPr>
        <w:spacing w:after="0" w:line="240" w:lineRule="auto"/>
        <w:ind w:right="4"/>
        <w:jc w:val="both"/>
        <w:rPr>
          <w:rFonts w:ascii="Times New Roman" w:eastAsia="Times New Roman" w:hAnsi="Times New Roman" w:cs="Times New Roman"/>
          <w:sz w:val="24"/>
          <w:szCs w:val="24"/>
        </w:rPr>
      </w:pPr>
      <w:r w:rsidRPr="0068573E">
        <w:rPr>
          <w:rFonts w:ascii="Times New Roman" w:eastAsia="Times New Roman" w:hAnsi="Times New Roman" w:cs="Times New Roman"/>
          <w:sz w:val="24"/>
          <w:szCs w:val="24"/>
        </w:rPr>
        <w:t>ППП относно</w:t>
      </w:r>
      <w:r w:rsidR="006F436C" w:rsidRPr="0068573E">
        <w:rPr>
          <w:rFonts w:ascii="Times New Roman" w:eastAsia="Times New Roman" w:hAnsi="Times New Roman" w:cs="Times New Roman"/>
          <w:sz w:val="24"/>
          <w:szCs w:val="24"/>
        </w:rPr>
        <w:t xml:space="preserve"> спазване срока за проектиране, и</w:t>
      </w:r>
      <w:r w:rsidRPr="0068573E">
        <w:rPr>
          <w:rFonts w:ascii="Times New Roman" w:eastAsia="Times New Roman" w:hAnsi="Times New Roman" w:cs="Times New Roman"/>
          <w:sz w:val="24"/>
          <w:szCs w:val="24"/>
        </w:rPr>
        <w:t xml:space="preserve"> </w:t>
      </w:r>
    </w:p>
    <w:p w14:paraId="2F0300BA" w14:textId="77777777" w:rsidR="00154438" w:rsidRPr="0068573E" w:rsidRDefault="00154438" w:rsidP="00F83C6A">
      <w:pPr>
        <w:pStyle w:val="a4"/>
        <w:numPr>
          <w:ilvl w:val="0"/>
          <w:numId w:val="17"/>
        </w:numPr>
        <w:spacing w:after="0" w:line="240" w:lineRule="auto"/>
        <w:ind w:right="4"/>
        <w:jc w:val="both"/>
        <w:rPr>
          <w:rFonts w:ascii="Times New Roman" w:eastAsia="Times New Roman" w:hAnsi="Times New Roman" w:cs="Times New Roman"/>
          <w:sz w:val="24"/>
          <w:szCs w:val="24"/>
        </w:rPr>
      </w:pPr>
      <w:r w:rsidRPr="0068573E">
        <w:rPr>
          <w:rFonts w:ascii="Times New Roman" w:eastAsia="Times New Roman" w:hAnsi="Times New Roman" w:cs="Times New Roman"/>
          <w:sz w:val="24"/>
          <w:szCs w:val="24"/>
        </w:rPr>
        <w:t>ППП за съгласуване, относно спазване на изискванията за</w:t>
      </w:r>
      <w:r w:rsidR="006F436C" w:rsidRPr="0068573E">
        <w:rPr>
          <w:rFonts w:ascii="Times New Roman" w:eastAsia="Times New Roman" w:hAnsi="Times New Roman" w:cs="Times New Roman"/>
          <w:sz w:val="24"/>
          <w:szCs w:val="24"/>
        </w:rPr>
        <w:t xml:space="preserve"> обема и съдържанието</w:t>
      </w:r>
      <w:r w:rsidRPr="0068573E">
        <w:rPr>
          <w:rFonts w:ascii="Times New Roman" w:eastAsia="Times New Roman" w:hAnsi="Times New Roman" w:cs="Times New Roman"/>
          <w:sz w:val="24"/>
          <w:szCs w:val="24"/>
        </w:rPr>
        <w:t xml:space="preserve">, </w:t>
      </w:r>
    </w:p>
    <w:p w14:paraId="6971EDBD" w14:textId="213FBCA2" w:rsidR="00154438" w:rsidRPr="0068573E" w:rsidRDefault="006F436C" w:rsidP="00154438">
      <w:pPr>
        <w:spacing w:after="0" w:line="240" w:lineRule="auto"/>
        <w:ind w:right="4"/>
        <w:jc w:val="both"/>
        <w:rPr>
          <w:rFonts w:ascii="Times New Roman" w:eastAsia="Times New Roman" w:hAnsi="Times New Roman" w:cs="Times New Roman"/>
          <w:sz w:val="24"/>
          <w:szCs w:val="24"/>
        </w:rPr>
      </w:pPr>
      <w:r w:rsidRPr="0068573E">
        <w:rPr>
          <w:rFonts w:ascii="Times New Roman" w:eastAsia="Times New Roman" w:hAnsi="Times New Roman" w:cs="Times New Roman"/>
          <w:sz w:val="24"/>
          <w:szCs w:val="24"/>
        </w:rPr>
        <w:t xml:space="preserve">т.е. по два ППП за всеки етап на проектиране. </w:t>
      </w:r>
    </w:p>
    <w:p w14:paraId="4A8ED3CB" w14:textId="52BA5DED" w:rsidR="009C6926" w:rsidRPr="0068573E" w:rsidRDefault="006F436C" w:rsidP="00154438">
      <w:pPr>
        <w:spacing w:after="0" w:line="240" w:lineRule="auto"/>
        <w:ind w:right="4" w:firstLine="567"/>
        <w:jc w:val="both"/>
        <w:rPr>
          <w:rFonts w:ascii="Times New Roman" w:eastAsia="Times New Roman" w:hAnsi="Times New Roman" w:cs="Times New Roman"/>
          <w:sz w:val="24"/>
          <w:szCs w:val="24"/>
          <w:lang w:eastAsia="bg-BG"/>
        </w:rPr>
      </w:pPr>
      <w:r w:rsidRPr="0068573E">
        <w:rPr>
          <w:rFonts w:ascii="Times New Roman" w:eastAsia="Times New Roman" w:hAnsi="Times New Roman" w:cs="Times New Roman"/>
          <w:sz w:val="24"/>
          <w:szCs w:val="24"/>
          <w:lang w:eastAsia="bg-BG"/>
        </w:rPr>
        <w:t>Протоколите се подписват от Възложителя и Изпълнителя, или техни упълномощени представители.</w:t>
      </w:r>
    </w:p>
    <w:p w14:paraId="3922D968" w14:textId="77777777" w:rsidR="009C6926" w:rsidRPr="0068573E" w:rsidRDefault="009C6926" w:rsidP="002E2885">
      <w:pPr>
        <w:spacing w:after="0" w:line="240" w:lineRule="auto"/>
        <w:ind w:right="4" w:firstLine="710"/>
        <w:jc w:val="both"/>
        <w:rPr>
          <w:rFonts w:ascii="Times New Roman" w:eastAsia="Times New Roman" w:hAnsi="Times New Roman" w:cs="Times New Roman"/>
          <w:color w:val="FF0000"/>
          <w:sz w:val="24"/>
          <w:szCs w:val="24"/>
          <w:lang w:eastAsia="bg-BG"/>
        </w:rPr>
      </w:pPr>
    </w:p>
    <w:p w14:paraId="08FB2E38" w14:textId="5A68DB48" w:rsidR="009C6926" w:rsidRPr="0068573E" w:rsidRDefault="009C6926" w:rsidP="002E2885">
      <w:pPr>
        <w:spacing w:after="0" w:line="240" w:lineRule="auto"/>
        <w:ind w:right="4" w:firstLine="567"/>
        <w:jc w:val="both"/>
        <w:rPr>
          <w:rFonts w:ascii="Times New Roman" w:eastAsia="Times New Roman" w:hAnsi="Times New Roman" w:cs="Times New Roman"/>
          <w:sz w:val="24"/>
          <w:szCs w:val="24"/>
          <w:lang w:eastAsia="bg-BG"/>
        </w:rPr>
      </w:pPr>
      <w:r w:rsidRPr="0068573E">
        <w:rPr>
          <w:rFonts w:ascii="Times New Roman" w:eastAsia="Times New Roman" w:hAnsi="Times New Roman" w:cs="Times New Roman"/>
          <w:sz w:val="24"/>
          <w:szCs w:val="24"/>
          <w:lang w:eastAsia="bg-BG"/>
        </w:rPr>
        <w:t xml:space="preserve">Инвестиционният проект подлежи на Оценка за съответствие с основните изисквания към строежите, която ще се извърши с </w:t>
      </w:r>
      <w:r w:rsidR="006F436C" w:rsidRPr="0068573E">
        <w:rPr>
          <w:rFonts w:ascii="Times New Roman" w:eastAsia="Times New Roman" w:hAnsi="Times New Roman" w:cs="Times New Roman"/>
          <w:sz w:val="24"/>
          <w:szCs w:val="24"/>
          <w:lang w:eastAsia="bg-BG"/>
        </w:rPr>
        <w:t>по реда на ЗУТ, в съответствие с категорията на обекта</w:t>
      </w:r>
      <w:r w:rsidRPr="0068573E">
        <w:rPr>
          <w:rFonts w:ascii="Times New Roman" w:eastAsia="Times New Roman" w:hAnsi="Times New Roman" w:cs="Times New Roman"/>
          <w:sz w:val="24"/>
          <w:szCs w:val="24"/>
          <w:lang w:eastAsia="bg-BG"/>
        </w:rPr>
        <w:t xml:space="preserve">. При констатиране на пропуски и несъответствия в проектната документация, същите следва да се отстраняват в рамките на </w:t>
      </w:r>
      <w:r w:rsidR="006F436C" w:rsidRPr="0068573E">
        <w:rPr>
          <w:rFonts w:ascii="Times New Roman" w:eastAsia="Times New Roman" w:hAnsi="Times New Roman" w:cs="Times New Roman"/>
          <w:sz w:val="24"/>
          <w:szCs w:val="24"/>
          <w:lang w:eastAsia="bg-BG"/>
        </w:rPr>
        <w:t>срока, писмено указан от Възложителя</w:t>
      </w:r>
      <w:r w:rsidRPr="0068573E">
        <w:rPr>
          <w:rFonts w:ascii="Times New Roman" w:eastAsia="Times New Roman" w:hAnsi="Times New Roman" w:cs="Times New Roman"/>
          <w:sz w:val="24"/>
          <w:szCs w:val="24"/>
          <w:lang w:eastAsia="bg-BG"/>
        </w:rPr>
        <w:t xml:space="preserve">. </w:t>
      </w:r>
    </w:p>
    <w:p w14:paraId="502FD563" w14:textId="77777777" w:rsidR="006F436C" w:rsidRPr="0068573E" w:rsidRDefault="006F436C" w:rsidP="005E2D3D">
      <w:pPr>
        <w:widowControl w:val="0"/>
        <w:spacing w:before="120" w:after="120" w:line="240" w:lineRule="auto"/>
        <w:ind w:right="23"/>
        <w:jc w:val="both"/>
        <w:rPr>
          <w:rFonts w:ascii="Times New Roman" w:eastAsia="Times New Roman" w:hAnsi="Times New Roman" w:cs="Times New Roman"/>
          <w:color w:val="0070C0"/>
          <w:sz w:val="24"/>
          <w:szCs w:val="24"/>
          <w:lang w:val="ru-RU" w:eastAsia="x-none"/>
        </w:rPr>
      </w:pPr>
    </w:p>
    <w:p w14:paraId="0A6B141F" w14:textId="703C0CD6" w:rsidR="00C51081" w:rsidRPr="0068573E" w:rsidRDefault="006F436C" w:rsidP="006F436C">
      <w:pPr>
        <w:pStyle w:val="a4"/>
        <w:numPr>
          <w:ilvl w:val="0"/>
          <w:numId w:val="6"/>
        </w:numPr>
        <w:spacing w:after="0" w:line="240" w:lineRule="auto"/>
        <w:ind w:left="426" w:hanging="142"/>
        <w:jc w:val="both"/>
        <w:rPr>
          <w:rFonts w:ascii="Times New Roman" w:eastAsia="Arial" w:hAnsi="Times New Roman" w:cs="Times New Roman"/>
          <w:color w:val="000000"/>
          <w:sz w:val="24"/>
          <w:szCs w:val="24"/>
          <w:lang w:bidi="bg-BG"/>
        </w:rPr>
      </w:pPr>
      <w:r w:rsidRPr="0068573E">
        <w:rPr>
          <w:rFonts w:ascii="Times New Roman" w:eastAsia="Arial" w:hAnsi="Times New Roman" w:cs="Times New Roman"/>
          <w:b/>
          <w:bCs/>
          <w:sz w:val="24"/>
          <w:szCs w:val="24"/>
          <w:lang w:bidi="bg-BG"/>
        </w:rPr>
        <w:t>СПИСЪК ОТ ЗАКОНИ,</w:t>
      </w:r>
      <w:r w:rsidR="00C51081" w:rsidRPr="0068573E">
        <w:rPr>
          <w:rFonts w:ascii="Times New Roman" w:eastAsia="Arial" w:hAnsi="Times New Roman" w:cs="Times New Roman"/>
          <w:b/>
          <w:bCs/>
          <w:sz w:val="24"/>
          <w:szCs w:val="24"/>
          <w:lang w:bidi="bg-BG"/>
        </w:rPr>
        <w:t xml:space="preserve"> НАРЕДБИ И СТАНДАРТИ, КОИТО ТРЯБВА ДА БЪДАТ СПАЗВАНИ</w:t>
      </w:r>
    </w:p>
    <w:p w14:paraId="48EFA727" w14:textId="61F955E7" w:rsidR="00C51081" w:rsidRPr="0068573E" w:rsidRDefault="00C51081" w:rsidP="00F83C6A">
      <w:pPr>
        <w:pStyle w:val="a4"/>
        <w:widowControl w:val="0"/>
        <w:numPr>
          <w:ilvl w:val="1"/>
          <w:numId w:val="9"/>
        </w:numPr>
        <w:tabs>
          <w:tab w:val="left" w:pos="851"/>
        </w:tabs>
        <w:spacing w:after="0" w:line="240" w:lineRule="auto"/>
        <w:ind w:left="0" w:firstLine="567"/>
        <w:jc w:val="both"/>
        <w:rPr>
          <w:rFonts w:ascii="Times New Roman" w:eastAsia="Arial" w:hAnsi="Times New Roman" w:cs="Times New Roman"/>
          <w:color w:val="000000"/>
          <w:sz w:val="24"/>
          <w:szCs w:val="24"/>
          <w:lang w:bidi="bg-BG"/>
        </w:rPr>
      </w:pPr>
      <w:r w:rsidRPr="0068573E">
        <w:rPr>
          <w:rFonts w:ascii="Times New Roman" w:eastAsia="Arial" w:hAnsi="Times New Roman" w:cs="Times New Roman"/>
          <w:color w:val="000000"/>
          <w:sz w:val="24"/>
          <w:szCs w:val="24"/>
          <w:lang w:bidi="bg-BG"/>
        </w:rPr>
        <w:t>При разработване на проектното решение да се спазват изискванията на следната нормативна база:</w:t>
      </w:r>
    </w:p>
    <w:p w14:paraId="428EB9C4" w14:textId="77777777" w:rsidR="00877CD1" w:rsidRPr="0068573E" w:rsidRDefault="00C51081" w:rsidP="00F83C6A">
      <w:pPr>
        <w:widowControl w:val="0"/>
        <w:numPr>
          <w:ilvl w:val="0"/>
          <w:numId w:val="8"/>
        </w:numPr>
        <w:tabs>
          <w:tab w:val="clear" w:pos="708"/>
          <w:tab w:val="num" w:pos="1134"/>
        </w:tabs>
        <w:suppressAutoHyphens/>
        <w:spacing w:after="0" w:line="240" w:lineRule="auto"/>
        <w:ind w:left="1134" w:hanging="283"/>
        <w:jc w:val="both"/>
        <w:rPr>
          <w:rFonts w:ascii="Times New Roman" w:eastAsia="Arial" w:hAnsi="Times New Roman" w:cs="Times New Roman"/>
          <w:color w:val="000000"/>
          <w:sz w:val="24"/>
          <w:szCs w:val="24"/>
          <w:lang w:eastAsia="bg-BG" w:bidi="bg-BG"/>
        </w:rPr>
      </w:pPr>
      <w:r w:rsidRPr="0068573E">
        <w:rPr>
          <w:rFonts w:ascii="Times New Roman" w:eastAsia="Arial" w:hAnsi="Times New Roman" w:cs="Times New Roman"/>
          <w:color w:val="000000"/>
          <w:sz w:val="24"/>
          <w:szCs w:val="24"/>
          <w:lang w:eastAsia="bg-BG" w:bidi="bg-BG"/>
        </w:rPr>
        <w:t>Закон за устройство на територията.</w:t>
      </w:r>
    </w:p>
    <w:p w14:paraId="3EC88DCD" w14:textId="77777777" w:rsidR="00877CD1" w:rsidRPr="0068573E" w:rsidRDefault="00877CD1" w:rsidP="00F83C6A">
      <w:pPr>
        <w:widowControl w:val="0"/>
        <w:numPr>
          <w:ilvl w:val="0"/>
          <w:numId w:val="8"/>
        </w:numPr>
        <w:tabs>
          <w:tab w:val="clear" w:pos="708"/>
          <w:tab w:val="num" w:pos="1134"/>
          <w:tab w:val="left" w:pos="1462"/>
        </w:tabs>
        <w:suppressAutoHyphens/>
        <w:spacing w:after="0" w:line="240" w:lineRule="auto"/>
        <w:ind w:left="1134" w:hanging="283"/>
        <w:jc w:val="both"/>
        <w:rPr>
          <w:rFonts w:ascii="Times New Roman" w:hAnsi="Times New Roman" w:cs="Times New Roman"/>
          <w:color w:val="000000"/>
          <w:sz w:val="24"/>
          <w:szCs w:val="24"/>
          <w:lang w:eastAsia="bg-BG" w:bidi="bg-BG"/>
        </w:rPr>
      </w:pPr>
      <w:r w:rsidRPr="0068573E">
        <w:rPr>
          <w:rFonts w:ascii="Times New Roman" w:eastAsia="Arial" w:hAnsi="Times New Roman" w:cs="Times New Roman"/>
          <w:color w:val="000000"/>
          <w:sz w:val="24"/>
          <w:szCs w:val="24"/>
          <w:lang w:eastAsia="bg-BG" w:bidi="bg-BG"/>
        </w:rPr>
        <w:t>Наредба №1 от 30.07.2003 г. за номенклатурата и видовете строежи.</w:t>
      </w:r>
    </w:p>
    <w:p w14:paraId="4B857F7A" w14:textId="78797EF9" w:rsidR="00C51081" w:rsidRPr="0068573E" w:rsidRDefault="00C51081" w:rsidP="00F83C6A">
      <w:pPr>
        <w:widowControl w:val="0"/>
        <w:numPr>
          <w:ilvl w:val="0"/>
          <w:numId w:val="8"/>
        </w:numPr>
        <w:tabs>
          <w:tab w:val="clear" w:pos="708"/>
          <w:tab w:val="num" w:pos="1134"/>
        </w:tabs>
        <w:suppressAutoHyphens/>
        <w:spacing w:after="0" w:line="240" w:lineRule="auto"/>
        <w:ind w:left="1134" w:hanging="283"/>
        <w:jc w:val="both"/>
        <w:rPr>
          <w:rFonts w:ascii="Times New Roman" w:eastAsia="Arial" w:hAnsi="Times New Roman" w:cs="Times New Roman"/>
          <w:color w:val="000000"/>
          <w:sz w:val="24"/>
          <w:szCs w:val="24"/>
          <w:lang w:eastAsia="bg-BG" w:bidi="bg-BG"/>
        </w:rPr>
      </w:pPr>
      <w:r w:rsidRPr="0068573E">
        <w:rPr>
          <w:rFonts w:ascii="Times New Roman" w:eastAsia="Arial" w:hAnsi="Times New Roman" w:cs="Times New Roman"/>
          <w:color w:val="000000"/>
          <w:sz w:val="24"/>
          <w:szCs w:val="24"/>
          <w:lang w:eastAsia="bg-BG" w:bidi="bg-BG"/>
        </w:rPr>
        <w:t>Закон за културното наследство.</w:t>
      </w:r>
    </w:p>
    <w:p w14:paraId="7DFD71BE" w14:textId="0E9C2D8A" w:rsidR="00877CD1" w:rsidRPr="0068573E" w:rsidRDefault="00877CD1" w:rsidP="00F83C6A">
      <w:pPr>
        <w:widowControl w:val="0"/>
        <w:numPr>
          <w:ilvl w:val="0"/>
          <w:numId w:val="8"/>
        </w:numPr>
        <w:tabs>
          <w:tab w:val="clear" w:pos="708"/>
          <w:tab w:val="num" w:pos="1134"/>
        </w:tabs>
        <w:suppressAutoHyphens/>
        <w:spacing w:after="0" w:line="240" w:lineRule="auto"/>
        <w:ind w:left="1134" w:hanging="283"/>
        <w:jc w:val="both"/>
        <w:rPr>
          <w:rFonts w:ascii="Times New Roman" w:eastAsia="Arial" w:hAnsi="Times New Roman" w:cs="Times New Roman"/>
          <w:color w:val="000000"/>
          <w:sz w:val="24"/>
          <w:szCs w:val="24"/>
          <w:lang w:eastAsia="bg-BG" w:bidi="bg-BG"/>
        </w:rPr>
      </w:pPr>
      <w:r w:rsidRPr="0068573E">
        <w:rPr>
          <w:rFonts w:ascii="Times New Roman" w:eastAsia="Arial" w:hAnsi="Times New Roman" w:cs="Times New Roman"/>
          <w:color w:val="000000"/>
          <w:sz w:val="24"/>
          <w:szCs w:val="24"/>
          <w:lang w:eastAsia="bg-BG" w:bidi="bg-BG"/>
        </w:rPr>
        <w:t>Наредба №4 за обхвата и съдържанието на инвестиционните проекти.</w:t>
      </w:r>
    </w:p>
    <w:p w14:paraId="5B78404A" w14:textId="77777777" w:rsidR="00C51081" w:rsidRPr="0068573E" w:rsidRDefault="00C51081" w:rsidP="00F83C6A">
      <w:pPr>
        <w:widowControl w:val="0"/>
        <w:numPr>
          <w:ilvl w:val="0"/>
          <w:numId w:val="8"/>
        </w:numPr>
        <w:tabs>
          <w:tab w:val="clear" w:pos="708"/>
          <w:tab w:val="num" w:pos="1134"/>
        </w:tabs>
        <w:suppressAutoHyphens/>
        <w:spacing w:after="0" w:line="240" w:lineRule="auto"/>
        <w:ind w:left="1134" w:hanging="283"/>
        <w:jc w:val="both"/>
        <w:rPr>
          <w:rFonts w:ascii="Times New Roman" w:eastAsia="Arial" w:hAnsi="Times New Roman" w:cs="Times New Roman"/>
          <w:color w:val="000000"/>
          <w:sz w:val="24"/>
          <w:szCs w:val="24"/>
          <w:lang w:eastAsia="bg-BG" w:bidi="bg-BG"/>
        </w:rPr>
      </w:pPr>
      <w:r w:rsidRPr="0068573E">
        <w:rPr>
          <w:rFonts w:ascii="Times New Roman" w:eastAsia="Arial" w:hAnsi="Times New Roman" w:cs="Times New Roman"/>
          <w:color w:val="000000"/>
          <w:sz w:val="24"/>
          <w:szCs w:val="24"/>
          <w:lang w:eastAsia="bg-BG" w:bidi="bg-BG"/>
        </w:rPr>
        <w:t>Наредба №4 за проектиране, изпълнение и поддържане на строежите в съответствие с изискванията на достъпна среда за населението, включително за хората с увреждания.</w:t>
      </w:r>
    </w:p>
    <w:p w14:paraId="2F4746FA" w14:textId="77777777" w:rsidR="00C51081" w:rsidRPr="0068573E" w:rsidRDefault="00C51081" w:rsidP="00F83C6A">
      <w:pPr>
        <w:widowControl w:val="0"/>
        <w:numPr>
          <w:ilvl w:val="0"/>
          <w:numId w:val="8"/>
        </w:numPr>
        <w:tabs>
          <w:tab w:val="clear" w:pos="708"/>
          <w:tab w:val="num" w:pos="1134"/>
          <w:tab w:val="left" w:pos="1439"/>
        </w:tabs>
        <w:suppressAutoHyphens/>
        <w:spacing w:after="0" w:line="240" w:lineRule="auto"/>
        <w:ind w:left="1134" w:hanging="283"/>
        <w:jc w:val="both"/>
        <w:rPr>
          <w:rFonts w:ascii="Times New Roman" w:eastAsia="Arial" w:hAnsi="Times New Roman" w:cs="Times New Roman"/>
          <w:color w:val="000000"/>
          <w:sz w:val="24"/>
          <w:szCs w:val="24"/>
          <w:lang w:eastAsia="bg-BG" w:bidi="bg-BG"/>
        </w:rPr>
      </w:pPr>
      <w:r w:rsidRPr="0068573E">
        <w:rPr>
          <w:rFonts w:ascii="Times New Roman" w:eastAsia="Arial" w:hAnsi="Times New Roman" w:cs="Times New Roman"/>
          <w:color w:val="000000"/>
          <w:sz w:val="24"/>
          <w:szCs w:val="24"/>
          <w:lang w:eastAsia="bg-BG" w:bidi="bg-BG"/>
        </w:rPr>
        <w:t>Н</w:t>
      </w:r>
      <w:proofErr w:type="spellStart"/>
      <w:r w:rsidRPr="0068573E">
        <w:rPr>
          <w:rFonts w:ascii="Times New Roman" w:eastAsia="Arial" w:hAnsi="Times New Roman" w:cs="Times New Roman"/>
          <w:color w:val="000000"/>
          <w:sz w:val="24"/>
          <w:szCs w:val="24"/>
          <w:lang w:val="en" w:eastAsia="bg-BG" w:bidi="bg-BG"/>
        </w:rPr>
        <w:t>аредба</w:t>
      </w:r>
      <w:proofErr w:type="spellEnd"/>
      <w:r w:rsidRPr="0068573E">
        <w:rPr>
          <w:rFonts w:ascii="Times New Roman" w:eastAsia="Arial" w:hAnsi="Times New Roman" w:cs="Times New Roman"/>
          <w:color w:val="000000"/>
          <w:sz w:val="24"/>
          <w:szCs w:val="24"/>
          <w:lang w:val="en" w:eastAsia="bg-BG" w:bidi="bg-BG"/>
        </w:rPr>
        <w:t xml:space="preserve"> №РД-02-20-2 </w:t>
      </w:r>
      <w:proofErr w:type="spellStart"/>
      <w:r w:rsidRPr="0068573E">
        <w:rPr>
          <w:rFonts w:ascii="Times New Roman" w:eastAsia="Arial" w:hAnsi="Times New Roman" w:cs="Times New Roman"/>
          <w:color w:val="000000"/>
          <w:sz w:val="24"/>
          <w:szCs w:val="24"/>
          <w:lang w:val="en" w:eastAsia="bg-BG" w:bidi="bg-BG"/>
        </w:rPr>
        <w:t>от</w:t>
      </w:r>
      <w:proofErr w:type="spellEnd"/>
      <w:r w:rsidRPr="0068573E">
        <w:rPr>
          <w:rFonts w:ascii="Times New Roman" w:eastAsia="Arial" w:hAnsi="Times New Roman" w:cs="Times New Roman"/>
          <w:color w:val="000000"/>
          <w:sz w:val="24"/>
          <w:szCs w:val="24"/>
          <w:lang w:val="en" w:eastAsia="bg-BG" w:bidi="bg-BG"/>
        </w:rPr>
        <w:t xml:space="preserve"> 20 </w:t>
      </w:r>
      <w:proofErr w:type="spellStart"/>
      <w:r w:rsidRPr="0068573E">
        <w:rPr>
          <w:rFonts w:ascii="Times New Roman" w:eastAsia="Arial" w:hAnsi="Times New Roman" w:cs="Times New Roman"/>
          <w:color w:val="000000"/>
          <w:sz w:val="24"/>
          <w:szCs w:val="24"/>
          <w:lang w:val="en" w:eastAsia="bg-BG" w:bidi="bg-BG"/>
        </w:rPr>
        <w:t>декември</w:t>
      </w:r>
      <w:proofErr w:type="spellEnd"/>
      <w:r w:rsidRPr="0068573E">
        <w:rPr>
          <w:rFonts w:ascii="Times New Roman" w:eastAsia="Arial" w:hAnsi="Times New Roman" w:cs="Times New Roman"/>
          <w:color w:val="000000"/>
          <w:sz w:val="24"/>
          <w:szCs w:val="24"/>
          <w:lang w:val="en" w:eastAsia="bg-BG" w:bidi="bg-BG"/>
        </w:rPr>
        <w:t xml:space="preserve"> 2017 г. </w:t>
      </w:r>
      <w:proofErr w:type="spellStart"/>
      <w:proofErr w:type="gramStart"/>
      <w:r w:rsidRPr="0068573E">
        <w:rPr>
          <w:rFonts w:ascii="Times New Roman" w:eastAsia="Arial" w:hAnsi="Times New Roman" w:cs="Times New Roman"/>
          <w:color w:val="000000"/>
          <w:sz w:val="24"/>
          <w:szCs w:val="24"/>
          <w:lang w:val="en" w:eastAsia="bg-BG" w:bidi="bg-BG"/>
        </w:rPr>
        <w:t>за</w:t>
      </w:r>
      <w:proofErr w:type="spellEnd"/>
      <w:proofErr w:type="gramEnd"/>
      <w:r w:rsidRPr="0068573E">
        <w:rPr>
          <w:rFonts w:ascii="Times New Roman" w:eastAsia="Arial" w:hAnsi="Times New Roman" w:cs="Times New Roman"/>
          <w:color w:val="000000"/>
          <w:sz w:val="24"/>
          <w:szCs w:val="24"/>
          <w:lang w:val="en" w:eastAsia="bg-BG" w:bidi="bg-BG"/>
        </w:rPr>
        <w:t xml:space="preserve"> </w:t>
      </w:r>
      <w:proofErr w:type="spellStart"/>
      <w:r w:rsidRPr="0068573E">
        <w:rPr>
          <w:rFonts w:ascii="Times New Roman" w:eastAsia="Arial" w:hAnsi="Times New Roman" w:cs="Times New Roman"/>
          <w:color w:val="000000"/>
          <w:sz w:val="24"/>
          <w:szCs w:val="24"/>
          <w:lang w:val="en" w:eastAsia="bg-BG" w:bidi="bg-BG"/>
        </w:rPr>
        <w:t>планиране</w:t>
      </w:r>
      <w:proofErr w:type="spellEnd"/>
      <w:r w:rsidRPr="0068573E">
        <w:rPr>
          <w:rFonts w:ascii="Times New Roman" w:eastAsia="Arial" w:hAnsi="Times New Roman" w:cs="Times New Roman"/>
          <w:color w:val="000000"/>
          <w:sz w:val="24"/>
          <w:szCs w:val="24"/>
          <w:lang w:val="en" w:eastAsia="bg-BG" w:bidi="bg-BG"/>
        </w:rPr>
        <w:t xml:space="preserve"> и </w:t>
      </w:r>
      <w:proofErr w:type="spellStart"/>
      <w:r w:rsidRPr="0068573E">
        <w:rPr>
          <w:rFonts w:ascii="Times New Roman" w:eastAsia="Arial" w:hAnsi="Times New Roman" w:cs="Times New Roman"/>
          <w:color w:val="000000"/>
          <w:sz w:val="24"/>
          <w:szCs w:val="24"/>
          <w:lang w:val="en" w:eastAsia="bg-BG" w:bidi="bg-BG"/>
        </w:rPr>
        <w:t>проектиране</w:t>
      </w:r>
      <w:proofErr w:type="spellEnd"/>
      <w:r w:rsidRPr="0068573E">
        <w:rPr>
          <w:rFonts w:ascii="Times New Roman" w:eastAsia="Arial" w:hAnsi="Times New Roman" w:cs="Times New Roman"/>
          <w:color w:val="000000"/>
          <w:sz w:val="24"/>
          <w:szCs w:val="24"/>
          <w:lang w:val="en" w:eastAsia="bg-BG" w:bidi="bg-BG"/>
        </w:rPr>
        <w:t xml:space="preserve"> </w:t>
      </w:r>
      <w:proofErr w:type="spellStart"/>
      <w:r w:rsidRPr="0068573E">
        <w:rPr>
          <w:rFonts w:ascii="Times New Roman" w:eastAsia="Arial" w:hAnsi="Times New Roman" w:cs="Times New Roman"/>
          <w:color w:val="000000"/>
          <w:sz w:val="24"/>
          <w:szCs w:val="24"/>
          <w:lang w:val="en" w:eastAsia="bg-BG" w:bidi="bg-BG"/>
        </w:rPr>
        <w:t>на</w:t>
      </w:r>
      <w:proofErr w:type="spellEnd"/>
      <w:r w:rsidRPr="0068573E">
        <w:rPr>
          <w:rFonts w:ascii="Times New Roman" w:eastAsia="Arial" w:hAnsi="Times New Roman" w:cs="Times New Roman"/>
          <w:color w:val="000000"/>
          <w:sz w:val="24"/>
          <w:szCs w:val="24"/>
          <w:lang w:val="en" w:eastAsia="bg-BG" w:bidi="bg-BG"/>
        </w:rPr>
        <w:t xml:space="preserve"> </w:t>
      </w:r>
      <w:proofErr w:type="spellStart"/>
      <w:r w:rsidRPr="0068573E">
        <w:rPr>
          <w:rFonts w:ascii="Times New Roman" w:eastAsia="Arial" w:hAnsi="Times New Roman" w:cs="Times New Roman"/>
          <w:color w:val="000000"/>
          <w:sz w:val="24"/>
          <w:szCs w:val="24"/>
          <w:lang w:val="en" w:eastAsia="bg-BG" w:bidi="bg-BG"/>
        </w:rPr>
        <w:t>комуникационно-транспортната</w:t>
      </w:r>
      <w:proofErr w:type="spellEnd"/>
      <w:r w:rsidRPr="0068573E">
        <w:rPr>
          <w:rFonts w:ascii="Times New Roman" w:eastAsia="Arial" w:hAnsi="Times New Roman" w:cs="Times New Roman"/>
          <w:color w:val="000000"/>
          <w:sz w:val="24"/>
          <w:szCs w:val="24"/>
          <w:lang w:val="en" w:eastAsia="bg-BG" w:bidi="bg-BG"/>
        </w:rPr>
        <w:t xml:space="preserve"> </w:t>
      </w:r>
      <w:proofErr w:type="spellStart"/>
      <w:r w:rsidRPr="0068573E">
        <w:rPr>
          <w:rFonts w:ascii="Times New Roman" w:eastAsia="Arial" w:hAnsi="Times New Roman" w:cs="Times New Roman"/>
          <w:color w:val="000000"/>
          <w:sz w:val="24"/>
          <w:szCs w:val="24"/>
          <w:lang w:val="en" w:eastAsia="bg-BG" w:bidi="bg-BG"/>
        </w:rPr>
        <w:t>система</w:t>
      </w:r>
      <w:proofErr w:type="spellEnd"/>
      <w:r w:rsidRPr="0068573E">
        <w:rPr>
          <w:rFonts w:ascii="Times New Roman" w:eastAsia="Arial" w:hAnsi="Times New Roman" w:cs="Times New Roman"/>
          <w:color w:val="000000"/>
          <w:sz w:val="24"/>
          <w:szCs w:val="24"/>
          <w:lang w:val="en" w:eastAsia="bg-BG" w:bidi="bg-BG"/>
        </w:rPr>
        <w:t xml:space="preserve"> </w:t>
      </w:r>
      <w:proofErr w:type="spellStart"/>
      <w:r w:rsidRPr="0068573E">
        <w:rPr>
          <w:rFonts w:ascii="Times New Roman" w:eastAsia="Arial" w:hAnsi="Times New Roman" w:cs="Times New Roman"/>
          <w:color w:val="000000"/>
          <w:sz w:val="24"/>
          <w:szCs w:val="24"/>
          <w:lang w:val="en" w:eastAsia="bg-BG" w:bidi="bg-BG"/>
        </w:rPr>
        <w:t>на</w:t>
      </w:r>
      <w:proofErr w:type="spellEnd"/>
      <w:r w:rsidRPr="0068573E">
        <w:rPr>
          <w:rFonts w:ascii="Times New Roman" w:eastAsia="Arial" w:hAnsi="Times New Roman" w:cs="Times New Roman"/>
          <w:color w:val="000000"/>
          <w:sz w:val="24"/>
          <w:szCs w:val="24"/>
          <w:lang w:val="en" w:eastAsia="bg-BG" w:bidi="bg-BG"/>
        </w:rPr>
        <w:t xml:space="preserve"> </w:t>
      </w:r>
      <w:proofErr w:type="spellStart"/>
      <w:r w:rsidRPr="0068573E">
        <w:rPr>
          <w:rFonts w:ascii="Times New Roman" w:eastAsia="Arial" w:hAnsi="Times New Roman" w:cs="Times New Roman"/>
          <w:color w:val="000000"/>
          <w:sz w:val="24"/>
          <w:szCs w:val="24"/>
          <w:lang w:val="en" w:eastAsia="bg-BG" w:bidi="bg-BG"/>
        </w:rPr>
        <w:t>урбанизираните</w:t>
      </w:r>
      <w:proofErr w:type="spellEnd"/>
      <w:r w:rsidRPr="0068573E">
        <w:rPr>
          <w:rFonts w:ascii="Times New Roman" w:eastAsia="Arial" w:hAnsi="Times New Roman" w:cs="Times New Roman"/>
          <w:color w:val="000000"/>
          <w:sz w:val="24"/>
          <w:szCs w:val="24"/>
          <w:lang w:val="en" w:eastAsia="bg-BG" w:bidi="bg-BG"/>
        </w:rPr>
        <w:t xml:space="preserve"> </w:t>
      </w:r>
      <w:proofErr w:type="spellStart"/>
      <w:r w:rsidRPr="0068573E">
        <w:rPr>
          <w:rFonts w:ascii="Times New Roman" w:eastAsia="Arial" w:hAnsi="Times New Roman" w:cs="Times New Roman"/>
          <w:color w:val="000000"/>
          <w:sz w:val="24"/>
          <w:szCs w:val="24"/>
          <w:lang w:val="en" w:eastAsia="bg-BG" w:bidi="bg-BG"/>
        </w:rPr>
        <w:t>територии</w:t>
      </w:r>
      <w:proofErr w:type="spellEnd"/>
      <w:r w:rsidRPr="0068573E">
        <w:rPr>
          <w:rFonts w:ascii="Times New Roman" w:eastAsia="Arial" w:hAnsi="Times New Roman" w:cs="Times New Roman"/>
          <w:color w:val="000000"/>
          <w:sz w:val="24"/>
          <w:szCs w:val="24"/>
          <w:lang w:eastAsia="bg-BG" w:bidi="bg-BG"/>
        </w:rPr>
        <w:t>.</w:t>
      </w:r>
    </w:p>
    <w:p w14:paraId="5C7AB478" w14:textId="77777777" w:rsidR="00C51081" w:rsidRPr="0068573E" w:rsidRDefault="00C51081" w:rsidP="00F83C6A">
      <w:pPr>
        <w:widowControl w:val="0"/>
        <w:numPr>
          <w:ilvl w:val="0"/>
          <w:numId w:val="8"/>
        </w:numPr>
        <w:tabs>
          <w:tab w:val="clear" w:pos="708"/>
          <w:tab w:val="num" w:pos="1134"/>
          <w:tab w:val="left" w:pos="1439"/>
        </w:tabs>
        <w:suppressAutoHyphens/>
        <w:spacing w:after="0" w:line="240" w:lineRule="auto"/>
        <w:ind w:left="1134" w:hanging="283"/>
        <w:jc w:val="both"/>
        <w:rPr>
          <w:rFonts w:ascii="Times New Roman" w:eastAsia="Arial" w:hAnsi="Times New Roman" w:cs="Times New Roman"/>
          <w:color w:val="000000"/>
          <w:sz w:val="24"/>
          <w:szCs w:val="24"/>
          <w:lang w:eastAsia="bg-BG" w:bidi="bg-BG"/>
        </w:rPr>
      </w:pPr>
      <w:r w:rsidRPr="0068573E">
        <w:rPr>
          <w:rFonts w:ascii="Times New Roman" w:eastAsia="Arial" w:hAnsi="Times New Roman" w:cs="Times New Roman"/>
          <w:color w:val="000000"/>
          <w:sz w:val="24"/>
          <w:szCs w:val="24"/>
          <w:lang w:eastAsia="bg-BG" w:bidi="bg-BG"/>
        </w:rPr>
        <w:t>Наредба №18 от 23.07.2001 г. за сигнализация на пътищата с пътни знаци.</w:t>
      </w:r>
    </w:p>
    <w:p w14:paraId="6A6A3CA7" w14:textId="77777777" w:rsidR="00C51081" w:rsidRPr="0068573E" w:rsidRDefault="00C51081" w:rsidP="00F83C6A">
      <w:pPr>
        <w:widowControl w:val="0"/>
        <w:numPr>
          <w:ilvl w:val="0"/>
          <w:numId w:val="8"/>
        </w:numPr>
        <w:tabs>
          <w:tab w:val="clear" w:pos="708"/>
          <w:tab w:val="num" w:pos="1134"/>
          <w:tab w:val="left" w:pos="1439"/>
        </w:tabs>
        <w:suppressAutoHyphens/>
        <w:spacing w:after="0" w:line="240" w:lineRule="auto"/>
        <w:ind w:left="1134" w:hanging="283"/>
        <w:jc w:val="both"/>
        <w:rPr>
          <w:rFonts w:ascii="Times New Roman" w:eastAsia="Arial" w:hAnsi="Times New Roman" w:cs="Times New Roman"/>
          <w:color w:val="000000"/>
          <w:sz w:val="24"/>
          <w:szCs w:val="24"/>
          <w:lang w:eastAsia="bg-BG" w:bidi="bg-BG"/>
        </w:rPr>
      </w:pPr>
      <w:r w:rsidRPr="0068573E">
        <w:rPr>
          <w:rFonts w:ascii="Times New Roman" w:eastAsia="Arial" w:hAnsi="Times New Roman" w:cs="Times New Roman"/>
          <w:color w:val="000000"/>
          <w:sz w:val="24"/>
          <w:szCs w:val="24"/>
          <w:lang w:eastAsia="bg-BG" w:bidi="bg-BG"/>
        </w:rPr>
        <w:t xml:space="preserve">Наредба №3 от 16.08.2010 г. за временна организация и безопасността на движението при извършване на строителни и монтажни работи по пътищата и </w:t>
      </w:r>
      <w:r w:rsidRPr="0068573E">
        <w:rPr>
          <w:rFonts w:ascii="Times New Roman" w:eastAsia="Arial" w:hAnsi="Times New Roman" w:cs="Times New Roman"/>
          <w:color w:val="000000"/>
          <w:sz w:val="24"/>
          <w:szCs w:val="24"/>
          <w:lang w:eastAsia="bg-BG" w:bidi="bg-BG"/>
        </w:rPr>
        <w:lastRenderedPageBreak/>
        <w:t>улиците.</w:t>
      </w:r>
    </w:p>
    <w:p w14:paraId="08A5C370" w14:textId="77777777" w:rsidR="00C51081" w:rsidRPr="0068573E" w:rsidRDefault="00C51081" w:rsidP="00F83C6A">
      <w:pPr>
        <w:widowControl w:val="0"/>
        <w:numPr>
          <w:ilvl w:val="0"/>
          <w:numId w:val="8"/>
        </w:numPr>
        <w:tabs>
          <w:tab w:val="clear" w:pos="708"/>
          <w:tab w:val="num" w:pos="1134"/>
          <w:tab w:val="left" w:pos="1439"/>
        </w:tabs>
        <w:suppressAutoHyphens/>
        <w:spacing w:after="0" w:line="240" w:lineRule="auto"/>
        <w:ind w:left="1134" w:hanging="283"/>
        <w:jc w:val="both"/>
        <w:rPr>
          <w:rFonts w:ascii="Times New Roman" w:eastAsia="Arial" w:hAnsi="Times New Roman" w:cs="Times New Roman"/>
          <w:color w:val="000000"/>
          <w:sz w:val="24"/>
          <w:szCs w:val="24"/>
          <w:lang w:eastAsia="bg-BG" w:bidi="bg-BG"/>
        </w:rPr>
      </w:pPr>
      <w:r w:rsidRPr="0068573E">
        <w:rPr>
          <w:rFonts w:ascii="Times New Roman" w:eastAsia="Arial" w:hAnsi="Times New Roman" w:cs="Times New Roman"/>
          <w:color w:val="000000"/>
          <w:sz w:val="24"/>
          <w:szCs w:val="24"/>
          <w:lang w:eastAsia="bg-BG" w:bidi="bg-BG"/>
        </w:rPr>
        <w:t>Наредба №2 от 17.01.2001 г. за сигнализация на пътищата с пътна маркировка.</w:t>
      </w:r>
    </w:p>
    <w:p w14:paraId="5A476153" w14:textId="77777777" w:rsidR="00C51081" w:rsidRPr="0068573E" w:rsidRDefault="00C51081" w:rsidP="00F83C6A">
      <w:pPr>
        <w:widowControl w:val="0"/>
        <w:numPr>
          <w:ilvl w:val="0"/>
          <w:numId w:val="8"/>
        </w:numPr>
        <w:tabs>
          <w:tab w:val="clear" w:pos="708"/>
          <w:tab w:val="num" w:pos="1134"/>
          <w:tab w:val="left" w:pos="1439"/>
        </w:tabs>
        <w:suppressAutoHyphens/>
        <w:spacing w:after="0" w:line="240" w:lineRule="auto"/>
        <w:ind w:left="1134" w:hanging="283"/>
        <w:jc w:val="both"/>
        <w:rPr>
          <w:rFonts w:ascii="Times New Roman" w:hAnsi="Times New Roman" w:cs="Times New Roman"/>
          <w:color w:val="000000"/>
          <w:sz w:val="24"/>
          <w:szCs w:val="24"/>
          <w:lang w:eastAsia="bg-BG" w:bidi="bg-BG"/>
        </w:rPr>
      </w:pPr>
      <w:r w:rsidRPr="0068573E">
        <w:rPr>
          <w:rFonts w:ascii="Times New Roman" w:eastAsia="Arial" w:hAnsi="Times New Roman" w:cs="Times New Roman"/>
          <w:color w:val="000000"/>
          <w:sz w:val="24"/>
          <w:szCs w:val="24"/>
          <w:lang w:eastAsia="bg-BG" w:bidi="bg-BG"/>
        </w:rPr>
        <w:t>Ръководство за оразмеряване на асфалтови настилки на ЦЛПМ при ИАП 2003г.</w:t>
      </w:r>
    </w:p>
    <w:p w14:paraId="288D0830" w14:textId="4F2CD8F2" w:rsidR="00C51081" w:rsidRPr="0068573E" w:rsidRDefault="00C51081" w:rsidP="00F83C6A">
      <w:pPr>
        <w:widowControl w:val="0"/>
        <w:numPr>
          <w:ilvl w:val="0"/>
          <w:numId w:val="8"/>
        </w:numPr>
        <w:tabs>
          <w:tab w:val="clear" w:pos="708"/>
          <w:tab w:val="num" w:pos="1134"/>
        </w:tabs>
        <w:suppressAutoHyphens/>
        <w:spacing w:after="0" w:line="240" w:lineRule="auto"/>
        <w:ind w:left="1134" w:hanging="283"/>
        <w:jc w:val="both"/>
        <w:rPr>
          <w:rFonts w:ascii="Times New Roman" w:eastAsia="Arial" w:hAnsi="Times New Roman" w:cs="Times New Roman"/>
          <w:color w:val="000000"/>
          <w:sz w:val="24"/>
          <w:szCs w:val="24"/>
          <w:lang w:eastAsia="bg-BG" w:bidi="bg-BG"/>
        </w:rPr>
      </w:pPr>
      <w:r w:rsidRPr="0068573E">
        <w:rPr>
          <w:rFonts w:ascii="Times New Roman" w:eastAsia="Arial" w:hAnsi="Times New Roman" w:cs="Times New Roman"/>
          <w:color w:val="000000"/>
          <w:sz w:val="24"/>
          <w:szCs w:val="24"/>
          <w:lang w:eastAsia="bg-BG" w:bidi="bg-BG"/>
        </w:rPr>
        <w:t>Наредба №1 за опазване на озеленените площи и декоративната растителност.</w:t>
      </w:r>
    </w:p>
    <w:p w14:paraId="457FE1E5" w14:textId="77777777" w:rsidR="00C51081" w:rsidRPr="0068573E" w:rsidRDefault="00C51081" w:rsidP="00F83C6A">
      <w:pPr>
        <w:widowControl w:val="0"/>
        <w:numPr>
          <w:ilvl w:val="0"/>
          <w:numId w:val="8"/>
        </w:numPr>
        <w:tabs>
          <w:tab w:val="clear" w:pos="708"/>
          <w:tab w:val="num" w:pos="1134"/>
          <w:tab w:val="left" w:pos="1439"/>
        </w:tabs>
        <w:suppressAutoHyphens/>
        <w:spacing w:after="0" w:line="240" w:lineRule="auto"/>
        <w:ind w:left="1134" w:hanging="283"/>
        <w:jc w:val="both"/>
        <w:rPr>
          <w:rFonts w:ascii="Times New Roman" w:eastAsia="Arial" w:hAnsi="Times New Roman" w:cs="Times New Roman"/>
          <w:color w:val="000000"/>
          <w:sz w:val="24"/>
          <w:szCs w:val="24"/>
          <w:lang w:eastAsia="bg-BG" w:bidi="bg-BG"/>
        </w:rPr>
      </w:pPr>
      <w:r w:rsidRPr="0068573E">
        <w:rPr>
          <w:rFonts w:ascii="Times New Roman" w:eastAsia="Arial" w:hAnsi="Times New Roman" w:cs="Times New Roman"/>
          <w:color w:val="000000"/>
          <w:sz w:val="24"/>
          <w:szCs w:val="24"/>
          <w:lang w:eastAsia="bg-BG" w:bidi="bg-BG"/>
        </w:rPr>
        <w:t>Наредба №</w:t>
      </w:r>
      <w:r w:rsidRPr="0068573E">
        <w:rPr>
          <w:rFonts w:ascii="Times New Roman" w:eastAsia="Arial" w:hAnsi="Times New Roman" w:cs="Times New Roman"/>
          <w:color w:val="000000"/>
          <w:sz w:val="24"/>
          <w:szCs w:val="24"/>
          <w:lang w:val="en-US" w:eastAsia="bg-BG" w:bidi="bg-BG"/>
        </w:rPr>
        <w:t>I</w:t>
      </w:r>
      <w:r w:rsidRPr="0068573E">
        <w:rPr>
          <w:rFonts w:ascii="Times New Roman" w:eastAsia="Arial" w:hAnsi="Times New Roman" w:cs="Times New Roman"/>
          <w:color w:val="000000"/>
          <w:sz w:val="24"/>
          <w:szCs w:val="24"/>
          <w:lang w:eastAsia="bg-BG" w:bidi="bg-BG"/>
        </w:rPr>
        <w:t>з-1971 за строително-технически правила и норми за осигуряване на безопасност при пожар.</w:t>
      </w:r>
    </w:p>
    <w:p w14:paraId="5609DA78" w14:textId="77777777" w:rsidR="00C51081" w:rsidRPr="0068573E" w:rsidRDefault="00C51081" w:rsidP="00F83C6A">
      <w:pPr>
        <w:widowControl w:val="0"/>
        <w:numPr>
          <w:ilvl w:val="0"/>
          <w:numId w:val="8"/>
        </w:numPr>
        <w:tabs>
          <w:tab w:val="clear" w:pos="708"/>
          <w:tab w:val="num" w:pos="1134"/>
          <w:tab w:val="left" w:pos="1439"/>
        </w:tabs>
        <w:suppressAutoHyphens/>
        <w:spacing w:after="0" w:line="240" w:lineRule="auto"/>
        <w:ind w:left="1134" w:hanging="283"/>
        <w:jc w:val="both"/>
        <w:rPr>
          <w:rFonts w:ascii="Times New Roman" w:eastAsia="Arial" w:hAnsi="Times New Roman" w:cs="Times New Roman"/>
          <w:color w:val="000000"/>
          <w:sz w:val="24"/>
          <w:szCs w:val="24"/>
          <w:lang w:eastAsia="bg-BG" w:bidi="bg-BG"/>
        </w:rPr>
      </w:pPr>
      <w:r w:rsidRPr="0068573E">
        <w:rPr>
          <w:rFonts w:ascii="Times New Roman" w:eastAsia="Arial" w:hAnsi="Times New Roman" w:cs="Times New Roman"/>
          <w:color w:val="000000"/>
          <w:sz w:val="24"/>
          <w:szCs w:val="24"/>
          <w:lang w:eastAsia="bg-BG" w:bidi="bg-BG"/>
        </w:rPr>
        <w:t>Закон за енергийната ефективност</w:t>
      </w:r>
      <w:r w:rsidRPr="0068573E">
        <w:rPr>
          <w:rFonts w:ascii="Times New Roman" w:eastAsia="Arial" w:hAnsi="Times New Roman" w:cs="Times New Roman"/>
          <w:color w:val="000000"/>
          <w:sz w:val="24"/>
          <w:szCs w:val="24"/>
          <w:lang w:val="en-US" w:eastAsia="bg-BG" w:bidi="bg-BG"/>
        </w:rPr>
        <w:t>.</w:t>
      </w:r>
    </w:p>
    <w:p w14:paraId="530F03FC" w14:textId="77777777" w:rsidR="00C51081" w:rsidRPr="0068573E" w:rsidRDefault="00C51081" w:rsidP="00F83C6A">
      <w:pPr>
        <w:widowControl w:val="0"/>
        <w:numPr>
          <w:ilvl w:val="0"/>
          <w:numId w:val="8"/>
        </w:numPr>
        <w:tabs>
          <w:tab w:val="clear" w:pos="708"/>
          <w:tab w:val="num" w:pos="1134"/>
          <w:tab w:val="left" w:pos="1439"/>
        </w:tabs>
        <w:suppressAutoHyphens/>
        <w:spacing w:after="0" w:line="240" w:lineRule="auto"/>
        <w:ind w:left="1134" w:hanging="283"/>
        <w:jc w:val="both"/>
        <w:rPr>
          <w:rFonts w:ascii="Times New Roman" w:eastAsia="Arial" w:hAnsi="Times New Roman" w:cs="Times New Roman"/>
          <w:color w:val="000000"/>
          <w:sz w:val="24"/>
          <w:szCs w:val="24"/>
          <w:lang w:eastAsia="bg-BG" w:bidi="bg-BG"/>
        </w:rPr>
      </w:pPr>
      <w:r w:rsidRPr="0068573E">
        <w:rPr>
          <w:rFonts w:ascii="Times New Roman" w:eastAsia="Arial" w:hAnsi="Times New Roman" w:cs="Times New Roman"/>
          <w:color w:val="000000"/>
          <w:sz w:val="24"/>
          <w:szCs w:val="24"/>
          <w:lang w:eastAsia="bg-BG" w:bidi="bg-BG"/>
        </w:rPr>
        <w:t>Наредба №7 от</w:t>
      </w:r>
      <w:r w:rsidRPr="0068573E">
        <w:rPr>
          <w:rFonts w:ascii="Times New Roman" w:eastAsia="Arial" w:hAnsi="Times New Roman" w:cs="Times New Roman"/>
          <w:color w:val="000000"/>
          <w:sz w:val="24"/>
          <w:szCs w:val="24"/>
          <w:lang w:val="en-US" w:eastAsia="bg-BG" w:bidi="bg-BG"/>
        </w:rPr>
        <w:t xml:space="preserve"> 2004 </w:t>
      </w:r>
      <w:r w:rsidRPr="0068573E">
        <w:rPr>
          <w:rFonts w:ascii="Times New Roman" w:eastAsia="Arial" w:hAnsi="Times New Roman" w:cs="Times New Roman"/>
          <w:color w:val="000000"/>
          <w:sz w:val="24"/>
          <w:szCs w:val="24"/>
          <w:lang w:eastAsia="bg-BG" w:bidi="bg-BG"/>
        </w:rPr>
        <w:t>г. за енергийна ефективност на сгради.</w:t>
      </w:r>
    </w:p>
    <w:p w14:paraId="0218C4F3" w14:textId="77777777" w:rsidR="00C51081" w:rsidRPr="0068573E" w:rsidRDefault="00C51081" w:rsidP="00F83C6A">
      <w:pPr>
        <w:widowControl w:val="0"/>
        <w:numPr>
          <w:ilvl w:val="0"/>
          <w:numId w:val="8"/>
        </w:numPr>
        <w:tabs>
          <w:tab w:val="clear" w:pos="708"/>
          <w:tab w:val="num" w:pos="1134"/>
          <w:tab w:val="left" w:pos="1439"/>
        </w:tabs>
        <w:suppressAutoHyphens/>
        <w:spacing w:after="0" w:line="240" w:lineRule="auto"/>
        <w:ind w:left="1134" w:hanging="283"/>
        <w:jc w:val="both"/>
        <w:rPr>
          <w:rFonts w:ascii="Times New Roman" w:eastAsia="Arial" w:hAnsi="Times New Roman" w:cs="Times New Roman"/>
          <w:color w:val="000000"/>
          <w:sz w:val="24"/>
          <w:szCs w:val="24"/>
          <w:lang w:eastAsia="bg-BG" w:bidi="bg-BG"/>
        </w:rPr>
      </w:pPr>
      <w:r w:rsidRPr="0068573E">
        <w:rPr>
          <w:rFonts w:ascii="Times New Roman" w:eastAsia="Arial" w:hAnsi="Times New Roman" w:cs="Times New Roman"/>
          <w:color w:val="000000"/>
          <w:sz w:val="24"/>
          <w:szCs w:val="24"/>
          <w:lang w:eastAsia="bg-BG" w:bidi="bg-BG"/>
        </w:rPr>
        <w:t>Наредба № Е-РД-04-2 от 22 януари 2016 г. за показателите за разход на енергия и енергийните характеристики на сградите.</w:t>
      </w:r>
    </w:p>
    <w:p w14:paraId="0B484F0F" w14:textId="77777777" w:rsidR="00C51081" w:rsidRPr="0068573E" w:rsidRDefault="00C51081" w:rsidP="00F83C6A">
      <w:pPr>
        <w:widowControl w:val="0"/>
        <w:numPr>
          <w:ilvl w:val="0"/>
          <w:numId w:val="8"/>
        </w:numPr>
        <w:tabs>
          <w:tab w:val="clear" w:pos="708"/>
          <w:tab w:val="num" w:pos="1134"/>
          <w:tab w:val="left" w:pos="1439"/>
        </w:tabs>
        <w:suppressAutoHyphens/>
        <w:spacing w:after="0" w:line="240" w:lineRule="auto"/>
        <w:ind w:left="1134" w:hanging="283"/>
        <w:jc w:val="both"/>
        <w:rPr>
          <w:rFonts w:ascii="Times New Roman" w:eastAsia="Arial" w:hAnsi="Times New Roman" w:cs="Times New Roman"/>
          <w:color w:val="000000"/>
          <w:sz w:val="24"/>
          <w:szCs w:val="24"/>
          <w:lang w:eastAsia="bg-BG" w:bidi="bg-BG"/>
        </w:rPr>
      </w:pPr>
      <w:r w:rsidRPr="0068573E">
        <w:rPr>
          <w:rFonts w:ascii="Times New Roman" w:eastAsia="Arial" w:hAnsi="Times New Roman" w:cs="Times New Roman"/>
          <w:color w:val="000000"/>
          <w:sz w:val="24"/>
          <w:szCs w:val="24"/>
          <w:lang w:eastAsia="bg-BG" w:bidi="bg-BG"/>
        </w:rPr>
        <w:t>Наредба №4 от 22.12.2010 г. за мълниезащитата на сгради, външни съоръжения и открити пространства.</w:t>
      </w:r>
    </w:p>
    <w:p w14:paraId="700DAF71" w14:textId="77777777" w:rsidR="00C51081" w:rsidRPr="0068573E" w:rsidRDefault="00C51081" w:rsidP="00F83C6A">
      <w:pPr>
        <w:widowControl w:val="0"/>
        <w:numPr>
          <w:ilvl w:val="0"/>
          <w:numId w:val="8"/>
        </w:numPr>
        <w:tabs>
          <w:tab w:val="clear" w:pos="708"/>
          <w:tab w:val="num" w:pos="1134"/>
          <w:tab w:val="left" w:pos="1439"/>
        </w:tabs>
        <w:suppressAutoHyphens/>
        <w:spacing w:after="0" w:line="240" w:lineRule="auto"/>
        <w:ind w:left="1134" w:hanging="283"/>
        <w:jc w:val="both"/>
        <w:rPr>
          <w:rFonts w:ascii="Times New Roman" w:eastAsia="Arial" w:hAnsi="Times New Roman" w:cs="Times New Roman"/>
          <w:color w:val="000000"/>
          <w:sz w:val="24"/>
          <w:szCs w:val="24"/>
          <w:lang w:eastAsia="bg-BG" w:bidi="bg-BG"/>
        </w:rPr>
      </w:pPr>
      <w:r w:rsidRPr="0068573E">
        <w:rPr>
          <w:rFonts w:ascii="Times New Roman" w:eastAsia="Arial" w:hAnsi="Times New Roman" w:cs="Times New Roman"/>
          <w:color w:val="000000"/>
          <w:sz w:val="24"/>
          <w:szCs w:val="24"/>
          <w:lang w:eastAsia="bg-BG" w:bidi="bg-BG"/>
        </w:rPr>
        <w:t>Наредба №2 от 22.03.2004 г. за минималните изисквания за здравословни и безопасни условия на труд при извършване на строителни и монтажни работи.</w:t>
      </w:r>
    </w:p>
    <w:p w14:paraId="58106D56" w14:textId="77777777" w:rsidR="00C51081" w:rsidRPr="0068573E" w:rsidRDefault="00C51081" w:rsidP="00F83C6A">
      <w:pPr>
        <w:widowControl w:val="0"/>
        <w:numPr>
          <w:ilvl w:val="0"/>
          <w:numId w:val="8"/>
        </w:numPr>
        <w:tabs>
          <w:tab w:val="clear" w:pos="708"/>
          <w:tab w:val="num" w:pos="1134"/>
          <w:tab w:val="left" w:pos="1439"/>
        </w:tabs>
        <w:suppressAutoHyphens/>
        <w:spacing w:after="0" w:line="240" w:lineRule="auto"/>
        <w:ind w:left="1134" w:hanging="283"/>
        <w:jc w:val="both"/>
        <w:rPr>
          <w:rFonts w:ascii="Times New Roman" w:eastAsia="Arial" w:hAnsi="Times New Roman" w:cs="Times New Roman"/>
          <w:color w:val="000000"/>
          <w:sz w:val="24"/>
          <w:szCs w:val="24"/>
          <w:lang w:eastAsia="bg-BG" w:bidi="bg-BG"/>
        </w:rPr>
      </w:pPr>
      <w:r w:rsidRPr="0068573E">
        <w:rPr>
          <w:rFonts w:ascii="Times New Roman" w:eastAsia="Arial" w:hAnsi="Times New Roman" w:cs="Times New Roman"/>
          <w:color w:val="000000"/>
          <w:sz w:val="24"/>
          <w:szCs w:val="24"/>
          <w:lang w:eastAsia="bg-BG" w:bidi="bg-BG"/>
        </w:rPr>
        <w:t>Закон за техническите изисквания към продуктите (ЗТИП).</w:t>
      </w:r>
    </w:p>
    <w:p w14:paraId="093F7182" w14:textId="77777777" w:rsidR="00C51081" w:rsidRPr="0068573E" w:rsidRDefault="00C51081" w:rsidP="00F83C6A">
      <w:pPr>
        <w:widowControl w:val="0"/>
        <w:numPr>
          <w:ilvl w:val="0"/>
          <w:numId w:val="8"/>
        </w:numPr>
        <w:tabs>
          <w:tab w:val="clear" w:pos="708"/>
          <w:tab w:val="num" w:pos="1134"/>
          <w:tab w:val="left" w:pos="1439"/>
        </w:tabs>
        <w:suppressAutoHyphens/>
        <w:spacing w:after="0" w:line="240" w:lineRule="auto"/>
        <w:ind w:left="1134" w:hanging="283"/>
        <w:jc w:val="both"/>
        <w:rPr>
          <w:rFonts w:ascii="Times New Roman" w:eastAsia="Arial" w:hAnsi="Times New Roman" w:cs="Times New Roman"/>
          <w:color w:val="000000"/>
          <w:sz w:val="24"/>
          <w:szCs w:val="24"/>
          <w:lang w:eastAsia="bg-BG" w:bidi="bg-BG"/>
        </w:rPr>
      </w:pPr>
      <w:r w:rsidRPr="0068573E">
        <w:rPr>
          <w:rFonts w:ascii="Times New Roman" w:eastAsia="Arial" w:hAnsi="Times New Roman" w:cs="Times New Roman"/>
          <w:color w:val="000000"/>
          <w:sz w:val="24"/>
          <w:szCs w:val="24"/>
          <w:lang w:eastAsia="bg-BG" w:bidi="bg-BG"/>
        </w:rPr>
        <w:t>Наредба за управление на строителните отпадъци и за влагане на рециклирани строителни материали.</w:t>
      </w:r>
    </w:p>
    <w:p w14:paraId="61F245F7" w14:textId="77777777" w:rsidR="00C51081" w:rsidRPr="0068573E" w:rsidRDefault="00C51081" w:rsidP="00F83C6A">
      <w:pPr>
        <w:widowControl w:val="0"/>
        <w:numPr>
          <w:ilvl w:val="0"/>
          <w:numId w:val="8"/>
        </w:numPr>
        <w:tabs>
          <w:tab w:val="clear" w:pos="708"/>
          <w:tab w:val="num" w:pos="1134"/>
          <w:tab w:val="left" w:pos="1439"/>
        </w:tabs>
        <w:suppressAutoHyphens/>
        <w:spacing w:after="0" w:line="240" w:lineRule="auto"/>
        <w:ind w:left="1134" w:hanging="283"/>
        <w:jc w:val="both"/>
        <w:rPr>
          <w:rFonts w:ascii="Times New Roman" w:eastAsia="Arial" w:hAnsi="Times New Roman" w:cs="Times New Roman"/>
          <w:color w:val="000000"/>
          <w:sz w:val="24"/>
          <w:szCs w:val="24"/>
          <w:lang w:eastAsia="bg-BG" w:bidi="bg-BG"/>
        </w:rPr>
      </w:pPr>
      <w:r w:rsidRPr="0068573E">
        <w:rPr>
          <w:rFonts w:ascii="Times New Roman" w:eastAsia="Arial" w:hAnsi="Times New Roman" w:cs="Times New Roman"/>
          <w:color w:val="000000"/>
          <w:sz w:val="24"/>
          <w:szCs w:val="24"/>
          <w:lang w:eastAsia="bg-BG" w:bidi="bg-BG"/>
        </w:rPr>
        <w:t>Наредба №3 от 09.06.2004 г. за устройството на електрическите уредби и електропроводните линии.</w:t>
      </w:r>
    </w:p>
    <w:p w14:paraId="1357FA0C" w14:textId="77777777" w:rsidR="00877CD1" w:rsidRPr="0068573E" w:rsidRDefault="00877CD1" w:rsidP="00F83C6A">
      <w:pPr>
        <w:widowControl w:val="0"/>
        <w:numPr>
          <w:ilvl w:val="0"/>
          <w:numId w:val="8"/>
        </w:numPr>
        <w:tabs>
          <w:tab w:val="clear" w:pos="708"/>
          <w:tab w:val="num" w:pos="1134"/>
          <w:tab w:val="left" w:pos="1446"/>
        </w:tabs>
        <w:suppressAutoHyphens/>
        <w:spacing w:after="0" w:line="240" w:lineRule="auto"/>
        <w:ind w:left="1134" w:hanging="283"/>
        <w:jc w:val="both"/>
        <w:rPr>
          <w:rFonts w:ascii="Times New Roman" w:eastAsia="Arial" w:hAnsi="Times New Roman" w:cs="Times New Roman"/>
          <w:color w:val="000000"/>
          <w:sz w:val="24"/>
          <w:szCs w:val="24"/>
          <w:lang w:eastAsia="bg-BG" w:bidi="bg-BG"/>
        </w:rPr>
      </w:pPr>
      <w:r w:rsidRPr="0068573E">
        <w:rPr>
          <w:rFonts w:ascii="Times New Roman" w:eastAsia="Arial" w:hAnsi="Times New Roman" w:cs="Times New Roman"/>
          <w:color w:val="000000"/>
          <w:sz w:val="24"/>
          <w:szCs w:val="24"/>
          <w:lang w:eastAsia="bg-BG" w:bidi="bg-BG"/>
        </w:rPr>
        <w:t>Наредба №15 от 28.07.2005 г. за технически правила и нормативи за проектиране, изграждане и експлоатация на обектите и съоръженията за производство, пренос и разпределение на топлинна енергия.</w:t>
      </w:r>
    </w:p>
    <w:p w14:paraId="2613FC3A" w14:textId="068B9036" w:rsidR="00C51081" w:rsidRPr="0068573E" w:rsidRDefault="00C51081" w:rsidP="00F83C6A">
      <w:pPr>
        <w:widowControl w:val="0"/>
        <w:numPr>
          <w:ilvl w:val="0"/>
          <w:numId w:val="8"/>
        </w:numPr>
        <w:tabs>
          <w:tab w:val="clear" w:pos="708"/>
          <w:tab w:val="num" w:pos="1134"/>
        </w:tabs>
        <w:suppressAutoHyphens/>
        <w:spacing w:after="0" w:line="240" w:lineRule="auto"/>
        <w:ind w:left="1134" w:hanging="283"/>
        <w:jc w:val="both"/>
        <w:rPr>
          <w:rFonts w:ascii="Times New Roman" w:eastAsia="Arial" w:hAnsi="Times New Roman" w:cs="Times New Roman"/>
          <w:color w:val="000000"/>
          <w:sz w:val="24"/>
          <w:szCs w:val="24"/>
          <w:lang w:eastAsia="bg-BG" w:bidi="bg-BG"/>
        </w:rPr>
      </w:pPr>
      <w:r w:rsidRPr="0068573E">
        <w:rPr>
          <w:rFonts w:ascii="Times New Roman" w:eastAsia="Arial" w:hAnsi="Times New Roman" w:cs="Times New Roman"/>
          <w:color w:val="000000"/>
          <w:sz w:val="24"/>
          <w:szCs w:val="24"/>
          <w:lang w:eastAsia="bg-BG" w:bidi="bg-BG"/>
        </w:rPr>
        <w:t>Наредба №35 от 30.11.2012 г. за правилата и нормите за проектиране, изграждане и въвеждане в експлоатация на кабелни електронни съобщителни мрежи и прилежащата им инфраструктура.</w:t>
      </w:r>
    </w:p>
    <w:p w14:paraId="67BFF1E5" w14:textId="77777777" w:rsidR="00C51081" w:rsidRPr="0068573E" w:rsidRDefault="00C51081" w:rsidP="00F83C6A">
      <w:pPr>
        <w:widowControl w:val="0"/>
        <w:numPr>
          <w:ilvl w:val="0"/>
          <w:numId w:val="8"/>
        </w:numPr>
        <w:tabs>
          <w:tab w:val="clear" w:pos="708"/>
          <w:tab w:val="num" w:pos="1134"/>
          <w:tab w:val="left" w:pos="1462"/>
        </w:tabs>
        <w:suppressAutoHyphens/>
        <w:spacing w:after="0" w:line="240" w:lineRule="auto"/>
        <w:ind w:left="1134" w:hanging="283"/>
        <w:jc w:val="both"/>
        <w:rPr>
          <w:rFonts w:ascii="Times New Roman" w:eastAsia="Arial" w:hAnsi="Times New Roman" w:cs="Times New Roman"/>
          <w:color w:val="000000"/>
          <w:sz w:val="24"/>
          <w:szCs w:val="24"/>
          <w:lang w:eastAsia="bg-BG" w:bidi="bg-BG"/>
        </w:rPr>
      </w:pPr>
      <w:r w:rsidRPr="0068573E">
        <w:rPr>
          <w:rFonts w:ascii="Times New Roman" w:eastAsia="Arial" w:hAnsi="Times New Roman" w:cs="Times New Roman"/>
          <w:color w:val="000000"/>
          <w:sz w:val="24"/>
          <w:szCs w:val="24"/>
          <w:lang w:eastAsia="bg-BG" w:bidi="bg-BG"/>
        </w:rPr>
        <w:t>Инструкция за строителство на Оптични Кабелни Линии - София, БТК, 2001 г.</w:t>
      </w:r>
    </w:p>
    <w:p w14:paraId="49AFBA34" w14:textId="77777777" w:rsidR="00C51081" w:rsidRPr="0068573E" w:rsidRDefault="00C51081" w:rsidP="00F83C6A">
      <w:pPr>
        <w:widowControl w:val="0"/>
        <w:numPr>
          <w:ilvl w:val="0"/>
          <w:numId w:val="8"/>
        </w:numPr>
        <w:tabs>
          <w:tab w:val="clear" w:pos="708"/>
          <w:tab w:val="num" w:pos="1134"/>
          <w:tab w:val="left" w:pos="1462"/>
        </w:tabs>
        <w:suppressAutoHyphens/>
        <w:spacing w:after="0" w:line="240" w:lineRule="auto"/>
        <w:ind w:left="1134" w:hanging="283"/>
        <w:jc w:val="both"/>
        <w:rPr>
          <w:rFonts w:ascii="Times New Roman" w:eastAsia="Arial" w:hAnsi="Times New Roman" w:cs="Times New Roman"/>
          <w:color w:val="000000"/>
          <w:sz w:val="24"/>
          <w:szCs w:val="24"/>
          <w:lang w:eastAsia="bg-BG" w:bidi="bg-BG"/>
        </w:rPr>
      </w:pPr>
      <w:r w:rsidRPr="0068573E">
        <w:rPr>
          <w:rFonts w:ascii="Times New Roman" w:eastAsia="Arial" w:hAnsi="Times New Roman" w:cs="Times New Roman"/>
          <w:color w:val="000000"/>
          <w:sz w:val="24"/>
          <w:szCs w:val="24"/>
          <w:lang w:eastAsia="bg-BG" w:bidi="bg-BG"/>
        </w:rPr>
        <w:t>Технически изисквания за подземни телефонни тръбни мрежи - БТК - НИИС.</w:t>
      </w:r>
    </w:p>
    <w:p w14:paraId="758738D3" w14:textId="77777777" w:rsidR="00C51081" w:rsidRPr="0068573E" w:rsidRDefault="00C51081" w:rsidP="00F83C6A">
      <w:pPr>
        <w:widowControl w:val="0"/>
        <w:numPr>
          <w:ilvl w:val="0"/>
          <w:numId w:val="8"/>
        </w:numPr>
        <w:tabs>
          <w:tab w:val="clear" w:pos="708"/>
          <w:tab w:val="num" w:pos="1134"/>
          <w:tab w:val="left" w:pos="1446"/>
        </w:tabs>
        <w:suppressAutoHyphens/>
        <w:spacing w:after="0" w:line="240" w:lineRule="auto"/>
        <w:ind w:left="1134" w:hanging="283"/>
        <w:jc w:val="both"/>
        <w:rPr>
          <w:rFonts w:ascii="Times New Roman" w:eastAsia="Arial" w:hAnsi="Times New Roman" w:cs="Times New Roman"/>
          <w:color w:val="000000"/>
          <w:sz w:val="24"/>
          <w:szCs w:val="24"/>
          <w:lang w:eastAsia="bg-BG" w:bidi="bg-BG"/>
        </w:rPr>
      </w:pPr>
      <w:r w:rsidRPr="0068573E">
        <w:rPr>
          <w:rFonts w:ascii="Times New Roman" w:eastAsia="Arial" w:hAnsi="Times New Roman" w:cs="Times New Roman"/>
          <w:color w:val="000000"/>
          <w:sz w:val="24"/>
          <w:szCs w:val="24"/>
          <w:lang w:eastAsia="bg-BG" w:bidi="bg-BG"/>
        </w:rPr>
        <w:t>Наредба №4 от 2005 г. за проектиране, изграждане и експлоатация на сградни ВиК инсталации.</w:t>
      </w:r>
    </w:p>
    <w:p w14:paraId="5F9BF1FC" w14:textId="77777777" w:rsidR="00C51081" w:rsidRPr="0068573E" w:rsidRDefault="00C51081" w:rsidP="00F83C6A">
      <w:pPr>
        <w:widowControl w:val="0"/>
        <w:numPr>
          <w:ilvl w:val="0"/>
          <w:numId w:val="8"/>
        </w:numPr>
        <w:tabs>
          <w:tab w:val="clear" w:pos="708"/>
          <w:tab w:val="num" w:pos="1134"/>
          <w:tab w:val="left" w:pos="1446"/>
        </w:tabs>
        <w:suppressAutoHyphens/>
        <w:spacing w:after="0" w:line="240" w:lineRule="auto"/>
        <w:ind w:left="1134" w:hanging="283"/>
        <w:jc w:val="both"/>
        <w:rPr>
          <w:rFonts w:ascii="Times New Roman" w:eastAsia="Arial" w:hAnsi="Times New Roman" w:cs="Times New Roman"/>
          <w:color w:val="000000"/>
          <w:sz w:val="24"/>
          <w:szCs w:val="24"/>
          <w:lang w:eastAsia="bg-BG" w:bidi="bg-BG"/>
        </w:rPr>
      </w:pPr>
      <w:r w:rsidRPr="0068573E">
        <w:rPr>
          <w:rFonts w:ascii="Times New Roman" w:eastAsia="Arial" w:hAnsi="Times New Roman" w:cs="Times New Roman"/>
          <w:color w:val="000000"/>
          <w:sz w:val="24"/>
          <w:szCs w:val="24"/>
          <w:lang w:eastAsia="bg-BG" w:bidi="bg-BG"/>
        </w:rPr>
        <w:t>Наредба №2 от 2005 г. за проектиране, изграждане и експлоатация на водоснабдителни системи.</w:t>
      </w:r>
    </w:p>
    <w:p w14:paraId="7C9F29C8" w14:textId="77777777" w:rsidR="00C51081" w:rsidRPr="0068573E" w:rsidRDefault="00C51081" w:rsidP="00F83C6A">
      <w:pPr>
        <w:widowControl w:val="0"/>
        <w:numPr>
          <w:ilvl w:val="0"/>
          <w:numId w:val="8"/>
        </w:numPr>
        <w:tabs>
          <w:tab w:val="clear" w:pos="708"/>
          <w:tab w:val="num" w:pos="1134"/>
          <w:tab w:val="left" w:pos="1446"/>
        </w:tabs>
        <w:suppressAutoHyphens/>
        <w:spacing w:after="0" w:line="240" w:lineRule="auto"/>
        <w:ind w:left="1134" w:hanging="283"/>
        <w:jc w:val="both"/>
        <w:rPr>
          <w:rFonts w:ascii="Times New Roman" w:eastAsia="Arial" w:hAnsi="Times New Roman" w:cs="Times New Roman"/>
          <w:color w:val="000000"/>
          <w:sz w:val="24"/>
          <w:szCs w:val="24"/>
          <w:lang w:eastAsia="bg-BG" w:bidi="bg-BG"/>
        </w:rPr>
      </w:pPr>
      <w:r w:rsidRPr="0068573E">
        <w:rPr>
          <w:rFonts w:ascii="Times New Roman" w:eastAsia="Arial" w:hAnsi="Times New Roman" w:cs="Times New Roman"/>
          <w:color w:val="000000"/>
          <w:sz w:val="24"/>
          <w:szCs w:val="24"/>
          <w:lang w:eastAsia="bg-BG" w:bidi="bg-BG"/>
        </w:rPr>
        <w:t>Наредба №8 от 28.07.1999 г. за правила и норми за разполагане на техническите проводи и съоръжения в населените места.</w:t>
      </w:r>
    </w:p>
    <w:p w14:paraId="0112EAAD" w14:textId="77777777" w:rsidR="00C51081" w:rsidRPr="0068573E" w:rsidRDefault="00C51081" w:rsidP="00F83C6A">
      <w:pPr>
        <w:widowControl w:val="0"/>
        <w:numPr>
          <w:ilvl w:val="0"/>
          <w:numId w:val="8"/>
        </w:numPr>
        <w:tabs>
          <w:tab w:val="clear" w:pos="708"/>
          <w:tab w:val="num" w:pos="1134"/>
          <w:tab w:val="left" w:pos="1446"/>
        </w:tabs>
        <w:suppressAutoHyphens/>
        <w:spacing w:after="0" w:line="240" w:lineRule="auto"/>
        <w:ind w:left="1134" w:hanging="283"/>
        <w:jc w:val="both"/>
        <w:rPr>
          <w:rFonts w:ascii="Times New Roman" w:eastAsia="Arial" w:hAnsi="Times New Roman" w:cs="Times New Roman"/>
          <w:color w:val="000000"/>
          <w:sz w:val="24"/>
          <w:szCs w:val="24"/>
          <w:lang w:eastAsia="bg-BG" w:bidi="bg-BG"/>
        </w:rPr>
      </w:pPr>
      <w:r w:rsidRPr="0068573E">
        <w:rPr>
          <w:rFonts w:ascii="Times New Roman" w:eastAsia="Arial" w:hAnsi="Times New Roman" w:cs="Times New Roman"/>
          <w:color w:val="000000"/>
          <w:sz w:val="24"/>
          <w:szCs w:val="24"/>
          <w:lang w:eastAsia="bg-BG" w:bidi="bg-BG"/>
        </w:rPr>
        <w:t>Наредба № РД-02-20-8/2013 г. за проектиране, изграждане и експлоатация на канализационни системи.</w:t>
      </w:r>
    </w:p>
    <w:p w14:paraId="4DC19CA1" w14:textId="77777777" w:rsidR="00C51081" w:rsidRPr="0068573E" w:rsidRDefault="00C51081" w:rsidP="00F83C6A">
      <w:pPr>
        <w:widowControl w:val="0"/>
        <w:numPr>
          <w:ilvl w:val="0"/>
          <w:numId w:val="8"/>
        </w:numPr>
        <w:tabs>
          <w:tab w:val="clear" w:pos="708"/>
          <w:tab w:val="num" w:pos="1134"/>
          <w:tab w:val="left" w:pos="1462"/>
        </w:tabs>
        <w:suppressAutoHyphens/>
        <w:spacing w:after="0" w:line="240" w:lineRule="auto"/>
        <w:ind w:left="1134" w:hanging="283"/>
        <w:jc w:val="both"/>
        <w:rPr>
          <w:rFonts w:ascii="Times New Roman" w:eastAsia="Arial" w:hAnsi="Times New Roman" w:cs="Times New Roman"/>
          <w:color w:val="000000"/>
          <w:sz w:val="24"/>
          <w:szCs w:val="24"/>
          <w:lang w:eastAsia="bg-BG" w:bidi="bg-BG"/>
        </w:rPr>
      </w:pPr>
      <w:r w:rsidRPr="0068573E">
        <w:rPr>
          <w:rFonts w:ascii="Times New Roman" w:eastAsia="Arial" w:hAnsi="Times New Roman" w:cs="Times New Roman"/>
          <w:color w:val="000000"/>
          <w:sz w:val="24"/>
          <w:szCs w:val="24"/>
          <w:lang w:eastAsia="bg-BG" w:bidi="bg-BG"/>
        </w:rPr>
        <w:t>Наредба №4 от 2004 г. за присъединяване на потребителите към мрежите на ВиК.</w:t>
      </w:r>
    </w:p>
    <w:p w14:paraId="77827A77" w14:textId="3101B3DB" w:rsidR="006F436C" w:rsidRPr="0068573E" w:rsidRDefault="006F436C" w:rsidP="00F83C6A">
      <w:pPr>
        <w:widowControl w:val="0"/>
        <w:numPr>
          <w:ilvl w:val="0"/>
          <w:numId w:val="8"/>
        </w:numPr>
        <w:tabs>
          <w:tab w:val="clear" w:pos="708"/>
          <w:tab w:val="num" w:pos="1134"/>
          <w:tab w:val="left" w:pos="1446"/>
        </w:tabs>
        <w:suppressAutoHyphens/>
        <w:spacing w:after="0" w:line="240" w:lineRule="auto"/>
        <w:ind w:left="1134" w:hanging="283"/>
        <w:jc w:val="both"/>
        <w:rPr>
          <w:rFonts w:ascii="Times New Roman" w:eastAsia="Arial" w:hAnsi="Times New Roman" w:cs="Times New Roman"/>
          <w:color w:val="000000"/>
          <w:sz w:val="24"/>
          <w:szCs w:val="24"/>
          <w:lang w:eastAsia="bg-BG" w:bidi="bg-BG"/>
        </w:rPr>
      </w:pPr>
      <w:r w:rsidRPr="0068573E">
        <w:rPr>
          <w:rFonts w:ascii="Times New Roman" w:eastAsia="Arial" w:hAnsi="Times New Roman" w:cs="Times New Roman"/>
          <w:color w:val="000000"/>
          <w:sz w:val="24"/>
          <w:szCs w:val="24"/>
          <w:lang w:eastAsia="bg-BG" w:bidi="bg-BG"/>
        </w:rPr>
        <w:t xml:space="preserve">Всяка друга законова и подзаконова нормативна уредба, </w:t>
      </w:r>
      <w:proofErr w:type="spellStart"/>
      <w:r w:rsidRPr="0068573E">
        <w:rPr>
          <w:rFonts w:ascii="Times New Roman" w:eastAsia="Arial" w:hAnsi="Times New Roman" w:cs="Times New Roman"/>
          <w:color w:val="000000"/>
          <w:sz w:val="24"/>
          <w:szCs w:val="24"/>
          <w:lang w:eastAsia="bg-BG" w:bidi="bg-BG"/>
        </w:rPr>
        <w:t>относима</w:t>
      </w:r>
      <w:proofErr w:type="spellEnd"/>
      <w:r w:rsidRPr="0068573E">
        <w:rPr>
          <w:rFonts w:ascii="Times New Roman" w:eastAsia="Arial" w:hAnsi="Times New Roman" w:cs="Times New Roman"/>
          <w:color w:val="000000"/>
          <w:sz w:val="24"/>
          <w:szCs w:val="24"/>
          <w:lang w:eastAsia="bg-BG" w:bidi="bg-BG"/>
        </w:rPr>
        <w:t xml:space="preserve"> към предмета на обществената поръчка, но </w:t>
      </w:r>
      <w:proofErr w:type="spellStart"/>
      <w:r w:rsidRPr="0068573E">
        <w:rPr>
          <w:rFonts w:ascii="Times New Roman" w:eastAsia="Arial" w:hAnsi="Times New Roman" w:cs="Times New Roman"/>
          <w:color w:val="000000"/>
          <w:sz w:val="24"/>
          <w:szCs w:val="24"/>
          <w:lang w:eastAsia="bg-BG" w:bidi="bg-BG"/>
        </w:rPr>
        <w:t>неизброена</w:t>
      </w:r>
      <w:proofErr w:type="spellEnd"/>
      <w:r w:rsidRPr="0068573E">
        <w:rPr>
          <w:rFonts w:ascii="Times New Roman" w:eastAsia="Arial" w:hAnsi="Times New Roman" w:cs="Times New Roman"/>
          <w:color w:val="000000"/>
          <w:sz w:val="24"/>
          <w:szCs w:val="24"/>
          <w:lang w:eastAsia="bg-BG" w:bidi="bg-BG"/>
        </w:rPr>
        <w:t xml:space="preserve"> по-горе.</w:t>
      </w:r>
    </w:p>
    <w:p w14:paraId="4C07C6F9" w14:textId="77777777" w:rsidR="009C6926" w:rsidRPr="0068573E" w:rsidRDefault="009C6926" w:rsidP="00F83C6A">
      <w:pPr>
        <w:pStyle w:val="a4"/>
        <w:widowControl w:val="0"/>
        <w:numPr>
          <w:ilvl w:val="1"/>
          <w:numId w:val="9"/>
        </w:numPr>
        <w:tabs>
          <w:tab w:val="left" w:pos="851"/>
        </w:tabs>
        <w:spacing w:after="0" w:line="240" w:lineRule="auto"/>
        <w:ind w:left="0" w:firstLine="567"/>
        <w:jc w:val="both"/>
        <w:rPr>
          <w:rFonts w:ascii="Times New Roman" w:eastAsia="Arial" w:hAnsi="Times New Roman" w:cs="Times New Roman"/>
          <w:sz w:val="24"/>
          <w:szCs w:val="24"/>
          <w:lang w:bidi="bg-BG"/>
        </w:rPr>
      </w:pPr>
      <w:r w:rsidRPr="0068573E">
        <w:rPr>
          <w:rFonts w:ascii="Times New Roman" w:eastAsia="Arial" w:hAnsi="Times New Roman" w:cs="Times New Roman"/>
          <w:color w:val="000000"/>
          <w:sz w:val="24"/>
          <w:szCs w:val="24"/>
          <w:lang w:bidi="bg-BG"/>
        </w:rPr>
        <w:t xml:space="preserve">При настъпване на промени в нормативната уредба по време на изпълнение на </w:t>
      </w:r>
      <w:r w:rsidRPr="0068573E">
        <w:rPr>
          <w:rFonts w:ascii="Times New Roman" w:eastAsia="Arial" w:hAnsi="Times New Roman" w:cs="Times New Roman"/>
          <w:sz w:val="24"/>
          <w:szCs w:val="24"/>
          <w:lang w:bidi="bg-BG"/>
        </w:rPr>
        <w:t>задачата – предмет на настоящото задание, същите следва да бъдат съобразени и отразени в разработката, след предварително съгласуване и одобрение от Възложителя;</w:t>
      </w:r>
    </w:p>
    <w:p w14:paraId="61691778" w14:textId="77777777" w:rsidR="009C6926" w:rsidRPr="0068573E" w:rsidRDefault="009C6926" w:rsidP="00F83C6A">
      <w:pPr>
        <w:pStyle w:val="a4"/>
        <w:widowControl w:val="0"/>
        <w:numPr>
          <w:ilvl w:val="1"/>
          <w:numId w:val="9"/>
        </w:numPr>
        <w:tabs>
          <w:tab w:val="left" w:pos="851"/>
        </w:tabs>
        <w:spacing w:after="0" w:line="240" w:lineRule="auto"/>
        <w:ind w:left="0" w:firstLine="567"/>
        <w:jc w:val="both"/>
        <w:rPr>
          <w:rFonts w:ascii="Times New Roman" w:eastAsia="Times New Roman" w:hAnsi="Times New Roman" w:cs="Times New Roman"/>
          <w:sz w:val="24"/>
          <w:szCs w:val="24"/>
        </w:rPr>
      </w:pPr>
      <w:r w:rsidRPr="0068573E">
        <w:rPr>
          <w:rFonts w:ascii="Times New Roman" w:eastAsia="Arial" w:hAnsi="Times New Roman" w:cs="Times New Roman"/>
          <w:sz w:val="24"/>
          <w:szCs w:val="24"/>
          <w:lang w:bidi="bg-BG"/>
        </w:rPr>
        <w:t>Ако по време на проектирането възникнат въпроси, неизяснени в настоящото Техническо</w:t>
      </w:r>
      <w:r w:rsidRPr="0068573E">
        <w:rPr>
          <w:rFonts w:ascii="Times New Roman" w:eastAsia="Times New Roman" w:hAnsi="Times New Roman" w:cs="Times New Roman"/>
          <w:sz w:val="24"/>
          <w:szCs w:val="24"/>
        </w:rPr>
        <w:t xml:space="preserve"> задание, задължително се уведомява Възложителя и се иска неговото писмено съгласуване.</w:t>
      </w:r>
    </w:p>
    <w:p w14:paraId="17B64EB5" w14:textId="77777777" w:rsidR="009C6926" w:rsidRPr="0068573E" w:rsidRDefault="009C6926" w:rsidP="002E2885">
      <w:pPr>
        <w:spacing w:after="0" w:line="240" w:lineRule="auto"/>
        <w:ind w:left="567" w:right="4" w:firstLine="710"/>
        <w:jc w:val="both"/>
        <w:rPr>
          <w:rFonts w:ascii="Times New Roman" w:eastAsia="Times New Roman" w:hAnsi="Times New Roman" w:cs="Times New Roman"/>
          <w:color w:val="FF0000"/>
          <w:sz w:val="24"/>
          <w:szCs w:val="24"/>
          <w:lang w:eastAsia="bg-BG"/>
        </w:rPr>
      </w:pPr>
    </w:p>
    <w:p w14:paraId="63117A11" w14:textId="77777777" w:rsidR="00C27A96" w:rsidRPr="0068573E" w:rsidRDefault="00C27A96" w:rsidP="002E2885">
      <w:pPr>
        <w:pStyle w:val="af0"/>
        <w:jc w:val="both"/>
        <w:rPr>
          <w:rFonts w:ascii="Times New Roman" w:hAnsi="Times New Roman"/>
          <w:sz w:val="24"/>
          <w:szCs w:val="24"/>
        </w:rPr>
      </w:pPr>
      <w:r w:rsidRPr="0068573E">
        <w:rPr>
          <w:rFonts w:ascii="Times New Roman" w:hAnsi="Times New Roman"/>
          <w:sz w:val="24"/>
          <w:szCs w:val="24"/>
        </w:rPr>
        <w:t xml:space="preserve">Забележка: </w:t>
      </w:r>
    </w:p>
    <w:p w14:paraId="3084CA73" w14:textId="77777777" w:rsidR="00C27A96" w:rsidRPr="0068573E" w:rsidRDefault="00C27A96" w:rsidP="002E2885">
      <w:pPr>
        <w:pStyle w:val="af0"/>
        <w:ind w:firstLine="567"/>
        <w:jc w:val="both"/>
        <w:rPr>
          <w:rFonts w:ascii="Times New Roman" w:hAnsi="Times New Roman"/>
          <w:sz w:val="24"/>
          <w:szCs w:val="24"/>
        </w:rPr>
      </w:pPr>
      <w:r w:rsidRPr="0068573E">
        <w:rPr>
          <w:rFonts w:ascii="Times New Roman" w:hAnsi="Times New Roman"/>
          <w:sz w:val="24"/>
          <w:szCs w:val="24"/>
        </w:rPr>
        <w:t xml:space="preserve">Навсякъде в документацията за участие, където се съдържа посочване на регистър, документ за право на изпълнение на конкретна дейност или правно основание за </w:t>
      </w:r>
      <w:r w:rsidRPr="0068573E">
        <w:rPr>
          <w:rFonts w:ascii="Times New Roman" w:hAnsi="Times New Roman"/>
          <w:sz w:val="24"/>
          <w:szCs w:val="24"/>
        </w:rPr>
        <w:lastRenderedPageBreak/>
        <w:t xml:space="preserve">извършване на конкретна дейност да се чете и разбира „аналогична/и, в зависимост от законодателството на държавата, в която чуждестранният участник е установен“.  </w:t>
      </w:r>
    </w:p>
    <w:p w14:paraId="7157634F" w14:textId="77777777" w:rsidR="00C27A96" w:rsidRDefault="00C27A96" w:rsidP="002E2885">
      <w:pPr>
        <w:pStyle w:val="af0"/>
        <w:ind w:firstLine="567"/>
        <w:jc w:val="both"/>
        <w:rPr>
          <w:rFonts w:ascii="Times New Roman" w:hAnsi="Times New Roman"/>
          <w:sz w:val="24"/>
          <w:szCs w:val="24"/>
        </w:rPr>
      </w:pPr>
      <w:r w:rsidRPr="0068573E">
        <w:rPr>
          <w:rFonts w:ascii="Times New Roman" w:hAnsi="Times New Roman"/>
          <w:sz w:val="24"/>
          <w:szCs w:val="24"/>
        </w:rPr>
        <w:t>Навсякъде в документацията за участие, където се съдържа посочване на конкретен модел, източник, процес, търговска марка, патент, тип, произход, стандарт или производство да се чете и разбира „или еквивалент“.</w:t>
      </w:r>
    </w:p>
    <w:p w14:paraId="0125F161" w14:textId="77777777" w:rsidR="004F368F" w:rsidRDefault="004F368F" w:rsidP="002E2885">
      <w:pPr>
        <w:pStyle w:val="af0"/>
        <w:ind w:firstLine="567"/>
        <w:jc w:val="both"/>
        <w:rPr>
          <w:rFonts w:ascii="Times New Roman" w:hAnsi="Times New Roman"/>
          <w:sz w:val="24"/>
          <w:szCs w:val="24"/>
        </w:rPr>
      </w:pPr>
    </w:p>
    <w:p w14:paraId="6BC770E5" w14:textId="77777777" w:rsidR="004F368F" w:rsidRDefault="004F368F" w:rsidP="004F368F">
      <w:pPr>
        <w:spacing w:after="0" w:line="240" w:lineRule="auto"/>
        <w:ind w:firstLine="567"/>
        <w:jc w:val="both"/>
        <w:rPr>
          <w:b/>
        </w:rPr>
      </w:pPr>
    </w:p>
    <w:p w14:paraId="5D4301EB" w14:textId="7A7692B2" w:rsidR="004F368F" w:rsidRPr="004F368F" w:rsidRDefault="00A97F11" w:rsidP="00DA73F1">
      <w:pPr>
        <w:pStyle w:val="a4"/>
        <w:numPr>
          <w:ilvl w:val="0"/>
          <w:numId w:val="6"/>
        </w:numPr>
        <w:spacing w:after="0" w:line="240" w:lineRule="auto"/>
        <w:ind w:left="426" w:hanging="142"/>
        <w:jc w:val="both"/>
        <w:rPr>
          <w:rFonts w:ascii="Times New Roman" w:hAnsi="Times New Roman" w:cs="Times New Roman"/>
          <w:b/>
          <w:sz w:val="24"/>
        </w:rPr>
      </w:pPr>
      <w:r>
        <w:rPr>
          <w:rFonts w:ascii="Times New Roman" w:hAnsi="Times New Roman" w:cs="Times New Roman"/>
          <w:b/>
          <w:sz w:val="24"/>
        </w:rPr>
        <w:t xml:space="preserve">МИНИМАЛНИ </w:t>
      </w:r>
      <w:r w:rsidR="004F368F" w:rsidRPr="004F368F">
        <w:rPr>
          <w:rFonts w:ascii="Times New Roman" w:hAnsi="Times New Roman" w:cs="Times New Roman"/>
          <w:b/>
          <w:sz w:val="24"/>
        </w:rPr>
        <w:t>ИЗИСКВАНИЯ КЪМ УЧАСТНИЦИТЕ В ОБЩЕСТВЕНАТА ПОРЪЧКА</w:t>
      </w:r>
    </w:p>
    <w:p w14:paraId="44DFFBEF" w14:textId="77777777" w:rsidR="00FC3F1D" w:rsidRDefault="00FC3F1D" w:rsidP="004F368F">
      <w:pPr>
        <w:spacing w:after="0" w:line="240" w:lineRule="auto"/>
        <w:ind w:firstLine="567"/>
        <w:jc w:val="both"/>
        <w:rPr>
          <w:rFonts w:ascii="Times New Roman" w:hAnsi="Times New Roman" w:cs="Times New Roman"/>
          <w:sz w:val="24"/>
        </w:rPr>
      </w:pPr>
    </w:p>
    <w:p w14:paraId="04B0A10B" w14:textId="77777777" w:rsidR="00FC3F1D" w:rsidRPr="00361486" w:rsidRDefault="00FC3F1D" w:rsidP="00FC3F1D">
      <w:pPr>
        <w:tabs>
          <w:tab w:val="left" w:pos="851"/>
        </w:tabs>
        <w:spacing w:after="0" w:line="240" w:lineRule="auto"/>
        <w:ind w:firstLine="567"/>
        <w:jc w:val="both"/>
        <w:rPr>
          <w:rFonts w:ascii="Times New Roman" w:hAnsi="Times New Roman" w:cs="Times New Roman"/>
          <w:sz w:val="24"/>
        </w:rPr>
      </w:pPr>
      <w:r w:rsidRPr="00361486">
        <w:rPr>
          <w:rFonts w:ascii="Times New Roman" w:hAnsi="Times New Roman" w:cs="Times New Roman"/>
          <w:sz w:val="24"/>
        </w:rPr>
        <w:t>Участникът следва да има застраховка „Професионална отговорност“ на участниците в проектирането по чл. 171 от ЗУТ, покриваща минималната застрахователна сума за проектант, съгласно</w:t>
      </w:r>
      <w:r>
        <w:rPr>
          <w:rFonts w:ascii="Times New Roman" w:hAnsi="Times New Roman" w:cs="Times New Roman"/>
          <w:sz w:val="24"/>
        </w:rPr>
        <w:t xml:space="preserve"> чл. 5, т. 3 от</w:t>
      </w:r>
      <w:r w:rsidRPr="00361486">
        <w:rPr>
          <w:rFonts w:ascii="Times New Roman" w:hAnsi="Times New Roman" w:cs="Times New Roman"/>
          <w:sz w:val="24"/>
        </w:rPr>
        <w:t xml:space="preserve"> НАРЕДБА за условията и реда за задължително застраховане в проектирането</w:t>
      </w:r>
      <w:r>
        <w:rPr>
          <w:rFonts w:ascii="Times New Roman" w:hAnsi="Times New Roman" w:cs="Times New Roman"/>
          <w:sz w:val="24"/>
        </w:rPr>
        <w:t xml:space="preserve"> и строителството – за </w:t>
      </w:r>
      <w:r w:rsidRPr="00361486">
        <w:rPr>
          <w:rFonts w:ascii="Times New Roman" w:hAnsi="Times New Roman" w:cs="Times New Roman"/>
          <w:sz w:val="24"/>
        </w:rPr>
        <w:t>строежи трета категория съгласно чл. 137, ал. 1, т. 3</w:t>
      </w:r>
      <w:r>
        <w:rPr>
          <w:rFonts w:ascii="Times New Roman" w:hAnsi="Times New Roman" w:cs="Times New Roman"/>
          <w:sz w:val="24"/>
        </w:rPr>
        <w:t xml:space="preserve"> от  ЗУТ - 100 000 лв.</w:t>
      </w:r>
    </w:p>
    <w:p w14:paraId="5FD0C835" w14:textId="77777777" w:rsidR="00FC3F1D" w:rsidRDefault="00FC3F1D" w:rsidP="004F368F">
      <w:pPr>
        <w:spacing w:after="0" w:line="240" w:lineRule="auto"/>
        <w:ind w:firstLine="567"/>
        <w:jc w:val="both"/>
        <w:rPr>
          <w:rFonts w:ascii="Times New Roman" w:hAnsi="Times New Roman" w:cs="Times New Roman"/>
          <w:sz w:val="24"/>
        </w:rPr>
      </w:pPr>
    </w:p>
    <w:p w14:paraId="1D3B1FE6" w14:textId="14B47A26" w:rsidR="00361486" w:rsidRDefault="004F368F" w:rsidP="004F368F">
      <w:pPr>
        <w:spacing w:after="0" w:line="240" w:lineRule="auto"/>
        <w:ind w:firstLine="567"/>
        <w:jc w:val="both"/>
        <w:rPr>
          <w:rFonts w:ascii="Times New Roman" w:hAnsi="Times New Roman" w:cs="Times New Roman"/>
          <w:sz w:val="24"/>
        </w:rPr>
      </w:pPr>
      <w:r w:rsidRPr="004F368F">
        <w:rPr>
          <w:rFonts w:ascii="Times New Roman" w:hAnsi="Times New Roman" w:cs="Times New Roman"/>
          <w:sz w:val="24"/>
        </w:rPr>
        <w:t>Участниците следва да</w:t>
      </w:r>
      <w:r w:rsidR="00361486">
        <w:rPr>
          <w:rFonts w:ascii="Times New Roman" w:hAnsi="Times New Roman" w:cs="Times New Roman"/>
          <w:sz w:val="24"/>
        </w:rPr>
        <w:t xml:space="preserve"> отговарят на изискванията на </w:t>
      </w:r>
      <w:r w:rsidR="00361486" w:rsidRPr="004F368F">
        <w:rPr>
          <w:rFonts w:ascii="Times New Roman" w:hAnsi="Times New Roman" w:cs="Times New Roman"/>
          <w:sz w:val="24"/>
        </w:rPr>
        <w:t>чл. 162 от ЗУТ</w:t>
      </w:r>
      <w:r w:rsidR="00361486">
        <w:rPr>
          <w:rFonts w:ascii="Times New Roman" w:hAnsi="Times New Roman" w:cs="Times New Roman"/>
          <w:sz w:val="24"/>
        </w:rPr>
        <w:t>, и да разполагат с</w:t>
      </w:r>
      <w:r w:rsidR="00A97F11">
        <w:rPr>
          <w:rFonts w:ascii="Times New Roman" w:hAnsi="Times New Roman" w:cs="Times New Roman"/>
          <w:sz w:val="24"/>
        </w:rPr>
        <w:t xml:space="preserve"> </w:t>
      </w:r>
      <w:r w:rsidR="00361486">
        <w:rPr>
          <w:rFonts w:ascii="Times New Roman" w:hAnsi="Times New Roman" w:cs="Times New Roman"/>
          <w:sz w:val="24"/>
        </w:rPr>
        <w:t>проектанти</w:t>
      </w:r>
      <w:r w:rsidRPr="004F368F">
        <w:rPr>
          <w:rFonts w:ascii="Times New Roman" w:hAnsi="Times New Roman" w:cs="Times New Roman"/>
          <w:sz w:val="24"/>
        </w:rPr>
        <w:t xml:space="preserve"> – </w:t>
      </w:r>
      <w:r w:rsidRPr="004F368F">
        <w:rPr>
          <w:rFonts w:ascii="Times New Roman" w:eastAsia="Times New Roman" w:hAnsi="Times New Roman" w:cs="Times New Roman"/>
          <w:sz w:val="24"/>
          <w:szCs w:val="24"/>
          <w:highlight w:val="white"/>
          <w:shd w:val="clear" w:color="auto" w:fill="FEFEFE"/>
        </w:rPr>
        <w:t>физически лица, притежаващи необходимата проектантска правоспособност</w:t>
      </w:r>
      <w:r w:rsidR="00361486">
        <w:rPr>
          <w:rFonts w:ascii="Times New Roman" w:eastAsia="Times New Roman" w:hAnsi="Times New Roman" w:cs="Times New Roman"/>
          <w:sz w:val="24"/>
          <w:szCs w:val="24"/>
          <w:shd w:val="clear" w:color="auto" w:fill="FEFEFE"/>
        </w:rPr>
        <w:t xml:space="preserve">, </w:t>
      </w:r>
      <w:r w:rsidRPr="004F368F">
        <w:rPr>
          <w:rFonts w:ascii="Times New Roman" w:hAnsi="Times New Roman" w:cs="Times New Roman"/>
          <w:sz w:val="24"/>
        </w:rPr>
        <w:t>които ще използват при изпълнението на обществената поръчка</w:t>
      </w:r>
      <w:r w:rsidR="00DA73F1">
        <w:rPr>
          <w:rFonts w:ascii="Times New Roman" w:hAnsi="Times New Roman" w:cs="Times New Roman"/>
          <w:sz w:val="24"/>
        </w:rPr>
        <w:t>,</w:t>
      </w:r>
      <w:r w:rsidR="00A97F11">
        <w:rPr>
          <w:rFonts w:ascii="Times New Roman" w:hAnsi="Times New Roman" w:cs="Times New Roman"/>
          <w:sz w:val="24"/>
        </w:rPr>
        <w:t xml:space="preserve"> минимум по следните проектни части:</w:t>
      </w:r>
      <w:r w:rsidRPr="004F368F">
        <w:rPr>
          <w:rFonts w:ascii="Times New Roman" w:hAnsi="Times New Roman" w:cs="Times New Roman"/>
          <w:sz w:val="24"/>
        </w:rPr>
        <w:t xml:space="preserve"> </w:t>
      </w:r>
    </w:p>
    <w:p w14:paraId="41718A73" w14:textId="468FB033" w:rsidR="005942B6" w:rsidRPr="00A97F11" w:rsidRDefault="005942B6" w:rsidP="00F83C6A">
      <w:pPr>
        <w:pStyle w:val="a4"/>
        <w:widowControl w:val="0"/>
        <w:numPr>
          <w:ilvl w:val="0"/>
          <w:numId w:val="18"/>
        </w:numPr>
        <w:tabs>
          <w:tab w:val="left" w:pos="1276"/>
        </w:tabs>
        <w:suppressAutoHyphens/>
        <w:spacing w:after="0" w:line="240" w:lineRule="auto"/>
        <w:jc w:val="both"/>
        <w:rPr>
          <w:rFonts w:ascii="Times New Roman" w:eastAsia="Arial" w:hAnsi="Times New Roman" w:cs="Times New Roman"/>
          <w:bCs/>
          <w:color w:val="000000"/>
          <w:sz w:val="24"/>
          <w:szCs w:val="24"/>
          <w:lang w:bidi="bg-BG"/>
        </w:rPr>
      </w:pPr>
      <w:r w:rsidRPr="00A97F11">
        <w:rPr>
          <w:rFonts w:ascii="Times New Roman" w:eastAsia="Arial" w:hAnsi="Times New Roman" w:cs="Times New Roman"/>
          <w:bCs/>
          <w:color w:val="000000"/>
          <w:sz w:val="24"/>
          <w:szCs w:val="24"/>
          <w:lang w:bidi="bg-BG"/>
        </w:rPr>
        <w:t>Част А</w:t>
      </w:r>
      <w:r w:rsidR="00A97F11" w:rsidRPr="00A97F11">
        <w:rPr>
          <w:rFonts w:ascii="Times New Roman" w:eastAsia="Arial" w:hAnsi="Times New Roman" w:cs="Times New Roman"/>
          <w:bCs/>
          <w:color w:val="000000"/>
          <w:sz w:val="24"/>
          <w:szCs w:val="24"/>
          <w:lang w:bidi="bg-BG"/>
        </w:rPr>
        <w:t xml:space="preserve">рхитектурна </w:t>
      </w:r>
    </w:p>
    <w:p w14:paraId="36993861" w14:textId="576E4A92" w:rsidR="005942B6" w:rsidRPr="00A97F11" w:rsidRDefault="005942B6" w:rsidP="00F83C6A">
      <w:pPr>
        <w:pStyle w:val="a4"/>
        <w:widowControl w:val="0"/>
        <w:numPr>
          <w:ilvl w:val="0"/>
          <w:numId w:val="18"/>
        </w:numPr>
        <w:tabs>
          <w:tab w:val="left" w:pos="1276"/>
        </w:tabs>
        <w:suppressAutoHyphens/>
        <w:spacing w:after="0" w:line="240" w:lineRule="auto"/>
        <w:jc w:val="both"/>
        <w:rPr>
          <w:rFonts w:ascii="Times New Roman" w:eastAsia="Times New Roman" w:hAnsi="Times New Roman" w:cs="Times New Roman"/>
          <w:sz w:val="24"/>
          <w:szCs w:val="24"/>
          <w:lang w:eastAsia="ar-SA"/>
        </w:rPr>
      </w:pPr>
      <w:r w:rsidRPr="00A97F11">
        <w:rPr>
          <w:rFonts w:ascii="Times New Roman" w:eastAsia="Times New Roman" w:hAnsi="Times New Roman" w:cs="Times New Roman"/>
          <w:sz w:val="24"/>
          <w:szCs w:val="24"/>
          <w:lang w:eastAsia="ar-SA"/>
        </w:rPr>
        <w:t xml:space="preserve">Част </w:t>
      </w:r>
      <w:r w:rsidRPr="00A97F11">
        <w:rPr>
          <w:rFonts w:ascii="Times New Roman" w:eastAsia="Arial" w:hAnsi="Times New Roman" w:cs="Times New Roman"/>
          <w:bCs/>
          <w:color w:val="000000"/>
          <w:sz w:val="24"/>
          <w:szCs w:val="24"/>
          <w:lang w:bidi="bg-BG"/>
        </w:rPr>
        <w:t>К</w:t>
      </w:r>
      <w:r w:rsidR="00A97F11" w:rsidRPr="00A97F11">
        <w:rPr>
          <w:rFonts w:ascii="Times New Roman" w:eastAsia="Arial" w:hAnsi="Times New Roman" w:cs="Times New Roman"/>
          <w:bCs/>
          <w:color w:val="000000"/>
          <w:sz w:val="24"/>
          <w:szCs w:val="24"/>
          <w:lang w:bidi="bg-BG"/>
        </w:rPr>
        <w:t>онструктивна</w:t>
      </w:r>
    </w:p>
    <w:p w14:paraId="0BA75A8A" w14:textId="064C9B48" w:rsidR="005942B6" w:rsidRPr="00A97F11" w:rsidRDefault="005942B6" w:rsidP="00F83C6A">
      <w:pPr>
        <w:pStyle w:val="a4"/>
        <w:widowControl w:val="0"/>
        <w:numPr>
          <w:ilvl w:val="0"/>
          <w:numId w:val="18"/>
        </w:numPr>
        <w:tabs>
          <w:tab w:val="left" w:pos="1276"/>
        </w:tabs>
        <w:suppressAutoHyphens/>
        <w:spacing w:after="0" w:line="240" w:lineRule="auto"/>
        <w:jc w:val="both"/>
        <w:rPr>
          <w:rFonts w:ascii="Times New Roman" w:eastAsia="Times New Roman" w:hAnsi="Times New Roman" w:cs="Times New Roman"/>
          <w:sz w:val="24"/>
          <w:szCs w:val="24"/>
          <w:lang w:eastAsia="ar-SA"/>
        </w:rPr>
      </w:pPr>
      <w:r w:rsidRPr="00A97F11">
        <w:rPr>
          <w:rFonts w:ascii="Times New Roman" w:eastAsia="Arial" w:hAnsi="Times New Roman" w:cs="Times New Roman"/>
          <w:bCs/>
          <w:color w:val="000000"/>
          <w:sz w:val="24"/>
          <w:szCs w:val="24"/>
          <w:lang w:bidi="bg-BG"/>
        </w:rPr>
        <w:t>Част</w:t>
      </w:r>
      <w:r w:rsidRPr="00A97F11">
        <w:rPr>
          <w:rFonts w:ascii="Times New Roman" w:eastAsia="Times New Roman" w:hAnsi="Times New Roman" w:cs="Times New Roman"/>
          <w:sz w:val="24"/>
          <w:szCs w:val="24"/>
          <w:lang w:eastAsia="ar-SA"/>
        </w:rPr>
        <w:t xml:space="preserve"> Е</w:t>
      </w:r>
      <w:r w:rsidR="00A97F11" w:rsidRPr="00A97F11">
        <w:rPr>
          <w:rFonts w:ascii="Times New Roman" w:eastAsia="Times New Roman" w:hAnsi="Times New Roman" w:cs="Times New Roman"/>
          <w:sz w:val="24"/>
          <w:szCs w:val="24"/>
          <w:lang w:eastAsia="ar-SA"/>
        </w:rPr>
        <w:t xml:space="preserve">лектрическа  </w:t>
      </w:r>
    </w:p>
    <w:p w14:paraId="06F8E454" w14:textId="12691034" w:rsidR="005942B6" w:rsidRPr="00A97F11" w:rsidRDefault="005942B6" w:rsidP="00F83C6A">
      <w:pPr>
        <w:pStyle w:val="a4"/>
        <w:widowControl w:val="0"/>
        <w:numPr>
          <w:ilvl w:val="0"/>
          <w:numId w:val="18"/>
        </w:numPr>
        <w:tabs>
          <w:tab w:val="left" w:pos="1276"/>
          <w:tab w:val="left" w:pos="1418"/>
        </w:tabs>
        <w:suppressAutoHyphens/>
        <w:spacing w:after="200" w:line="240" w:lineRule="auto"/>
        <w:jc w:val="both"/>
        <w:rPr>
          <w:rFonts w:ascii="Times New Roman" w:eastAsia="Times New Roman" w:hAnsi="Times New Roman" w:cs="Times New Roman"/>
          <w:sz w:val="24"/>
          <w:szCs w:val="24"/>
          <w:lang w:eastAsia="ar-SA"/>
        </w:rPr>
      </w:pPr>
      <w:r w:rsidRPr="00A97F11">
        <w:rPr>
          <w:rFonts w:ascii="Times New Roman" w:eastAsia="Times New Roman" w:hAnsi="Times New Roman" w:cs="Times New Roman"/>
          <w:sz w:val="24"/>
          <w:szCs w:val="24"/>
          <w:lang w:eastAsia="ar-SA"/>
        </w:rPr>
        <w:t xml:space="preserve">Част </w:t>
      </w:r>
      <w:proofErr w:type="spellStart"/>
      <w:r w:rsidRPr="00A97F11">
        <w:rPr>
          <w:rFonts w:ascii="Times New Roman" w:eastAsia="Times New Roman" w:hAnsi="Times New Roman" w:cs="Times New Roman"/>
          <w:sz w:val="24"/>
          <w:szCs w:val="24"/>
          <w:lang w:val="en" w:eastAsia="ar-SA"/>
        </w:rPr>
        <w:t>В</w:t>
      </w:r>
      <w:r w:rsidR="00A97F11" w:rsidRPr="00A97F11">
        <w:rPr>
          <w:rFonts w:ascii="Times New Roman" w:eastAsia="Times New Roman" w:hAnsi="Times New Roman" w:cs="Times New Roman"/>
          <w:sz w:val="24"/>
          <w:szCs w:val="24"/>
          <w:lang w:val="en" w:eastAsia="ar-SA"/>
        </w:rPr>
        <w:t>одоснабдяване</w:t>
      </w:r>
      <w:proofErr w:type="spellEnd"/>
      <w:r w:rsidR="00A97F11" w:rsidRPr="00A97F11">
        <w:rPr>
          <w:rFonts w:ascii="Times New Roman" w:eastAsia="Times New Roman" w:hAnsi="Times New Roman" w:cs="Times New Roman"/>
          <w:sz w:val="24"/>
          <w:szCs w:val="24"/>
          <w:lang w:val="en" w:eastAsia="ar-SA"/>
        </w:rPr>
        <w:t xml:space="preserve"> и </w:t>
      </w:r>
      <w:proofErr w:type="spellStart"/>
      <w:r w:rsidR="00A97F11" w:rsidRPr="00A97F11">
        <w:rPr>
          <w:rFonts w:ascii="Times New Roman" w:eastAsia="Times New Roman" w:hAnsi="Times New Roman" w:cs="Times New Roman"/>
          <w:sz w:val="24"/>
          <w:szCs w:val="24"/>
          <w:lang w:val="en" w:eastAsia="ar-SA"/>
        </w:rPr>
        <w:t>канализация</w:t>
      </w:r>
      <w:proofErr w:type="spellEnd"/>
      <w:r w:rsidR="00A97F11" w:rsidRPr="00A97F11">
        <w:rPr>
          <w:rFonts w:ascii="Times New Roman" w:eastAsia="Times New Roman" w:hAnsi="Times New Roman" w:cs="Times New Roman"/>
          <w:sz w:val="24"/>
          <w:szCs w:val="24"/>
          <w:lang w:val="en" w:eastAsia="ar-SA"/>
        </w:rPr>
        <w:t xml:space="preserve"> </w:t>
      </w:r>
    </w:p>
    <w:p w14:paraId="155C166D" w14:textId="716BBF5F" w:rsidR="005942B6" w:rsidRPr="00A97F11" w:rsidRDefault="005942B6" w:rsidP="00F83C6A">
      <w:pPr>
        <w:pStyle w:val="a4"/>
        <w:widowControl w:val="0"/>
        <w:numPr>
          <w:ilvl w:val="0"/>
          <w:numId w:val="18"/>
        </w:numPr>
        <w:tabs>
          <w:tab w:val="left" w:pos="1276"/>
        </w:tabs>
        <w:suppressAutoHyphens/>
        <w:spacing w:after="0" w:line="240" w:lineRule="auto"/>
        <w:jc w:val="both"/>
        <w:rPr>
          <w:rFonts w:ascii="Times New Roman" w:eastAsia="Times New Roman" w:hAnsi="Times New Roman" w:cs="Times New Roman"/>
          <w:sz w:val="24"/>
          <w:szCs w:val="24"/>
          <w:lang w:eastAsia="ar-SA"/>
        </w:rPr>
      </w:pPr>
      <w:r w:rsidRPr="00A97F11">
        <w:rPr>
          <w:rFonts w:ascii="Times New Roman" w:eastAsia="Times New Roman" w:hAnsi="Times New Roman" w:cs="Times New Roman"/>
          <w:sz w:val="24"/>
          <w:szCs w:val="24"/>
          <w:lang w:eastAsia="ar-SA"/>
        </w:rPr>
        <w:t>Ч</w:t>
      </w:r>
      <w:r w:rsidR="00A97F11" w:rsidRPr="00A97F11">
        <w:rPr>
          <w:rFonts w:ascii="Times New Roman" w:eastAsia="Times New Roman" w:hAnsi="Times New Roman" w:cs="Times New Roman"/>
          <w:sz w:val="24"/>
          <w:szCs w:val="24"/>
          <w:lang w:eastAsia="ar-SA"/>
        </w:rPr>
        <w:t>аст</w:t>
      </w:r>
      <w:r w:rsidRPr="00A97F11">
        <w:rPr>
          <w:rFonts w:ascii="Times New Roman" w:eastAsia="Times New Roman" w:hAnsi="Times New Roman" w:cs="Times New Roman"/>
          <w:sz w:val="24"/>
          <w:szCs w:val="24"/>
          <w:lang w:eastAsia="ar-SA"/>
        </w:rPr>
        <w:t xml:space="preserve"> Т</w:t>
      </w:r>
      <w:r w:rsidR="00A97F11" w:rsidRPr="00A97F11">
        <w:rPr>
          <w:rFonts w:ascii="Times New Roman" w:eastAsia="Times New Roman" w:hAnsi="Times New Roman" w:cs="Times New Roman"/>
          <w:sz w:val="24"/>
          <w:szCs w:val="24"/>
          <w:lang w:eastAsia="ar-SA"/>
        </w:rPr>
        <w:t>оплоснабдяване, отопление, вентилация и климатизация</w:t>
      </w:r>
    </w:p>
    <w:p w14:paraId="103CFBC4" w14:textId="6E155968" w:rsidR="005942B6" w:rsidRPr="00A97F11" w:rsidRDefault="005942B6" w:rsidP="00F83C6A">
      <w:pPr>
        <w:pStyle w:val="a4"/>
        <w:widowControl w:val="0"/>
        <w:numPr>
          <w:ilvl w:val="0"/>
          <w:numId w:val="18"/>
        </w:numPr>
        <w:tabs>
          <w:tab w:val="left" w:pos="993"/>
          <w:tab w:val="left" w:pos="1276"/>
        </w:tabs>
        <w:suppressAutoHyphens/>
        <w:spacing w:after="0" w:line="240" w:lineRule="auto"/>
        <w:jc w:val="both"/>
        <w:rPr>
          <w:rFonts w:ascii="Times New Roman" w:eastAsia="Times New Roman" w:hAnsi="Times New Roman" w:cs="Times New Roman"/>
          <w:sz w:val="24"/>
          <w:szCs w:val="24"/>
          <w:lang w:eastAsia="ar-SA"/>
        </w:rPr>
      </w:pPr>
      <w:r w:rsidRPr="00A97F11">
        <w:rPr>
          <w:rFonts w:ascii="Times New Roman" w:eastAsia="Times New Roman" w:hAnsi="Times New Roman" w:cs="Times New Roman"/>
          <w:sz w:val="24"/>
          <w:szCs w:val="24"/>
          <w:lang w:eastAsia="ar-SA"/>
        </w:rPr>
        <w:t xml:space="preserve">Част </w:t>
      </w:r>
      <w:proofErr w:type="spellStart"/>
      <w:r w:rsidRPr="00A97F11">
        <w:rPr>
          <w:rFonts w:ascii="Times New Roman" w:eastAsia="Times New Roman" w:hAnsi="Times New Roman" w:cs="Times New Roman"/>
          <w:sz w:val="24"/>
          <w:szCs w:val="24"/>
          <w:lang w:eastAsia="ar-SA"/>
        </w:rPr>
        <w:t>Г</w:t>
      </w:r>
      <w:r w:rsidR="00A97F11" w:rsidRPr="00A97F11">
        <w:rPr>
          <w:rFonts w:ascii="Times New Roman" w:eastAsia="Times New Roman" w:hAnsi="Times New Roman" w:cs="Times New Roman"/>
          <w:sz w:val="24"/>
          <w:szCs w:val="24"/>
          <w:lang w:eastAsia="ar-SA"/>
        </w:rPr>
        <w:t>еодезическа</w:t>
      </w:r>
      <w:proofErr w:type="spellEnd"/>
      <w:r w:rsidR="00A97F11" w:rsidRPr="00A97F11">
        <w:rPr>
          <w:rFonts w:ascii="Times New Roman" w:eastAsia="Times New Roman" w:hAnsi="Times New Roman" w:cs="Times New Roman"/>
          <w:sz w:val="24"/>
          <w:szCs w:val="24"/>
          <w:lang w:eastAsia="ar-SA"/>
        </w:rPr>
        <w:t xml:space="preserve"> - вертикална планировка и трасировъчен план</w:t>
      </w:r>
    </w:p>
    <w:p w14:paraId="5B3062F2" w14:textId="48C09306" w:rsidR="005942B6" w:rsidRPr="00A97F11" w:rsidRDefault="005942B6" w:rsidP="00F83C6A">
      <w:pPr>
        <w:pStyle w:val="a4"/>
        <w:widowControl w:val="0"/>
        <w:numPr>
          <w:ilvl w:val="0"/>
          <w:numId w:val="18"/>
        </w:numPr>
        <w:tabs>
          <w:tab w:val="left" w:pos="993"/>
          <w:tab w:val="left" w:pos="1276"/>
        </w:tabs>
        <w:suppressAutoHyphens/>
        <w:spacing w:after="0" w:line="240" w:lineRule="auto"/>
        <w:jc w:val="both"/>
        <w:rPr>
          <w:rFonts w:ascii="Times New Roman" w:eastAsia="Times New Roman" w:hAnsi="Times New Roman" w:cs="Times New Roman"/>
          <w:sz w:val="24"/>
          <w:szCs w:val="24"/>
          <w:lang w:eastAsia="ar-SA"/>
        </w:rPr>
      </w:pPr>
      <w:r w:rsidRPr="00A97F11">
        <w:rPr>
          <w:rFonts w:ascii="Times New Roman" w:eastAsia="Times New Roman" w:hAnsi="Times New Roman" w:cs="Times New Roman"/>
          <w:sz w:val="24"/>
          <w:szCs w:val="24"/>
          <w:lang w:eastAsia="ar-SA"/>
        </w:rPr>
        <w:t>Част П</w:t>
      </w:r>
      <w:r w:rsidR="00A97F11" w:rsidRPr="00A97F11">
        <w:rPr>
          <w:rFonts w:ascii="Times New Roman" w:eastAsia="Times New Roman" w:hAnsi="Times New Roman" w:cs="Times New Roman"/>
          <w:sz w:val="24"/>
          <w:szCs w:val="24"/>
          <w:lang w:eastAsia="ar-SA"/>
        </w:rPr>
        <w:t>ътна</w:t>
      </w:r>
    </w:p>
    <w:p w14:paraId="6686C519" w14:textId="77777777" w:rsidR="00A97F11" w:rsidRPr="00A97F11" w:rsidRDefault="00A97F11" w:rsidP="00A97F11">
      <w:pPr>
        <w:widowControl w:val="0"/>
        <w:tabs>
          <w:tab w:val="left" w:pos="993"/>
          <w:tab w:val="left" w:pos="1276"/>
        </w:tabs>
        <w:suppressAutoHyphens/>
        <w:spacing w:after="0" w:line="240" w:lineRule="auto"/>
        <w:jc w:val="both"/>
        <w:rPr>
          <w:rFonts w:ascii="Times New Roman" w:eastAsia="Times New Roman" w:hAnsi="Times New Roman" w:cs="Times New Roman"/>
          <w:b/>
          <w:sz w:val="24"/>
          <w:szCs w:val="24"/>
          <w:lang w:eastAsia="ar-SA"/>
        </w:rPr>
      </w:pPr>
    </w:p>
    <w:p w14:paraId="6D07014B" w14:textId="77777777" w:rsidR="004F368F" w:rsidRDefault="004F368F" w:rsidP="00361486">
      <w:pPr>
        <w:tabs>
          <w:tab w:val="left" w:pos="851"/>
        </w:tabs>
        <w:spacing w:after="0" w:line="240" w:lineRule="auto"/>
        <w:ind w:firstLine="567"/>
        <w:jc w:val="both"/>
        <w:rPr>
          <w:rFonts w:ascii="Times New Roman" w:hAnsi="Times New Roman" w:cs="Times New Roman"/>
          <w:sz w:val="24"/>
        </w:rPr>
      </w:pPr>
      <w:bookmarkStart w:id="0" w:name="_GoBack"/>
      <w:bookmarkEnd w:id="0"/>
      <w:r w:rsidRPr="00361486">
        <w:rPr>
          <w:rFonts w:ascii="Times New Roman" w:hAnsi="Times New Roman" w:cs="Times New Roman"/>
          <w:sz w:val="24"/>
        </w:rPr>
        <w:t>Участниците следва да имат предвид, че при изпълнение на поръчката следва да използват посочените от тях в офертата експерти. Един експерт може да разработи повече от една проектна част стига да разполага с проектантска правоспособност отговаряща на изискванията за частта. Всяка промяна следва да бъде мотивирана и одобрена от Възложителя.</w:t>
      </w:r>
    </w:p>
    <w:p w14:paraId="0B3C53A6" w14:textId="77777777" w:rsidR="00361486" w:rsidRPr="00361486" w:rsidRDefault="00361486" w:rsidP="00361486">
      <w:pPr>
        <w:tabs>
          <w:tab w:val="left" w:pos="851"/>
        </w:tabs>
        <w:spacing w:after="0" w:line="240" w:lineRule="auto"/>
        <w:ind w:firstLine="567"/>
        <w:jc w:val="both"/>
        <w:rPr>
          <w:rFonts w:ascii="Times New Roman" w:hAnsi="Times New Roman" w:cs="Times New Roman"/>
          <w:sz w:val="24"/>
        </w:rPr>
      </w:pPr>
    </w:p>
    <w:p w14:paraId="27A9B64F" w14:textId="77777777" w:rsidR="004F368F" w:rsidRPr="00361486" w:rsidRDefault="004F368F" w:rsidP="00361486">
      <w:pPr>
        <w:tabs>
          <w:tab w:val="left" w:pos="851"/>
        </w:tabs>
        <w:spacing w:after="0" w:line="240" w:lineRule="auto"/>
        <w:ind w:firstLine="567"/>
        <w:jc w:val="both"/>
        <w:rPr>
          <w:rFonts w:ascii="Times New Roman" w:hAnsi="Times New Roman" w:cs="Times New Roman"/>
          <w:sz w:val="24"/>
        </w:rPr>
      </w:pPr>
    </w:p>
    <w:sectPr w:rsidR="004F368F" w:rsidRPr="00361486" w:rsidSect="003E4EF3">
      <w:headerReference w:type="default" r:id="rId7"/>
      <w:footerReference w:type="default" r:id="rId8"/>
      <w:pgSz w:w="11906" w:h="16838"/>
      <w:pgMar w:top="1843" w:right="1133" w:bottom="1134" w:left="1440" w:header="426" w:footer="24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DDE83" w16cex:dateUtc="2020-03-19T10:05:00Z"/>
  <w16cex:commentExtensible w16cex:durableId="221DDED1" w16cex:dateUtc="2020-03-19T10:06:00Z"/>
  <w16cex:commentExtensible w16cex:durableId="221DE017" w16cex:dateUtc="2020-03-19T10:12:00Z"/>
  <w16cex:commentExtensible w16cex:durableId="221DE098" w16cex:dateUtc="2020-03-19T10:14:00Z"/>
  <w16cex:commentExtensible w16cex:durableId="221DE13C" w16cex:dateUtc="2020-03-19T10:17:00Z"/>
  <w16cex:commentExtensible w16cex:durableId="221DE110" w16cex:dateUtc="2020-03-19T10:16:00Z"/>
  <w16cex:commentExtensible w16cex:durableId="221DE169" w16cex:dateUtc="2020-03-19T10:17:00Z"/>
  <w16cex:commentExtensible w16cex:durableId="221DE1A3" w16cex:dateUtc="2020-03-19T10:18:00Z"/>
  <w16cex:commentExtensible w16cex:durableId="221DE1E0" w16cex:dateUtc="2020-03-19T10:19:00Z"/>
  <w16cex:commentExtensible w16cex:durableId="221DE293" w16cex:dateUtc="2020-03-19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6B686D" w16cid:durableId="221DDE83"/>
  <w16cid:commentId w16cid:paraId="4EF03926" w16cid:durableId="221DDED1"/>
  <w16cid:commentId w16cid:paraId="17C8ACD2" w16cid:durableId="221DE017"/>
  <w16cid:commentId w16cid:paraId="6DACD517" w16cid:durableId="221DE098"/>
  <w16cid:commentId w16cid:paraId="31CE1831" w16cid:durableId="221DE13C"/>
  <w16cid:commentId w16cid:paraId="1DCC3E0F" w16cid:durableId="221DE110"/>
  <w16cid:commentId w16cid:paraId="3B6F70A1" w16cid:durableId="221DE169"/>
  <w16cid:commentId w16cid:paraId="1637F4E5" w16cid:durableId="221DE1A3"/>
  <w16cid:commentId w16cid:paraId="51220B10" w16cid:durableId="221DE1E0"/>
  <w16cid:commentId w16cid:paraId="5FB421ED" w16cid:durableId="221DE29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35623" w14:textId="77777777" w:rsidR="00391E67" w:rsidRDefault="00391E67" w:rsidP="006D05EA">
      <w:pPr>
        <w:spacing w:after="0" w:line="240" w:lineRule="auto"/>
      </w:pPr>
      <w:r>
        <w:separator/>
      </w:r>
    </w:p>
  </w:endnote>
  <w:endnote w:type="continuationSeparator" w:id="0">
    <w:p w14:paraId="364306A2" w14:textId="77777777" w:rsidR="00391E67" w:rsidRDefault="00391E67" w:rsidP="006D0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0E4B4" w14:textId="7EC56DE2" w:rsidR="00E26864" w:rsidRDefault="00E26864" w:rsidP="00EE7D7E">
    <w:pPr>
      <w:pStyle w:val="ae"/>
      <w:jc w:val="right"/>
    </w:pPr>
    <w:r>
      <w:rPr>
        <w:noProof/>
        <w:lang w:eastAsia="bg-BG"/>
      </w:rPr>
      <w:drawing>
        <wp:inline distT="0" distB="0" distL="0" distR="0" wp14:anchorId="4E4826DE" wp14:editId="2563BFE5">
          <wp:extent cx="609600" cy="723900"/>
          <wp:effectExtent l="0" t="0" r="0" b="0"/>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A5847" w14:textId="77777777" w:rsidR="00391E67" w:rsidRDefault="00391E67" w:rsidP="006D05EA">
      <w:pPr>
        <w:spacing w:after="0" w:line="240" w:lineRule="auto"/>
      </w:pPr>
      <w:r>
        <w:separator/>
      </w:r>
    </w:p>
  </w:footnote>
  <w:footnote w:type="continuationSeparator" w:id="0">
    <w:p w14:paraId="65D953EC" w14:textId="77777777" w:rsidR="00391E67" w:rsidRDefault="00391E67" w:rsidP="006D05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998BD" w14:textId="41787EA8" w:rsidR="00E26864" w:rsidRDefault="00E26864">
    <w:pPr>
      <w:pStyle w:val="ac"/>
    </w:pPr>
    <w:r w:rsidRPr="00AC39A9">
      <w:rPr>
        <w:rFonts w:ascii="Calibri" w:eastAsia="Calibri" w:hAnsi="Calibri" w:cs="Times New Roman"/>
        <w:noProof/>
        <w:sz w:val="10"/>
        <w:szCs w:val="10"/>
        <w:lang w:eastAsia="bg-BG"/>
      </w:rPr>
      <w:drawing>
        <wp:inline distT="0" distB="0" distL="0" distR="0" wp14:anchorId="469FC17B" wp14:editId="69E3F36F">
          <wp:extent cx="5731510" cy="805520"/>
          <wp:effectExtent l="0" t="0" r="2540" b="0"/>
          <wp:docPr id="3"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srcRect/>
                  <a:stretch>
                    <a:fillRect/>
                  </a:stretch>
                </pic:blipFill>
                <pic:spPr bwMode="auto">
                  <a:xfrm>
                    <a:off x="0" y="0"/>
                    <a:ext cx="5731510" cy="8055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Wingdings" w:hAnsi="Wingdings" w:cs="Wingdings" w:hint="default"/>
      </w:rPr>
    </w:lvl>
  </w:abstractNum>
  <w:abstractNum w:abstractNumId="2" w15:restartNumberingAfterBreak="0">
    <w:nsid w:val="00000008"/>
    <w:multiLevelType w:val="singleLevel"/>
    <w:tmpl w:val="00000008"/>
    <w:name w:val="WW8Num7"/>
    <w:lvl w:ilvl="0">
      <w:start w:val="1"/>
      <w:numFmt w:val="decimal"/>
      <w:lvlText w:val="%1."/>
      <w:lvlJc w:val="left"/>
      <w:pPr>
        <w:tabs>
          <w:tab w:val="num" w:pos="0"/>
        </w:tabs>
        <w:ind w:left="1211" w:hanging="360"/>
      </w:pPr>
      <w:rPr>
        <w:rFonts w:hint="default"/>
        <w:b w:val="0"/>
      </w:rPr>
    </w:lvl>
  </w:abstractNum>
  <w:abstractNum w:abstractNumId="3" w15:restartNumberingAfterBreak="0">
    <w:nsid w:val="00000009"/>
    <w:multiLevelType w:val="multilevel"/>
    <w:tmpl w:val="00000009"/>
    <w:name w:val="WW8Num8"/>
    <w:lvl w:ilvl="0">
      <w:start w:val="1"/>
      <w:numFmt w:val="bullet"/>
      <w:lvlText w:val="•"/>
      <w:lvlJc w:val="left"/>
      <w:pPr>
        <w:tabs>
          <w:tab w:val="num" w:pos="708"/>
        </w:tabs>
        <w:ind w:left="0" w:firstLine="0"/>
      </w:pPr>
      <w:rPr>
        <w:rFonts w:ascii="Arial" w:hAnsi="Arial" w:cs="Arial"/>
        <w:b w:val="0"/>
        <w:bCs w:val="0"/>
        <w:i w:val="0"/>
        <w:iCs w:val="0"/>
        <w:caps w:val="0"/>
        <w:smallCaps w:val="0"/>
        <w:strike w:val="0"/>
        <w:dstrike w:val="0"/>
        <w:color w:val="000000"/>
        <w:spacing w:val="0"/>
        <w:w w:val="100"/>
        <w:position w:val="0"/>
        <w:sz w:val="22"/>
        <w:szCs w:val="22"/>
        <w:u w:val="none"/>
        <w:vertAlign w:val="baseline"/>
        <w:lang w:val="bg-BG" w:eastAsia="bg-BG" w:bidi="bg-BG"/>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A"/>
    <w:multiLevelType w:val="singleLevel"/>
    <w:tmpl w:val="0000000A"/>
    <w:name w:val="WW8Num9"/>
    <w:lvl w:ilvl="0">
      <w:start w:val="1"/>
      <w:numFmt w:val="bullet"/>
      <w:lvlText w:val=""/>
      <w:lvlJc w:val="left"/>
      <w:pPr>
        <w:tabs>
          <w:tab w:val="num" w:pos="720"/>
        </w:tabs>
        <w:ind w:left="720" w:hanging="360"/>
      </w:pPr>
      <w:rPr>
        <w:rFonts w:ascii="Wingdings" w:hAnsi="Wingdings" w:cs="Wingdings" w:hint="default"/>
      </w:rPr>
    </w:lvl>
  </w:abstractNum>
  <w:abstractNum w:abstractNumId="5" w15:restartNumberingAfterBreak="0">
    <w:nsid w:val="007F2ACB"/>
    <w:multiLevelType w:val="multilevel"/>
    <w:tmpl w:val="5B38D330"/>
    <w:lvl w:ilvl="0">
      <w:start w:val="1"/>
      <w:numFmt w:val="decimal"/>
      <w:lvlText w:val="%1."/>
      <w:lvlJc w:val="left"/>
      <w:pPr>
        <w:ind w:left="786" w:hanging="360"/>
      </w:pPr>
      <w:rPr>
        <w:b/>
        <w:color w:val="auto"/>
      </w:rPr>
    </w:lvl>
    <w:lvl w:ilvl="1">
      <w:start w:val="1"/>
      <w:numFmt w:val="decimal"/>
      <w:isLgl/>
      <w:lvlText w:val="%1.%2."/>
      <w:lvlJc w:val="left"/>
      <w:pPr>
        <w:ind w:left="319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42D631A"/>
    <w:multiLevelType w:val="multilevel"/>
    <w:tmpl w:val="D352B16C"/>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7AC0755"/>
    <w:multiLevelType w:val="hybridMultilevel"/>
    <w:tmpl w:val="201AC9AC"/>
    <w:lvl w:ilvl="0" w:tplc="77300B78">
      <w:numFmt w:val="bullet"/>
      <w:lvlText w:val="-"/>
      <w:lvlJc w:val="left"/>
      <w:pPr>
        <w:ind w:left="6598" w:hanging="360"/>
      </w:pPr>
      <w:rPr>
        <w:rFonts w:ascii="Times New Roman" w:eastAsia="Times New Roman" w:hAnsi="Times New Roman" w:cs="Times New Roman" w:hint="default"/>
        <w:b/>
        <w:i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8" w15:restartNumberingAfterBreak="0">
    <w:nsid w:val="10123B3F"/>
    <w:multiLevelType w:val="hybridMultilevel"/>
    <w:tmpl w:val="E990E676"/>
    <w:lvl w:ilvl="0" w:tplc="E438F2AA">
      <w:start w:val="1"/>
      <w:numFmt w:val="decimal"/>
      <w:lvlText w:val="1.%1."/>
      <w:lvlJc w:val="right"/>
      <w:pPr>
        <w:ind w:left="1211" w:hanging="360"/>
      </w:pPr>
      <w:rPr>
        <w:rFonts w:hint="default"/>
        <w:b w:val="0"/>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9" w15:restartNumberingAfterBreak="0">
    <w:nsid w:val="12132425"/>
    <w:multiLevelType w:val="hybridMultilevel"/>
    <w:tmpl w:val="D19CF4C4"/>
    <w:lvl w:ilvl="0" w:tplc="F22E7844">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0" w15:restartNumberingAfterBreak="0">
    <w:nsid w:val="1C435A73"/>
    <w:multiLevelType w:val="hybridMultilevel"/>
    <w:tmpl w:val="4F7CB8BE"/>
    <w:lvl w:ilvl="0" w:tplc="04020001">
      <w:start w:val="1"/>
      <w:numFmt w:val="bullet"/>
      <w:lvlText w:val=""/>
      <w:lvlJc w:val="left"/>
      <w:pPr>
        <w:ind w:left="1996" w:hanging="360"/>
      </w:pPr>
      <w:rPr>
        <w:rFonts w:ascii="Symbol" w:hAnsi="Symbol" w:hint="default"/>
      </w:rPr>
    </w:lvl>
    <w:lvl w:ilvl="1" w:tplc="04020003" w:tentative="1">
      <w:start w:val="1"/>
      <w:numFmt w:val="bullet"/>
      <w:lvlText w:val="o"/>
      <w:lvlJc w:val="left"/>
      <w:pPr>
        <w:ind w:left="2716" w:hanging="360"/>
      </w:pPr>
      <w:rPr>
        <w:rFonts w:ascii="Courier New" w:hAnsi="Courier New" w:cs="Courier New" w:hint="default"/>
      </w:rPr>
    </w:lvl>
    <w:lvl w:ilvl="2" w:tplc="04020005" w:tentative="1">
      <w:start w:val="1"/>
      <w:numFmt w:val="bullet"/>
      <w:lvlText w:val=""/>
      <w:lvlJc w:val="left"/>
      <w:pPr>
        <w:ind w:left="3436" w:hanging="360"/>
      </w:pPr>
      <w:rPr>
        <w:rFonts w:ascii="Wingdings" w:hAnsi="Wingdings" w:hint="default"/>
      </w:rPr>
    </w:lvl>
    <w:lvl w:ilvl="3" w:tplc="04020001" w:tentative="1">
      <w:start w:val="1"/>
      <w:numFmt w:val="bullet"/>
      <w:lvlText w:val=""/>
      <w:lvlJc w:val="left"/>
      <w:pPr>
        <w:ind w:left="4156" w:hanging="360"/>
      </w:pPr>
      <w:rPr>
        <w:rFonts w:ascii="Symbol" w:hAnsi="Symbol" w:hint="default"/>
      </w:rPr>
    </w:lvl>
    <w:lvl w:ilvl="4" w:tplc="04020003" w:tentative="1">
      <w:start w:val="1"/>
      <w:numFmt w:val="bullet"/>
      <w:lvlText w:val="o"/>
      <w:lvlJc w:val="left"/>
      <w:pPr>
        <w:ind w:left="4876" w:hanging="360"/>
      </w:pPr>
      <w:rPr>
        <w:rFonts w:ascii="Courier New" w:hAnsi="Courier New" w:cs="Courier New" w:hint="default"/>
      </w:rPr>
    </w:lvl>
    <w:lvl w:ilvl="5" w:tplc="04020005" w:tentative="1">
      <w:start w:val="1"/>
      <w:numFmt w:val="bullet"/>
      <w:lvlText w:val=""/>
      <w:lvlJc w:val="left"/>
      <w:pPr>
        <w:ind w:left="5596" w:hanging="360"/>
      </w:pPr>
      <w:rPr>
        <w:rFonts w:ascii="Wingdings" w:hAnsi="Wingdings" w:hint="default"/>
      </w:rPr>
    </w:lvl>
    <w:lvl w:ilvl="6" w:tplc="04020001" w:tentative="1">
      <w:start w:val="1"/>
      <w:numFmt w:val="bullet"/>
      <w:lvlText w:val=""/>
      <w:lvlJc w:val="left"/>
      <w:pPr>
        <w:ind w:left="6316" w:hanging="360"/>
      </w:pPr>
      <w:rPr>
        <w:rFonts w:ascii="Symbol" w:hAnsi="Symbol" w:hint="default"/>
      </w:rPr>
    </w:lvl>
    <w:lvl w:ilvl="7" w:tplc="04020003" w:tentative="1">
      <w:start w:val="1"/>
      <w:numFmt w:val="bullet"/>
      <w:lvlText w:val="o"/>
      <w:lvlJc w:val="left"/>
      <w:pPr>
        <w:ind w:left="7036" w:hanging="360"/>
      </w:pPr>
      <w:rPr>
        <w:rFonts w:ascii="Courier New" w:hAnsi="Courier New" w:cs="Courier New" w:hint="default"/>
      </w:rPr>
    </w:lvl>
    <w:lvl w:ilvl="8" w:tplc="04020005" w:tentative="1">
      <w:start w:val="1"/>
      <w:numFmt w:val="bullet"/>
      <w:lvlText w:val=""/>
      <w:lvlJc w:val="left"/>
      <w:pPr>
        <w:ind w:left="7756" w:hanging="360"/>
      </w:pPr>
      <w:rPr>
        <w:rFonts w:ascii="Wingdings" w:hAnsi="Wingdings" w:hint="default"/>
      </w:rPr>
    </w:lvl>
  </w:abstractNum>
  <w:abstractNum w:abstractNumId="11" w15:restartNumberingAfterBreak="0">
    <w:nsid w:val="2E610698"/>
    <w:multiLevelType w:val="hybridMultilevel"/>
    <w:tmpl w:val="36B66740"/>
    <w:lvl w:ilvl="0" w:tplc="618A4CBC">
      <w:start w:val="2"/>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32855444"/>
    <w:multiLevelType w:val="hybridMultilevel"/>
    <w:tmpl w:val="77289790"/>
    <w:lvl w:ilvl="0" w:tplc="5A68DEEA">
      <w:start w:val="1"/>
      <w:numFmt w:val="decimal"/>
      <w:pStyle w:val="1"/>
      <w:lvlText w:val="%1."/>
      <w:lvlJc w:val="left"/>
      <w:pPr>
        <w:ind w:left="1060" w:hanging="360"/>
      </w:pPr>
      <w:rPr>
        <w:rFonts w:hint="default"/>
        <w:color w:val="000000"/>
      </w:rPr>
    </w:lvl>
    <w:lvl w:ilvl="1" w:tplc="04020019" w:tentative="1">
      <w:start w:val="1"/>
      <w:numFmt w:val="lowerLetter"/>
      <w:lvlText w:val="%2."/>
      <w:lvlJc w:val="left"/>
      <w:pPr>
        <w:ind w:left="1780" w:hanging="360"/>
      </w:pPr>
    </w:lvl>
    <w:lvl w:ilvl="2" w:tplc="0402001B" w:tentative="1">
      <w:start w:val="1"/>
      <w:numFmt w:val="lowerRoman"/>
      <w:lvlText w:val="%3."/>
      <w:lvlJc w:val="right"/>
      <w:pPr>
        <w:ind w:left="2500" w:hanging="180"/>
      </w:pPr>
    </w:lvl>
    <w:lvl w:ilvl="3" w:tplc="0402000F" w:tentative="1">
      <w:start w:val="1"/>
      <w:numFmt w:val="decimal"/>
      <w:lvlText w:val="%4."/>
      <w:lvlJc w:val="left"/>
      <w:pPr>
        <w:ind w:left="3220" w:hanging="360"/>
      </w:pPr>
    </w:lvl>
    <w:lvl w:ilvl="4" w:tplc="04020019" w:tentative="1">
      <w:start w:val="1"/>
      <w:numFmt w:val="lowerLetter"/>
      <w:lvlText w:val="%5."/>
      <w:lvlJc w:val="left"/>
      <w:pPr>
        <w:ind w:left="3940" w:hanging="360"/>
      </w:pPr>
    </w:lvl>
    <w:lvl w:ilvl="5" w:tplc="0402001B" w:tentative="1">
      <w:start w:val="1"/>
      <w:numFmt w:val="lowerRoman"/>
      <w:lvlText w:val="%6."/>
      <w:lvlJc w:val="right"/>
      <w:pPr>
        <w:ind w:left="4660" w:hanging="180"/>
      </w:pPr>
    </w:lvl>
    <w:lvl w:ilvl="6" w:tplc="0402000F" w:tentative="1">
      <w:start w:val="1"/>
      <w:numFmt w:val="decimal"/>
      <w:lvlText w:val="%7."/>
      <w:lvlJc w:val="left"/>
      <w:pPr>
        <w:ind w:left="5380" w:hanging="360"/>
      </w:pPr>
    </w:lvl>
    <w:lvl w:ilvl="7" w:tplc="04020019" w:tentative="1">
      <w:start w:val="1"/>
      <w:numFmt w:val="lowerLetter"/>
      <w:lvlText w:val="%8."/>
      <w:lvlJc w:val="left"/>
      <w:pPr>
        <w:ind w:left="6100" w:hanging="360"/>
      </w:pPr>
    </w:lvl>
    <w:lvl w:ilvl="8" w:tplc="0402001B" w:tentative="1">
      <w:start w:val="1"/>
      <w:numFmt w:val="lowerRoman"/>
      <w:lvlText w:val="%9."/>
      <w:lvlJc w:val="right"/>
      <w:pPr>
        <w:ind w:left="6820" w:hanging="180"/>
      </w:pPr>
    </w:lvl>
  </w:abstractNum>
  <w:abstractNum w:abstractNumId="13" w15:restartNumberingAfterBreak="0">
    <w:nsid w:val="3A481BB7"/>
    <w:multiLevelType w:val="hybridMultilevel"/>
    <w:tmpl w:val="EEB668A8"/>
    <w:lvl w:ilvl="0" w:tplc="48123A42">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3E4B73E4"/>
    <w:multiLevelType w:val="hybridMultilevel"/>
    <w:tmpl w:val="A8D213CA"/>
    <w:lvl w:ilvl="0" w:tplc="FCC81642">
      <w:numFmt w:val="bullet"/>
      <w:lvlText w:val="-"/>
      <w:lvlJc w:val="left"/>
      <w:pPr>
        <w:ind w:left="1070" w:hanging="360"/>
      </w:pPr>
      <w:rPr>
        <w:rFonts w:ascii="Times New Roman" w:eastAsia="Times New Roman" w:hAnsi="Times New Roman" w:cs="Times New Roman" w:hint="default"/>
        <w:color w:val="000000"/>
      </w:rPr>
    </w:lvl>
    <w:lvl w:ilvl="1" w:tplc="0402000B">
      <w:start w:val="1"/>
      <w:numFmt w:val="bullet"/>
      <w:lvlText w:val=""/>
      <w:lvlJc w:val="left"/>
      <w:pPr>
        <w:ind w:left="1080" w:hanging="360"/>
      </w:pPr>
      <w:rPr>
        <w:rFonts w:ascii="Wingdings" w:hAnsi="Wingdings" w:hint="default"/>
      </w:rPr>
    </w:lvl>
    <w:lvl w:ilvl="2" w:tplc="FCC81642">
      <w:numFmt w:val="bullet"/>
      <w:lvlText w:val="-"/>
      <w:lvlJc w:val="left"/>
      <w:pPr>
        <w:ind w:left="360" w:hanging="360"/>
      </w:pPr>
      <w:rPr>
        <w:rFonts w:ascii="Times New Roman" w:eastAsia="Times New Roman" w:hAnsi="Times New Roman" w:cs="Times New Roman" w:hint="default"/>
      </w:rPr>
    </w:lvl>
    <w:lvl w:ilvl="3" w:tplc="04020001">
      <w:start w:val="1"/>
      <w:numFmt w:val="bullet"/>
      <w:lvlText w:val=""/>
      <w:lvlJc w:val="left"/>
      <w:pPr>
        <w:ind w:left="2520" w:hanging="360"/>
      </w:pPr>
      <w:rPr>
        <w:rFonts w:ascii="Symbol" w:hAnsi="Symbol" w:hint="default"/>
      </w:rPr>
    </w:lvl>
    <w:lvl w:ilvl="4" w:tplc="04020003">
      <w:start w:val="1"/>
      <w:numFmt w:val="bullet"/>
      <w:lvlText w:val="o"/>
      <w:lvlJc w:val="left"/>
      <w:pPr>
        <w:ind w:left="3240" w:hanging="360"/>
      </w:pPr>
      <w:rPr>
        <w:rFonts w:ascii="Courier New" w:hAnsi="Courier New" w:cs="Courier New" w:hint="default"/>
      </w:rPr>
    </w:lvl>
    <w:lvl w:ilvl="5" w:tplc="04020005">
      <w:start w:val="1"/>
      <w:numFmt w:val="bullet"/>
      <w:lvlText w:val=""/>
      <w:lvlJc w:val="left"/>
      <w:pPr>
        <w:ind w:left="3960" w:hanging="360"/>
      </w:pPr>
      <w:rPr>
        <w:rFonts w:ascii="Wingdings" w:hAnsi="Wingdings" w:hint="default"/>
      </w:rPr>
    </w:lvl>
    <w:lvl w:ilvl="6" w:tplc="04020001">
      <w:start w:val="1"/>
      <w:numFmt w:val="bullet"/>
      <w:lvlText w:val=""/>
      <w:lvlJc w:val="left"/>
      <w:pPr>
        <w:ind w:left="4680" w:hanging="360"/>
      </w:pPr>
      <w:rPr>
        <w:rFonts w:ascii="Symbol" w:hAnsi="Symbol" w:hint="default"/>
      </w:rPr>
    </w:lvl>
    <w:lvl w:ilvl="7" w:tplc="04020003">
      <w:start w:val="1"/>
      <w:numFmt w:val="bullet"/>
      <w:lvlText w:val="o"/>
      <w:lvlJc w:val="left"/>
      <w:pPr>
        <w:ind w:left="5400" w:hanging="360"/>
      </w:pPr>
      <w:rPr>
        <w:rFonts w:ascii="Courier New" w:hAnsi="Courier New" w:cs="Courier New" w:hint="default"/>
      </w:rPr>
    </w:lvl>
    <w:lvl w:ilvl="8" w:tplc="04020005">
      <w:start w:val="1"/>
      <w:numFmt w:val="bullet"/>
      <w:lvlText w:val=""/>
      <w:lvlJc w:val="left"/>
      <w:pPr>
        <w:ind w:left="6120" w:hanging="360"/>
      </w:pPr>
      <w:rPr>
        <w:rFonts w:ascii="Wingdings" w:hAnsi="Wingdings" w:hint="default"/>
      </w:rPr>
    </w:lvl>
  </w:abstractNum>
  <w:abstractNum w:abstractNumId="15" w15:restartNumberingAfterBreak="0">
    <w:nsid w:val="40DF77F7"/>
    <w:multiLevelType w:val="multilevel"/>
    <w:tmpl w:val="26B2FD86"/>
    <w:lvl w:ilvl="0">
      <w:start w:val="1"/>
      <w:numFmt w:val="upperRoman"/>
      <w:lvlText w:val="%1."/>
      <w:lvlJc w:val="right"/>
      <w:pPr>
        <w:ind w:left="5747" w:hanging="360"/>
      </w:pPr>
      <w:rPr>
        <w:rFonts w:ascii="Times New Roman" w:hAnsi="Times New Roman" w:cs="Times New Roman" w:hint="default"/>
        <w:b/>
        <w:i w:val="0"/>
        <w:sz w:val="24"/>
        <w:szCs w:val="24"/>
      </w:rPr>
    </w:lvl>
    <w:lvl w:ilvl="1">
      <w:start w:val="1"/>
      <w:numFmt w:val="decimal"/>
      <w:lvlText w:val="%2."/>
      <w:lvlJc w:val="left"/>
      <w:pPr>
        <w:ind w:left="720" w:hanging="360"/>
      </w:pPr>
      <w:rPr>
        <w:b/>
      </w:rPr>
    </w:lvl>
    <w:lvl w:ilvl="2">
      <w:start w:val="1"/>
      <w:numFmt w:val="decimal"/>
      <w:lvlText w:val="%3."/>
      <w:lvlJc w:val="left"/>
      <w:pPr>
        <w:ind w:left="1080" w:hanging="360"/>
      </w:pPr>
    </w:lvl>
    <w:lvl w:ilvl="3">
      <w:start w:val="1"/>
      <w:numFmt w:val="decimal"/>
      <w:lvlText w:val="%4."/>
      <w:lvlJc w:val="left"/>
      <w:pPr>
        <w:ind w:left="1211" w:hanging="360"/>
      </w:pPr>
      <w:rPr>
        <w:b/>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hAnsi="Times New Roman" w:cs="Times New Roman" w:hint="default"/>
        <w:b/>
        <w:sz w:val="24"/>
        <w:szCs w:val="24"/>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5896290"/>
    <w:multiLevelType w:val="hybridMultilevel"/>
    <w:tmpl w:val="D73A8D2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4F43079E"/>
    <w:multiLevelType w:val="multilevel"/>
    <w:tmpl w:val="C3F64C74"/>
    <w:lvl w:ilvl="0">
      <w:start w:val="1"/>
      <w:numFmt w:val="bullet"/>
      <w:lvlText w:val=""/>
      <w:lvlJc w:val="left"/>
      <w:pPr>
        <w:ind w:left="1060" w:hanging="360"/>
      </w:pPr>
      <w:rPr>
        <w:rFonts w:ascii="Symbol" w:hAnsi="Symbol" w:hint="default"/>
      </w:rPr>
    </w:lvl>
    <w:lvl w:ilvl="1">
      <w:start w:val="1"/>
      <w:numFmt w:val="bullet"/>
      <w:lvlText w:val=""/>
      <w:lvlJc w:val="left"/>
      <w:pPr>
        <w:ind w:left="1780" w:hanging="360"/>
      </w:pPr>
      <w:rPr>
        <w:rFonts w:ascii="Symbol" w:hAnsi="Symbol" w:hint="default"/>
      </w:rPr>
    </w:lvl>
    <w:lvl w:ilvl="2">
      <w:numFmt w:val="bullet"/>
      <w:lvlText w:val="·"/>
      <w:lvlJc w:val="left"/>
      <w:pPr>
        <w:ind w:left="2500" w:hanging="360"/>
      </w:pPr>
      <w:rPr>
        <w:rFonts w:ascii="Times New Roman" w:eastAsia="Times New Roman" w:hAnsi="Times New Roman" w:cs="Times New Roman" w:hint="default"/>
        <w:b/>
        <w:color w:val="000000"/>
      </w:rPr>
    </w:lvl>
    <w:lvl w:ilvl="3">
      <w:start w:val="1"/>
      <w:numFmt w:val="decimal"/>
      <w:lvlText w:val="%4."/>
      <w:lvlJc w:val="left"/>
      <w:pPr>
        <w:ind w:left="3220" w:hanging="360"/>
      </w:pPr>
      <w:rPr>
        <w:rFonts w:hint="default"/>
      </w:rPr>
    </w:lvl>
    <w:lvl w:ilvl="4" w:tentative="1">
      <w:start w:val="1"/>
      <w:numFmt w:val="bullet"/>
      <w:lvlText w:val="o"/>
      <w:lvlJc w:val="left"/>
      <w:pPr>
        <w:ind w:left="3940" w:hanging="360"/>
      </w:pPr>
      <w:rPr>
        <w:rFonts w:ascii="Courier New" w:hAnsi="Courier New" w:cs="Courier New" w:hint="default"/>
      </w:rPr>
    </w:lvl>
    <w:lvl w:ilvl="5" w:tentative="1">
      <w:start w:val="1"/>
      <w:numFmt w:val="bullet"/>
      <w:lvlText w:val=""/>
      <w:lvlJc w:val="left"/>
      <w:pPr>
        <w:ind w:left="4660" w:hanging="360"/>
      </w:pPr>
      <w:rPr>
        <w:rFonts w:ascii="Wingdings" w:hAnsi="Wingdings" w:hint="default"/>
      </w:rPr>
    </w:lvl>
    <w:lvl w:ilvl="6" w:tentative="1">
      <w:start w:val="1"/>
      <w:numFmt w:val="bullet"/>
      <w:lvlText w:val=""/>
      <w:lvlJc w:val="left"/>
      <w:pPr>
        <w:ind w:left="5380" w:hanging="360"/>
      </w:pPr>
      <w:rPr>
        <w:rFonts w:ascii="Symbol" w:hAnsi="Symbol" w:hint="default"/>
      </w:rPr>
    </w:lvl>
    <w:lvl w:ilvl="7" w:tentative="1">
      <w:start w:val="1"/>
      <w:numFmt w:val="bullet"/>
      <w:lvlText w:val="o"/>
      <w:lvlJc w:val="left"/>
      <w:pPr>
        <w:ind w:left="6100" w:hanging="360"/>
      </w:pPr>
      <w:rPr>
        <w:rFonts w:ascii="Courier New" w:hAnsi="Courier New" w:cs="Courier New" w:hint="default"/>
      </w:rPr>
    </w:lvl>
    <w:lvl w:ilvl="8" w:tentative="1">
      <w:start w:val="1"/>
      <w:numFmt w:val="bullet"/>
      <w:lvlText w:val=""/>
      <w:lvlJc w:val="left"/>
      <w:pPr>
        <w:ind w:left="6820" w:hanging="360"/>
      </w:pPr>
      <w:rPr>
        <w:rFonts w:ascii="Wingdings" w:hAnsi="Wingdings" w:hint="default"/>
      </w:rPr>
    </w:lvl>
  </w:abstractNum>
  <w:abstractNum w:abstractNumId="18" w15:restartNumberingAfterBreak="0">
    <w:nsid w:val="50BD31FC"/>
    <w:multiLevelType w:val="multilevel"/>
    <w:tmpl w:val="2982B894"/>
    <w:lvl w:ilvl="0">
      <w:start w:val="1"/>
      <w:numFmt w:val="bullet"/>
      <w:lvlText w:val=""/>
      <w:lvlJc w:val="left"/>
      <w:pPr>
        <w:ind w:left="1060" w:hanging="360"/>
      </w:pPr>
      <w:rPr>
        <w:rFonts w:ascii="Symbol" w:hAnsi="Symbol" w:hint="default"/>
      </w:rPr>
    </w:lvl>
    <w:lvl w:ilvl="1">
      <w:start w:val="1"/>
      <w:numFmt w:val="bullet"/>
      <w:lvlText w:val=""/>
      <w:lvlJc w:val="left"/>
      <w:pPr>
        <w:ind w:left="1780" w:hanging="360"/>
      </w:pPr>
      <w:rPr>
        <w:rFonts w:ascii="Symbol" w:hAnsi="Symbol" w:hint="default"/>
      </w:rPr>
    </w:lvl>
    <w:lvl w:ilvl="2">
      <w:numFmt w:val="bullet"/>
      <w:lvlText w:val="·"/>
      <w:lvlJc w:val="left"/>
      <w:pPr>
        <w:ind w:left="2500" w:hanging="360"/>
      </w:pPr>
      <w:rPr>
        <w:rFonts w:ascii="Times New Roman" w:eastAsia="Times New Roman" w:hAnsi="Times New Roman" w:cs="Times New Roman" w:hint="default"/>
        <w:b/>
        <w:color w:val="000000"/>
      </w:rPr>
    </w:lvl>
    <w:lvl w:ilvl="3" w:tentative="1">
      <w:start w:val="1"/>
      <w:numFmt w:val="bullet"/>
      <w:lvlText w:val=""/>
      <w:lvlJc w:val="left"/>
      <w:pPr>
        <w:ind w:left="3220" w:hanging="360"/>
      </w:pPr>
      <w:rPr>
        <w:rFonts w:ascii="Symbol" w:hAnsi="Symbol" w:hint="default"/>
      </w:rPr>
    </w:lvl>
    <w:lvl w:ilvl="4" w:tentative="1">
      <w:start w:val="1"/>
      <w:numFmt w:val="bullet"/>
      <w:lvlText w:val="o"/>
      <w:lvlJc w:val="left"/>
      <w:pPr>
        <w:ind w:left="3940" w:hanging="360"/>
      </w:pPr>
      <w:rPr>
        <w:rFonts w:ascii="Courier New" w:hAnsi="Courier New" w:cs="Courier New" w:hint="default"/>
      </w:rPr>
    </w:lvl>
    <w:lvl w:ilvl="5" w:tentative="1">
      <w:start w:val="1"/>
      <w:numFmt w:val="bullet"/>
      <w:lvlText w:val=""/>
      <w:lvlJc w:val="left"/>
      <w:pPr>
        <w:ind w:left="4660" w:hanging="360"/>
      </w:pPr>
      <w:rPr>
        <w:rFonts w:ascii="Wingdings" w:hAnsi="Wingdings" w:hint="default"/>
      </w:rPr>
    </w:lvl>
    <w:lvl w:ilvl="6" w:tentative="1">
      <w:start w:val="1"/>
      <w:numFmt w:val="bullet"/>
      <w:lvlText w:val=""/>
      <w:lvlJc w:val="left"/>
      <w:pPr>
        <w:ind w:left="5380" w:hanging="360"/>
      </w:pPr>
      <w:rPr>
        <w:rFonts w:ascii="Symbol" w:hAnsi="Symbol" w:hint="default"/>
      </w:rPr>
    </w:lvl>
    <w:lvl w:ilvl="7" w:tentative="1">
      <w:start w:val="1"/>
      <w:numFmt w:val="bullet"/>
      <w:lvlText w:val="o"/>
      <w:lvlJc w:val="left"/>
      <w:pPr>
        <w:ind w:left="6100" w:hanging="360"/>
      </w:pPr>
      <w:rPr>
        <w:rFonts w:ascii="Courier New" w:hAnsi="Courier New" w:cs="Courier New" w:hint="default"/>
      </w:rPr>
    </w:lvl>
    <w:lvl w:ilvl="8" w:tentative="1">
      <w:start w:val="1"/>
      <w:numFmt w:val="bullet"/>
      <w:lvlText w:val=""/>
      <w:lvlJc w:val="left"/>
      <w:pPr>
        <w:ind w:left="6820" w:hanging="360"/>
      </w:pPr>
      <w:rPr>
        <w:rFonts w:ascii="Wingdings" w:hAnsi="Wingdings" w:hint="default"/>
      </w:rPr>
    </w:lvl>
  </w:abstractNum>
  <w:abstractNum w:abstractNumId="19" w15:restartNumberingAfterBreak="0">
    <w:nsid w:val="61887852"/>
    <w:multiLevelType w:val="multilevel"/>
    <w:tmpl w:val="F41A0FFE"/>
    <w:lvl w:ilvl="0">
      <w:start w:val="1"/>
      <w:numFmt w:val="upperRoman"/>
      <w:lvlText w:val="%1."/>
      <w:lvlJc w:val="right"/>
      <w:pPr>
        <w:ind w:left="720" w:hanging="360"/>
      </w:pPr>
      <w:rPr>
        <w:b/>
      </w:rPr>
    </w:lvl>
    <w:lvl w:ilvl="1">
      <w:start w:val="1"/>
      <w:numFmt w:val="decimal"/>
      <w:isLgl/>
      <w:lvlText w:val="%1.%2"/>
      <w:lvlJc w:val="left"/>
      <w:pPr>
        <w:ind w:left="1410" w:hanging="870"/>
      </w:pPr>
      <w:rPr>
        <w:rFonts w:hint="default"/>
      </w:rPr>
    </w:lvl>
    <w:lvl w:ilvl="2">
      <w:start w:val="1"/>
      <w:numFmt w:val="decimal"/>
      <w:isLgl/>
      <w:lvlText w:val="%1.%2.%3"/>
      <w:lvlJc w:val="left"/>
      <w:pPr>
        <w:ind w:left="1590" w:hanging="870"/>
      </w:pPr>
      <w:rPr>
        <w:rFonts w:hint="default"/>
      </w:rPr>
    </w:lvl>
    <w:lvl w:ilvl="3">
      <w:start w:val="1"/>
      <w:numFmt w:val="decimal"/>
      <w:isLgl/>
      <w:lvlText w:val="%1.%2.%3.%4"/>
      <w:lvlJc w:val="left"/>
      <w:pPr>
        <w:ind w:left="1770" w:hanging="87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0" w15:restartNumberingAfterBreak="0">
    <w:nsid w:val="6C304DED"/>
    <w:multiLevelType w:val="multilevel"/>
    <w:tmpl w:val="9B9C2B4E"/>
    <w:lvl w:ilvl="0">
      <w:start w:val="1"/>
      <w:numFmt w:val="decimal"/>
      <w:lvlText w:val="%1."/>
      <w:lvlJc w:val="left"/>
      <w:pPr>
        <w:ind w:left="786" w:hanging="360"/>
      </w:pPr>
      <w:rPr>
        <w:rFonts w:hint="default"/>
        <w:b w:val="0"/>
        <w:color w:val="auto"/>
      </w:rPr>
    </w:lvl>
    <w:lvl w:ilvl="1">
      <w:start w:val="1"/>
      <w:numFmt w:val="decimal"/>
      <w:isLgl/>
      <w:lvlText w:val="%1.%2."/>
      <w:lvlJc w:val="left"/>
      <w:pPr>
        <w:ind w:left="319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18"/>
  </w:num>
  <w:num w:numId="3">
    <w:abstractNumId w:val="17"/>
  </w:num>
  <w:num w:numId="4">
    <w:abstractNumId w:val="16"/>
  </w:num>
  <w:num w:numId="5">
    <w:abstractNumId w:val="0"/>
  </w:num>
  <w:num w:numId="6">
    <w:abstractNumId w:val="19"/>
  </w:num>
  <w:num w:numId="7">
    <w:abstractNumId w:val="6"/>
  </w:num>
  <w:num w:numId="8">
    <w:abstractNumId w:val="3"/>
  </w:num>
  <w:num w:numId="9">
    <w:abstractNumId w:val="15"/>
  </w:num>
  <w:num w:numId="10">
    <w:abstractNumId w:val="7"/>
  </w:num>
  <w:num w:numId="11">
    <w:abstractNumId w:val="14"/>
  </w:num>
  <w:num w:numId="12">
    <w:abstractNumId w:val="13"/>
  </w:num>
  <w:num w:numId="13">
    <w:abstractNumId w:val="5"/>
  </w:num>
  <w:num w:numId="14">
    <w:abstractNumId w:val="8"/>
  </w:num>
  <w:num w:numId="15">
    <w:abstractNumId w:val="10"/>
  </w:num>
  <w:num w:numId="16">
    <w:abstractNumId w:val="11"/>
  </w:num>
  <w:num w:numId="17">
    <w:abstractNumId w:val="9"/>
  </w:num>
  <w:num w:numId="18">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64C"/>
    <w:rsid w:val="00002ED9"/>
    <w:rsid w:val="00081E3B"/>
    <w:rsid w:val="00092B63"/>
    <w:rsid w:val="000A27F2"/>
    <w:rsid w:val="00123A41"/>
    <w:rsid w:val="00124427"/>
    <w:rsid w:val="00144D19"/>
    <w:rsid w:val="00154438"/>
    <w:rsid w:val="001842A9"/>
    <w:rsid w:val="00187990"/>
    <w:rsid w:val="001B2671"/>
    <w:rsid w:val="002617A4"/>
    <w:rsid w:val="002E2885"/>
    <w:rsid w:val="002E49C5"/>
    <w:rsid w:val="002F2BAC"/>
    <w:rsid w:val="003114A0"/>
    <w:rsid w:val="00320B8B"/>
    <w:rsid w:val="00361486"/>
    <w:rsid w:val="00391E67"/>
    <w:rsid w:val="003A1A8C"/>
    <w:rsid w:val="003E4EF3"/>
    <w:rsid w:val="00425474"/>
    <w:rsid w:val="0043728B"/>
    <w:rsid w:val="00497B66"/>
    <w:rsid w:val="004D0CC8"/>
    <w:rsid w:val="004F2255"/>
    <w:rsid w:val="004F368F"/>
    <w:rsid w:val="004F5898"/>
    <w:rsid w:val="00531384"/>
    <w:rsid w:val="005332A0"/>
    <w:rsid w:val="005517EF"/>
    <w:rsid w:val="005623FF"/>
    <w:rsid w:val="00570426"/>
    <w:rsid w:val="00573483"/>
    <w:rsid w:val="005942B6"/>
    <w:rsid w:val="005A2B3D"/>
    <w:rsid w:val="005C777F"/>
    <w:rsid w:val="005D3F7B"/>
    <w:rsid w:val="005E2D3D"/>
    <w:rsid w:val="005E5687"/>
    <w:rsid w:val="00621674"/>
    <w:rsid w:val="00622632"/>
    <w:rsid w:val="0063657C"/>
    <w:rsid w:val="006649F1"/>
    <w:rsid w:val="0068573E"/>
    <w:rsid w:val="006A1932"/>
    <w:rsid w:val="006A3EBE"/>
    <w:rsid w:val="006B1A7A"/>
    <w:rsid w:val="006D05EA"/>
    <w:rsid w:val="006D3E89"/>
    <w:rsid w:val="006E096A"/>
    <w:rsid w:val="006F436C"/>
    <w:rsid w:val="007655D2"/>
    <w:rsid w:val="00795858"/>
    <w:rsid w:val="007D5CA9"/>
    <w:rsid w:val="008023F9"/>
    <w:rsid w:val="008333F1"/>
    <w:rsid w:val="00850DD7"/>
    <w:rsid w:val="00877CD1"/>
    <w:rsid w:val="008A3DDD"/>
    <w:rsid w:val="008C2810"/>
    <w:rsid w:val="008D26A9"/>
    <w:rsid w:val="00907348"/>
    <w:rsid w:val="00907FB3"/>
    <w:rsid w:val="009112F8"/>
    <w:rsid w:val="0091718D"/>
    <w:rsid w:val="009175AA"/>
    <w:rsid w:val="00945079"/>
    <w:rsid w:val="009460FA"/>
    <w:rsid w:val="0095234B"/>
    <w:rsid w:val="009A3FC2"/>
    <w:rsid w:val="009B45BF"/>
    <w:rsid w:val="009C6926"/>
    <w:rsid w:val="00A3260E"/>
    <w:rsid w:val="00A3402F"/>
    <w:rsid w:val="00A47472"/>
    <w:rsid w:val="00A6253F"/>
    <w:rsid w:val="00A63F9C"/>
    <w:rsid w:val="00A74B08"/>
    <w:rsid w:val="00A97F11"/>
    <w:rsid w:val="00AA1016"/>
    <w:rsid w:val="00AB06AD"/>
    <w:rsid w:val="00AF2761"/>
    <w:rsid w:val="00B06385"/>
    <w:rsid w:val="00B06B58"/>
    <w:rsid w:val="00B353A7"/>
    <w:rsid w:val="00B6719D"/>
    <w:rsid w:val="00B86E89"/>
    <w:rsid w:val="00BC5A00"/>
    <w:rsid w:val="00BD48E1"/>
    <w:rsid w:val="00BD664C"/>
    <w:rsid w:val="00C133ED"/>
    <w:rsid w:val="00C27A96"/>
    <w:rsid w:val="00C45F14"/>
    <w:rsid w:val="00C51081"/>
    <w:rsid w:val="00C61432"/>
    <w:rsid w:val="00C92661"/>
    <w:rsid w:val="00CE3362"/>
    <w:rsid w:val="00D306BC"/>
    <w:rsid w:val="00D65019"/>
    <w:rsid w:val="00DA6370"/>
    <w:rsid w:val="00DA6AAD"/>
    <w:rsid w:val="00DA73F1"/>
    <w:rsid w:val="00DF1D17"/>
    <w:rsid w:val="00E11689"/>
    <w:rsid w:val="00E16717"/>
    <w:rsid w:val="00E26864"/>
    <w:rsid w:val="00E661BB"/>
    <w:rsid w:val="00E809A1"/>
    <w:rsid w:val="00E951A0"/>
    <w:rsid w:val="00EC731E"/>
    <w:rsid w:val="00EE1A92"/>
    <w:rsid w:val="00EE2CF7"/>
    <w:rsid w:val="00EE5406"/>
    <w:rsid w:val="00EE7D7E"/>
    <w:rsid w:val="00EF2B4D"/>
    <w:rsid w:val="00EF78F2"/>
    <w:rsid w:val="00F23536"/>
    <w:rsid w:val="00F327CB"/>
    <w:rsid w:val="00F358D4"/>
    <w:rsid w:val="00F4075F"/>
    <w:rsid w:val="00F415D8"/>
    <w:rsid w:val="00F60D7C"/>
    <w:rsid w:val="00F77D46"/>
    <w:rsid w:val="00F83C6A"/>
    <w:rsid w:val="00FA7194"/>
    <w:rsid w:val="00FA7576"/>
    <w:rsid w:val="00FB541F"/>
    <w:rsid w:val="00FB5567"/>
    <w:rsid w:val="00FC3F1D"/>
    <w:rsid w:val="00FD1561"/>
    <w:rsid w:val="00FE03DD"/>
    <w:rsid w:val="00FE0DFD"/>
    <w:rsid w:val="00FF526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94B3BE"/>
  <w15:docId w15:val="{18BA94CC-9169-4A35-9D17-A50CFE939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570426"/>
    <w:pPr>
      <w:keepNext/>
      <w:keepLines/>
      <w:numPr>
        <w:numId w:val="1"/>
      </w:numPr>
      <w:suppressAutoHyphens/>
      <w:spacing w:before="240" w:after="0" w:line="276" w:lineRule="auto"/>
      <w:jc w:val="center"/>
      <w:outlineLvl w:val="0"/>
    </w:pPr>
    <w:rPr>
      <w:rFonts w:ascii="Times New Roman" w:eastAsia="Times New Roman" w:hAnsi="Times New Roman" w:cs="Times New Roman"/>
      <w:b/>
      <w:sz w:val="24"/>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664C"/>
    <w:rPr>
      <w:color w:val="0563C1" w:themeColor="hyperlink"/>
      <w:u w:val="single"/>
    </w:rPr>
  </w:style>
  <w:style w:type="paragraph" w:styleId="a4">
    <w:name w:val="List Paragraph"/>
    <w:basedOn w:val="a"/>
    <w:uiPriority w:val="34"/>
    <w:qFormat/>
    <w:rsid w:val="00BD664C"/>
    <w:pPr>
      <w:ind w:left="720"/>
      <w:contextualSpacing/>
    </w:pPr>
    <w:rPr>
      <w:lang w:eastAsia="bg-BG"/>
    </w:rPr>
  </w:style>
  <w:style w:type="paragraph" w:styleId="a5">
    <w:name w:val="Balloon Text"/>
    <w:basedOn w:val="a"/>
    <w:link w:val="a6"/>
    <w:uiPriority w:val="99"/>
    <w:semiHidden/>
    <w:unhideWhenUsed/>
    <w:rsid w:val="00850DD7"/>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850DD7"/>
    <w:rPr>
      <w:rFonts w:ascii="Segoe UI" w:hAnsi="Segoe UI" w:cs="Segoe UI"/>
      <w:sz w:val="18"/>
      <w:szCs w:val="18"/>
    </w:rPr>
  </w:style>
  <w:style w:type="character" w:styleId="a7">
    <w:name w:val="annotation reference"/>
    <w:basedOn w:val="a0"/>
    <w:uiPriority w:val="99"/>
    <w:semiHidden/>
    <w:unhideWhenUsed/>
    <w:rsid w:val="00C133ED"/>
    <w:rPr>
      <w:sz w:val="16"/>
      <w:szCs w:val="16"/>
    </w:rPr>
  </w:style>
  <w:style w:type="paragraph" w:styleId="a8">
    <w:name w:val="annotation text"/>
    <w:basedOn w:val="a"/>
    <w:link w:val="a9"/>
    <w:uiPriority w:val="99"/>
    <w:semiHidden/>
    <w:unhideWhenUsed/>
    <w:rsid w:val="00C133ED"/>
    <w:pPr>
      <w:spacing w:line="240" w:lineRule="auto"/>
    </w:pPr>
    <w:rPr>
      <w:sz w:val="20"/>
      <w:szCs w:val="20"/>
    </w:rPr>
  </w:style>
  <w:style w:type="character" w:customStyle="1" w:styleId="a9">
    <w:name w:val="Текст на коментар Знак"/>
    <w:basedOn w:val="a0"/>
    <w:link w:val="a8"/>
    <w:uiPriority w:val="99"/>
    <w:semiHidden/>
    <w:rsid w:val="00C133ED"/>
    <w:rPr>
      <w:sz w:val="20"/>
      <w:szCs w:val="20"/>
    </w:rPr>
  </w:style>
  <w:style w:type="paragraph" w:styleId="aa">
    <w:name w:val="annotation subject"/>
    <w:basedOn w:val="a8"/>
    <w:next w:val="a8"/>
    <w:link w:val="ab"/>
    <w:uiPriority w:val="99"/>
    <w:semiHidden/>
    <w:unhideWhenUsed/>
    <w:rsid w:val="00C133ED"/>
    <w:rPr>
      <w:b/>
      <w:bCs/>
    </w:rPr>
  </w:style>
  <w:style w:type="character" w:customStyle="1" w:styleId="ab">
    <w:name w:val="Предмет на коментар Знак"/>
    <w:basedOn w:val="a9"/>
    <w:link w:val="aa"/>
    <w:uiPriority w:val="99"/>
    <w:semiHidden/>
    <w:rsid w:val="00C133ED"/>
    <w:rPr>
      <w:b/>
      <w:bCs/>
      <w:sz w:val="20"/>
      <w:szCs w:val="20"/>
    </w:rPr>
  </w:style>
  <w:style w:type="paragraph" w:styleId="ac">
    <w:name w:val="header"/>
    <w:basedOn w:val="a"/>
    <w:link w:val="ad"/>
    <w:uiPriority w:val="99"/>
    <w:unhideWhenUsed/>
    <w:rsid w:val="006D05EA"/>
    <w:pPr>
      <w:tabs>
        <w:tab w:val="center" w:pos="4536"/>
        <w:tab w:val="right" w:pos="9072"/>
      </w:tabs>
      <w:spacing w:after="0" w:line="240" w:lineRule="auto"/>
    </w:pPr>
  </w:style>
  <w:style w:type="character" w:customStyle="1" w:styleId="ad">
    <w:name w:val="Горен колонтитул Знак"/>
    <w:basedOn w:val="a0"/>
    <w:link w:val="ac"/>
    <w:uiPriority w:val="99"/>
    <w:rsid w:val="006D05EA"/>
  </w:style>
  <w:style w:type="paragraph" w:styleId="ae">
    <w:name w:val="footer"/>
    <w:basedOn w:val="a"/>
    <w:link w:val="af"/>
    <w:uiPriority w:val="99"/>
    <w:unhideWhenUsed/>
    <w:rsid w:val="006D05EA"/>
    <w:pPr>
      <w:tabs>
        <w:tab w:val="center" w:pos="4536"/>
        <w:tab w:val="right" w:pos="9072"/>
      </w:tabs>
      <w:spacing w:after="0" w:line="240" w:lineRule="auto"/>
    </w:pPr>
  </w:style>
  <w:style w:type="character" w:customStyle="1" w:styleId="af">
    <w:name w:val="Долен колонтитул Знак"/>
    <w:basedOn w:val="a0"/>
    <w:link w:val="ae"/>
    <w:uiPriority w:val="99"/>
    <w:rsid w:val="006D05EA"/>
  </w:style>
  <w:style w:type="character" w:customStyle="1" w:styleId="10">
    <w:name w:val="Заглавие 1 Знак"/>
    <w:basedOn w:val="a0"/>
    <w:link w:val="1"/>
    <w:rsid w:val="00570426"/>
    <w:rPr>
      <w:rFonts w:ascii="Times New Roman" w:eastAsia="Times New Roman" w:hAnsi="Times New Roman" w:cs="Times New Roman"/>
      <w:b/>
      <w:sz w:val="24"/>
      <w:szCs w:val="32"/>
      <w:lang w:eastAsia="ar-SA"/>
    </w:rPr>
  </w:style>
  <w:style w:type="paragraph" w:styleId="af0">
    <w:name w:val="No Spacing"/>
    <w:qFormat/>
    <w:rsid w:val="00EF78F2"/>
    <w:pPr>
      <w:suppressAutoHyphens/>
      <w:spacing w:after="0" w:line="240" w:lineRule="auto"/>
    </w:pPr>
    <w:rPr>
      <w:rFonts w:ascii="Calibri" w:eastAsia="Calibri" w:hAnsi="Calibri" w:cs="Times New Roman"/>
      <w:lang w:eastAsia="ar-SA"/>
    </w:rPr>
  </w:style>
  <w:style w:type="paragraph" w:customStyle="1" w:styleId="title22">
    <w:name w:val="title22"/>
    <w:basedOn w:val="a"/>
    <w:rsid w:val="006F436C"/>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bg-BG"/>
    </w:rPr>
  </w:style>
  <w:style w:type="paragraph" w:styleId="af1">
    <w:name w:val="Normal (Web)"/>
    <w:basedOn w:val="a"/>
    <w:uiPriority w:val="99"/>
    <w:semiHidden/>
    <w:unhideWhenUsed/>
    <w:rsid w:val="00144D19"/>
    <w:pPr>
      <w:spacing w:before="100" w:beforeAutospacing="1" w:after="100" w:afterAutospacing="1" w:line="240" w:lineRule="auto"/>
    </w:pPr>
    <w:rPr>
      <w:rFonts w:ascii="Times New Roman" w:hAnsi="Times New Roman" w:cs="Times New Roman"/>
      <w:sz w:val="24"/>
      <w:szCs w:val="24"/>
      <w:lang w:eastAsia="bg-BG"/>
    </w:rPr>
  </w:style>
  <w:style w:type="character" w:styleId="af2">
    <w:name w:val="Placeholder Text"/>
    <w:basedOn w:val="a0"/>
    <w:uiPriority w:val="99"/>
    <w:semiHidden/>
    <w:rsid w:val="00A625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27765">
      <w:bodyDiv w:val="1"/>
      <w:marLeft w:val="390"/>
      <w:marRight w:val="390"/>
      <w:marTop w:val="0"/>
      <w:marBottom w:val="0"/>
      <w:divBdr>
        <w:top w:val="none" w:sz="0" w:space="0" w:color="auto"/>
        <w:left w:val="none" w:sz="0" w:space="0" w:color="auto"/>
        <w:bottom w:val="none" w:sz="0" w:space="0" w:color="auto"/>
        <w:right w:val="none" w:sz="0" w:space="0" w:color="auto"/>
      </w:divBdr>
      <w:divsChild>
        <w:div w:id="1975060122">
          <w:marLeft w:val="0"/>
          <w:marRight w:val="0"/>
          <w:marTop w:val="225"/>
          <w:marBottom w:val="0"/>
          <w:divBdr>
            <w:top w:val="none" w:sz="0" w:space="0" w:color="auto"/>
            <w:left w:val="none" w:sz="0" w:space="0" w:color="auto"/>
            <w:bottom w:val="none" w:sz="0" w:space="0" w:color="auto"/>
            <w:right w:val="none" w:sz="0" w:space="0" w:color="auto"/>
          </w:divBdr>
        </w:div>
        <w:div w:id="1456944949">
          <w:marLeft w:val="0"/>
          <w:marRight w:val="0"/>
          <w:marTop w:val="0"/>
          <w:marBottom w:val="0"/>
          <w:divBdr>
            <w:top w:val="none" w:sz="0" w:space="0" w:color="auto"/>
            <w:left w:val="none" w:sz="0" w:space="0" w:color="auto"/>
            <w:bottom w:val="none" w:sz="0" w:space="0" w:color="auto"/>
            <w:right w:val="none" w:sz="0" w:space="0" w:color="auto"/>
          </w:divBdr>
        </w:div>
      </w:divsChild>
    </w:div>
    <w:div w:id="416100051">
      <w:bodyDiv w:val="1"/>
      <w:marLeft w:val="390"/>
      <w:marRight w:val="390"/>
      <w:marTop w:val="0"/>
      <w:marBottom w:val="0"/>
      <w:divBdr>
        <w:top w:val="none" w:sz="0" w:space="0" w:color="auto"/>
        <w:left w:val="none" w:sz="0" w:space="0" w:color="auto"/>
        <w:bottom w:val="none" w:sz="0" w:space="0" w:color="auto"/>
        <w:right w:val="none" w:sz="0" w:space="0" w:color="auto"/>
      </w:divBdr>
      <w:divsChild>
        <w:div w:id="701368695">
          <w:marLeft w:val="0"/>
          <w:marRight w:val="0"/>
          <w:marTop w:val="0"/>
          <w:marBottom w:val="120"/>
          <w:divBdr>
            <w:top w:val="none" w:sz="0" w:space="0" w:color="auto"/>
            <w:left w:val="none" w:sz="0" w:space="0" w:color="auto"/>
            <w:bottom w:val="none" w:sz="0" w:space="0" w:color="auto"/>
            <w:right w:val="none" w:sz="0" w:space="0" w:color="auto"/>
          </w:divBdr>
          <w:divsChild>
            <w:div w:id="481625919">
              <w:marLeft w:val="0"/>
              <w:marRight w:val="0"/>
              <w:marTop w:val="0"/>
              <w:marBottom w:val="0"/>
              <w:divBdr>
                <w:top w:val="none" w:sz="0" w:space="0" w:color="auto"/>
                <w:left w:val="none" w:sz="0" w:space="0" w:color="auto"/>
                <w:bottom w:val="none" w:sz="0" w:space="0" w:color="auto"/>
                <w:right w:val="none" w:sz="0" w:space="0" w:color="auto"/>
              </w:divBdr>
            </w:div>
            <w:div w:id="2114324766">
              <w:marLeft w:val="0"/>
              <w:marRight w:val="0"/>
              <w:marTop w:val="0"/>
              <w:marBottom w:val="0"/>
              <w:divBdr>
                <w:top w:val="none" w:sz="0" w:space="0" w:color="auto"/>
                <w:left w:val="none" w:sz="0" w:space="0" w:color="auto"/>
                <w:bottom w:val="none" w:sz="0" w:space="0" w:color="auto"/>
                <w:right w:val="none" w:sz="0" w:space="0" w:color="auto"/>
              </w:divBdr>
            </w:div>
            <w:div w:id="130122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30430">
      <w:bodyDiv w:val="1"/>
      <w:marLeft w:val="0"/>
      <w:marRight w:val="0"/>
      <w:marTop w:val="0"/>
      <w:marBottom w:val="0"/>
      <w:divBdr>
        <w:top w:val="none" w:sz="0" w:space="0" w:color="auto"/>
        <w:left w:val="none" w:sz="0" w:space="0" w:color="auto"/>
        <w:bottom w:val="none" w:sz="0" w:space="0" w:color="auto"/>
        <w:right w:val="none" w:sz="0" w:space="0" w:color="auto"/>
      </w:divBdr>
    </w:div>
    <w:div w:id="98396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12</Pages>
  <Words>4336</Words>
  <Characters>24720</Characters>
  <Application>Microsoft Office Word</Application>
  <DocSecurity>0</DocSecurity>
  <Lines>206</Lines>
  <Paragraphs>57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Tsveta Yotsova - Stoeva</dc:creator>
  <cp:lastModifiedBy>Николай Великов</cp:lastModifiedBy>
  <cp:revision>22</cp:revision>
  <cp:lastPrinted>2019-05-20T05:21:00Z</cp:lastPrinted>
  <dcterms:created xsi:type="dcterms:W3CDTF">2020-03-20T07:17:00Z</dcterms:created>
  <dcterms:modified xsi:type="dcterms:W3CDTF">2020-04-02T05:08:00Z</dcterms:modified>
</cp:coreProperties>
</file>