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8F5" w:rsidRDefault="007858F5" w:rsidP="007858F5">
      <w:pPr>
        <w:widowControl w:val="0"/>
        <w:spacing w:after="0" w:line="360" w:lineRule="auto"/>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xml:space="preserve">КРИТЕРИЙ ЗА ВЪЗЛАГАНЕ  </w:t>
      </w:r>
      <w:r w:rsidR="005E5B93">
        <w:rPr>
          <w:rFonts w:ascii="Times New Roman" w:eastAsia="Calibri" w:hAnsi="Times New Roman" w:cs="Times New Roman"/>
          <w:b/>
          <w:bCs/>
          <w:color w:val="000000" w:themeColor="text1"/>
          <w:sz w:val="24"/>
          <w:szCs w:val="24"/>
        </w:rPr>
        <w:t xml:space="preserve"> </w:t>
      </w:r>
    </w:p>
    <w:p w:rsidR="007858F5" w:rsidRDefault="007858F5" w:rsidP="007858F5">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858F5" w:rsidRDefault="007858F5" w:rsidP="005E5B93">
      <w:pPr>
        <w:spacing w:after="0" w:line="360" w:lineRule="auto"/>
        <w:ind w:firstLine="567"/>
        <w:jc w:val="both"/>
        <w:rPr>
          <w:rFonts w:ascii="Times New Roman" w:eastAsia="Batang" w:hAnsi="Times New Roman" w:cs="Times New Roman"/>
          <w:b/>
          <w:sz w:val="24"/>
          <w:szCs w:val="24"/>
        </w:rPr>
      </w:pPr>
      <w:r>
        <w:rPr>
          <w:rFonts w:ascii="Times New Roman" w:eastAsia="Batang" w:hAnsi="Times New Roman" w:cs="Times New Roman"/>
          <w:sz w:val="24"/>
          <w:szCs w:val="24"/>
        </w:rPr>
        <w:t xml:space="preserve">Настоящата обществена поръчка се възлага </w:t>
      </w:r>
      <w:r>
        <w:rPr>
          <w:rFonts w:ascii="Times New Roman" w:eastAsia="Batang" w:hAnsi="Times New Roman" w:cs="Times New Roman"/>
          <w:b/>
          <w:sz w:val="24"/>
          <w:szCs w:val="24"/>
        </w:rPr>
        <w:t>въз основа на икономически най-изгодната оферта</w:t>
      </w:r>
      <w:r>
        <w:rPr>
          <w:rFonts w:ascii="Times New Roman" w:eastAsia="Batang" w:hAnsi="Times New Roman" w:cs="Times New Roman"/>
          <w:sz w:val="24"/>
          <w:szCs w:val="24"/>
        </w:rPr>
        <w:t xml:space="preserve">. Икономически най-изгодната оферта се определя въз основа на следния </w:t>
      </w:r>
      <w:r>
        <w:rPr>
          <w:rFonts w:ascii="Times New Roman" w:eastAsia="Batang" w:hAnsi="Times New Roman" w:cs="Times New Roman"/>
          <w:b/>
          <w:sz w:val="24"/>
          <w:szCs w:val="24"/>
          <w:u w:val="single"/>
        </w:rPr>
        <w:t>критерий за възлагане</w:t>
      </w:r>
      <w:r>
        <w:rPr>
          <w:rFonts w:ascii="Times New Roman" w:eastAsia="Batang" w:hAnsi="Times New Roman" w:cs="Times New Roman"/>
          <w:sz w:val="24"/>
          <w:szCs w:val="24"/>
        </w:rPr>
        <w:t xml:space="preserve">: </w:t>
      </w:r>
      <w:r>
        <w:rPr>
          <w:rFonts w:ascii="Times New Roman" w:eastAsia="Batang" w:hAnsi="Times New Roman" w:cs="Times New Roman"/>
          <w:b/>
          <w:sz w:val="24"/>
          <w:szCs w:val="24"/>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7858F5" w:rsidRDefault="007858F5" w:rsidP="007858F5">
      <w:pPr>
        <w:autoSpaceDE w:val="0"/>
        <w:autoSpaceDN w:val="0"/>
        <w:adjustRightInd w:val="0"/>
        <w:spacing w:before="60" w:after="0" w:line="360" w:lineRule="auto"/>
        <w:ind w:left="-142" w:right="187" w:firstLine="709"/>
        <w:jc w:val="both"/>
        <w:rPr>
          <w:rFonts w:ascii="Times New Roman" w:eastAsia="Calibri" w:hAnsi="Times New Roman" w:cs="Times New Roman"/>
          <w:sz w:val="24"/>
          <w:szCs w:val="24"/>
          <w:lang w:eastAsia="bg-BG"/>
        </w:rPr>
      </w:pPr>
      <w:r>
        <w:rPr>
          <w:rFonts w:ascii="Times New Roman" w:eastAsia="Calibri" w:hAnsi="Times New Roman" w:cs="Times New Roman"/>
          <w:bCs/>
          <w:i/>
          <w:sz w:val="24"/>
          <w:szCs w:val="24"/>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Pr>
          <w:rFonts w:ascii="Times New Roman" w:eastAsia="Calibri" w:hAnsi="Times New Roman" w:cs="Times New Roman"/>
          <w:i/>
          <w:sz w:val="24"/>
          <w:szCs w:val="24"/>
          <w:lang w:eastAsia="bg-BG"/>
        </w:rPr>
        <w:t xml:space="preserve">При формулирането на критерия и показателите/ </w:t>
      </w:r>
      <w:proofErr w:type="spellStart"/>
      <w:r>
        <w:rPr>
          <w:rFonts w:ascii="Times New Roman" w:eastAsia="Calibri" w:hAnsi="Times New Roman" w:cs="Times New Roman"/>
          <w:i/>
          <w:sz w:val="24"/>
          <w:szCs w:val="24"/>
          <w:lang w:eastAsia="bg-BG"/>
        </w:rPr>
        <w:t>подпоказателите</w:t>
      </w:r>
      <w:proofErr w:type="spellEnd"/>
      <w:r>
        <w:rPr>
          <w:rFonts w:ascii="Times New Roman" w:eastAsia="Calibri" w:hAnsi="Times New Roman" w:cs="Times New Roman"/>
          <w:i/>
          <w:sz w:val="24"/>
          <w:szCs w:val="24"/>
          <w:lang w:eastAsia="bg-BG"/>
        </w:rPr>
        <w:t xml:space="preserve"> за оценка, Възложителят е изхождал от разбирането, че при обществени поръчки за строителство, технологичната последователност, правилната </w:t>
      </w:r>
      <w:proofErr w:type="spellStart"/>
      <w:r>
        <w:rPr>
          <w:rFonts w:ascii="Times New Roman" w:eastAsia="Calibri" w:hAnsi="Times New Roman" w:cs="Times New Roman"/>
          <w:i/>
          <w:sz w:val="24"/>
          <w:szCs w:val="24"/>
          <w:lang w:eastAsia="bg-BG"/>
        </w:rPr>
        <w:t>етапност</w:t>
      </w:r>
      <w:proofErr w:type="spellEnd"/>
      <w:r>
        <w:rPr>
          <w:rFonts w:ascii="Times New Roman" w:eastAsia="Calibri" w:hAnsi="Times New Roman" w:cs="Times New Roman"/>
          <w:i/>
          <w:sz w:val="24"/>
          <w:szCs w:val="24"/>
          <w:lang w:eastAsia="bg-BG"/>
        </w:rPr>
        <w:t xml:space="preserve">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w:t>
      </w:r>
      <w:proofErr w:type="spellStart"/>
      <w:r>
        <w:rPr>
          <w:rFonts w:ascii="Times New Roman" w:eastAsia="Calibri" w:hAnsi="Times New Roman" w:cs="Times New Roman"/>
          <w:i/>
          <w:sz w:val="24"/>
          <w:szCs w:val="24"/>
          <w:lang w:eastAsia="bg-BG"/>
        </w:rPr>
        <w:t>въведните</w:t>
      </w:r>
      <w:proofErr w:type="spellEnd"/>
      <w:r>
        <w:rPr>
          <w:rFonts w:ascii="Times New Roman" w:eastAsia="Calibri" w:hAnsi="Times New Roman" w:cs="Times New Roman"/>
          <w:i/>
          <w:sz w:val="24"/>
          <w:szCs w:val="24"/>
          <w:lang w:eastAsia="bg-BG"/>
        </w:rPr>
        <w:t xml:space="preserve"> системи за управление качеството (БДС </w:t>
      </w:r>
      <w:r>
        <w:rPr>
          <w:rFonts w:ascii="Times New Roman" w:eastAsia="Calibri" w:hAnsi="Times New Roman" w:cs="Times New Roman"/>
          <w:i/>
          <w:sz w:val="24"/>
          <w:szCs w:val="24"/>
          <w:lang w:val="en-US" w:eastAsia="bg-BG"/>
        </w:rPr>
        <w:t>EN</w:t>
      </w:r>
      <w:r>
        <w:rPr>
          <w:rFonts w:ascii="Times New Roman" w:eastAsia="Calibri" w:hAnsi="Times New Roman" w:cs="Times New Roman"/>
          <w:i/>
          <w:sz w:val="24"/>
          <w:szCs w:val="24"/>
          <w:lang w:val="en-AU" w:eastAsia="bg-BG"/>
        </w:rPr>
        <w:t xml:space="preserve"> ISO</w:t>
      </w:r>
      <w:r>
        <w:rPr>
          <w:rFonts w:ascii="Times New Roman" w:eastAsia="Calibri" w:hAnsi="Times New Roman" w:cs="Times New Roman"/>
          <w:i/>
          <w:sz w:val="24"/>
          <w:szCs w:val="24"/>
          <w:lang w:eastAsia="bg-BG"/>
        </w:rPr>
        <w:t xml:space="preserve"> 9001-2015 (или еквивалентна))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006B7A7C">
        <w:rPr>
          <w:rFonts w:ascii="Times New Roman" w:eastAsia="Calibri" w:hAnsi="Times New Roman" w:cs="Times New Roman"/>
          <w:sz w:val="24"/>
          <w:szCs w:val="24"/>
          <w:lang w:eastAsia="bg-BG"/>
        </w:rPr>
        <w:t>.</w:t>
      </w:r>
    </w:p>
    <w:p w:rsidR="007858F5" w:rsidRDefault="007858F5" w:rsidP="007858F5">
      <w:pPr>
        <w:spacing w:before="60" w:after="0" w:line="360" w:lineRule="auto"/>
        <w:ind w:left="-144" w:right="187" w:firstLine="706"/>
        <w:jc w:val="both"/>
        <w:rPr>
          <w:rFonts w:ascii="Times New Roman" w:eastAsia="Calibri" w:hAnsi="Times New Roman" w:cs="Times New Roman"/>
          <w:b/>
          <w:bCs/>
          <w:i/>
          <w:sz w:val="24"/>
          <w:szCs w:val="24"/>
          <w:u w:val="single"/>
          <w:lang w:eastAsia="bg-BG"/>
        </w:rPr>
      </w:pPr>
      <w:r>
        <w:rPr>
          <w:rFonts w:ascii="Times New Roman" w:eastAsia="Calibri" w:hAnsi="Times New Roman" w:cs="Times New Roman"/>
          <w:b/>
          <w:i/>
          <w:sz w:val="24"/>
          <w:szCs w:val="24"/>
          <w:lang w:eastAsia="bg-BG"/>
        </w:rPr>
        <w:t xml:space="preserve">На оценка подлежат </w:t>
      </w:r>
      <w:r>
        <w:rPr>
          <w:rFonts w:ascii="Times New Roman" w:eastAsia="Calibri" w:hAnsi="Times New Roman" w:cs="Times New Roman"/>
          <w:b/>
          <w:i/>
          <w:sz w:val="24"/>
          <w:szCs w:val="24"/>
          <w:u w:val="single"/>
          <w:lang w:eastAsia="bg-BG"/>
        </w:rPr>
        <w:t>единствено</w:t>
      </w:r>
      <w:r>
        <w:rPr>
          <w:rFonts w:ascii="Times New Roman" w:eastAsia="Calibri" w:hAnsi="Times New Roman" w:cs="Times New Roman"/>
          <w:b/>
          <w:i/>
          <w:sz w:val="24"/>
          <w:szCs w:val="24"/>
          <w:lang w:eastAsia="bg-BG"/>
        </w:rPr>
        <w:t xml:space="preserve"> предложения, които отговарят на минималните изисквания, поставени от Възложителя към съдържанието на 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действащото </w:t>
      </w:r>
      <w:r>
        <w:rPr>
          <w:rFonts w:ascii="Times New Roman" w:eastAsia="Calibri" w:hAnsi="Times New Roman" w:cs="Times New Roman"/>
          <w:b/>
          <w:i/>
          <w:sz w:val="24"/>
          <w:szCs w:val="24"/>
          <w:lang w:eastAsia="bg-BG"/>
        </w:rPr>
        <w:lastRenderedPageBreak/>
        <w:t xml:space="preserve">законодателство, съществуващите технически изисквания и стандарти и са съобразени с предмета на поръчката, </w:t>
      </w:r>
      <w:r>
        <w:rPr>
          <w:rFonts w:ascii="Times New Roman" w:eastAsia="Calibri" w:hAnsi="Times New Roman" w:cs="Times New Roman"/>
          <w:b/>
          <w:i/>
          <w:sz w:val="24"/>
          <w:szCs w:val="24"/>
          <w:u w:val="single"/>
          <w:lang w:eastAsia="bg-BG"/>
        </w:rPr>
        <w:t xml:space="preserve">като всяко едно от така изброените изисквания </w:t>
      </w:r>
      <w:r>
        <w:rPr>
          <w:rFonts w:ascii="Times New Roman" w:eastAsia="Calibri" w:hAnsi="Times New Roman" w:cs="Times New Roman"/>
          <w:b/>
          <w:bCs/>
          <w:i/>
          <w:sz w:val="24"/>
          <w:szCs w:val="24"/>
          <w:u w:val="single"/>
          <w:lang w:eastAsia="bg-BG"/>
        </w:rPr>
        <w:t>следва да се разбира като „предварително обявени условия на поръчката“ по смисъла на чл. 107, т. 2, буква „а“ от ЗОП.</w:t>
      </w:r>
    </w:p>
    <w:p w:rsidR="007858F5" w:rsidRDefault="007858F5" w:rsidP="007858F5">
      <w:pPr>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Предвид посочените изисквания, </w:t>
      </w:r>
      <w:r>
        <w:rPr>
          <w:rFonts w:ascii="Times New Roman" w:eastAsia="Calibri" w:hAnsi="Times New Roman" w:cs="Times New Roman"/>
          <w:b/>
          <w:i/>
          <w:sz w:val="24"/>
          <w:szCs w:val="24"/>
          <w:u w:val="single"/>
          <w:lang w:eastAsia="bg-BG"/>
        </w:rPr>
        <w:t>преди да премине към оценка на показателите за качество</w:t>
      </w:r>
      <w:r>
        <w:rPr>
          <w:rFonts w:ascii="Times New Roman" w:eastAsia="Calibri" w:hAnsi="Times New Roman" w:cs="Times New Roman"/>
          <w:sz w:val="24"/>
          <w:szCs w:val="24"/>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7858F5" w:rsidRDefault="007858F5" w:rsidP="007858F5">
      <w:pPr>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На този етап, на основание чл. 107 от ЗОП, от участие се отстраняват офертите на участниците, които:</w:t>
      </w:r>
    </w:p>
    <w:p w:rsidR="007858F5" w:rsidRDefault="007858F5" w:rsidP="007858F5">
      <w:pPr>
        <w:numPr>
          <w:ilvl w:val="0"/>
          <w:numId w:val="1"/>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7858F5" w:rsidRDefault="007858F5" w:rsidP="007858F5">
      <w:pPr>
        <w:numPr>
          <w:ilvl w:val="0"/>
          <w:numId w:val="1"/>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съдържат в себе си записи, от които може да се заключи, че не обезпечават качественото  изпълнение на поръчката, изразяващи се в:</w:t>
      </w:r>
      <w:r>
        <w:rPr>
          <w:rFonts w:ascii="Times New Roman" w:eastAsia="Calibri" w:hAnsi="Times New Roman" w:cs="Times New Roman"/>
          <w:sz w:val="24"/>
          <w:szCs w:val="24"/>
          <w:lang w:eastAsia="bg-BG"/>
        </w:rPr>
        <w:t> </w:t>
      </w:r>
    </w:p>
    <w:p w:rsidR="007858F5" w:rsidRDefault="007858F5" w:rsidP="007858F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краен резултат, различен от целения с настоящата процедура;</w:t>
      </w:r>
    </w:p>
    <w:p w:rsidR="007858F5" w:rsidRDefault="007858F5" w:rsidP="007858F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 непълен и/или неправилно формулиран и изведен краен резултат от изпълнение </w:t>
      </w:r>
      <w:proofErr w:type="spellStart"/>
      <w:r>
        <w:rPr>
          <w:rFonts w:ascii="Times New Roman" w:eastAsia="Calibri" w:hAnsi="Times New Roman" w:cs="Times New Roman"/>
          <w:sz w:val="24"/>
          <w:szCs w:val="24"/>
          <w:lang w:eastAsia="bg-BG"/>
        </w:rPr>
        <w:t>нa</w:t>
      </w:r>
      <w:proofErr w:type="spellEnd"/>
      <w:r>
        <w:rPr>
          <w:rFonts w:ascii="Times New Roman" w:eastAsia="Calibri" w:hAnsi="Times New Roman" w:cs="Times New Roman"/>
          <w:sz w:val="24"/>
          <w:szCs w:val="24"/>
          <w:lang w:eastAsia="bg-BG"/>
        </w:rPr>
        <w:t xml:space="preserve"> дейностите по поръчката, в противоречие с изискванията на Възложителя;</w:t>
      </w:r>
    </w:p>
    <w:p w:rsidR="007858F5" w:rsidRDefault="007858F5" w:rsidP="007858F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7858F5" w:rsidRDefault="007858F5" w:rsidP="007858F5">
      <w:pPr>
        <w:tabs>
          <w:tab w:val="left" w:pos="810"/>
        </w:tabs>
        <w:spacing w:before="60" w:after="0" w:line="360" w:lineRule="auto"/>
        <w:ind w:left="-90" w:right="187" w:firstLine="630"/>
        <w:jc w:val="both"/>
        <w:rPr>
          <w:rFonts w:ascii="Times New Roman" w:eastAsia="Calibri" w:hAnsi="Times New Roman" w:cs="Times New Roman"/>
          <w:b/>
          <w:i/>
          <w:sz w:val="24"/>
          <w:szCs w:val="24"/>
          <w:u w:val="single"/>
          <w:lang w:eastAsia="bg-BG"/>
        </w:rPr>
      </w:pPr>
      <w:r>
        <w:rPr>
          <w:rFonts w:ascii="Times New Roman" w:eastAsia="Calibri" w:hAnsi="Times New Roman" w:cs="Times New Roman"/>
          <w:sz w:val="24"/>
          <w:szCs w:val="24"/>
          <w:lang w:eastAsia="bg-BG"/>
        </w:rPr>
        <w:t xml:space="preserve">- представяне на Строителна програма, в което число и технология и </w:t>
      </w:r>
      <w:proofErr w:type="spellStart"/>
      <w:r>
        <w:rPr>
          <w:rFonts w:ascii="Times New Roman" w:eastAsia="Calibri" w:hAnsi="Times New Roman" w:cs="Times New Roman"/>
          <w:sz w:val="24"/>
          <w:szCs w:val="24"/>
          <w:lang w:eastAsia="bg-BG"/>
        </w:rPr>
        <w:t>етапност</w:t>
      </w:r>
      <w:proofErr w:type="spellEnd"/>
      <w:r>
        <w:rPr>
          <w:rFonts w:ascii="Times New Roman" w:eastAsia="Calibri" w:hAnsi="Times New Roman" w:cs="Times New Roman"/>
          <w:sz w:val="24"/>
          <w:szCs w:val="24"/>
          <w:lang w:eastAsia="bg-BG"/>
        </w:rPr>
        <w:t xml:space="preserve"> на изпълнение, които съдържа противоречия и/или разминавания водещи до невъзможност да се спази предложеното изпълнение на отделни дейности.</w:t>
      </w:r>
    </w:p>
    <w:p w:rsidR="007858F5" w:rsidRDefault="007858F5" w:rsidP="007858F5">
      <w:pPr>
        <w:widowControl w:val="0"/>
        <w:spacing w:after="0" w:line="360" w:lineRule="auto"/>
        <w:jc w:val="both"/>
        <w:rPr>
          <w:rFonts w:ascii="Times New Roman" w:eastAsia="Calibri" w:hAnsi="Times New Roman" w:cs="Times New Roman"/>
          <w:sz w:val="24"/>
          <w:szCs w:val="24"/>
          <w:lang w:eastAsia="bg-BG"/>
        </w:rPr>
      </w:pPr>
    </w:p>
    <w:p w:rsidR="007858F5" w:rsidRDefault="007858F5" w:rsidP="007858F5">
      <w:pPr>
        <w:widowControl w:val="0"/>
        <w:spacing w:after="0" w:line="360" w:lineRule="auto"/>
        <w:jc w:val="both"/>
        <w:rPr>
          <w:rFonts w:ascii="Times New Roman" w:eastAsia="Calibri" w:hAnsi="Times New Roman" w:cs="Times New Roman"/>
          <w:b/>
          <w:sz w:val="24"/>
          <w:szCs w:val="24"/>
          <w:lang w:eastAsia="bg-BG"/>
        </w:rPr>
      </w:pPr>
      <w:r>
        <w:rPr>
          <w:rFonts w:ascii="Times New Roman" w:eastAsia="Calibri" w:hAnsi="Times New Roman" w:cs="Times New Roman"/>
          <w:sz w:val="24"/>
          <w:szCs w:val="24"/>
          <w:lang w:eastAsia="bg-BG"/>
        </w:rPr>
        <w:t xml:space="preserve">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показатели. Възложителят ще сключи рамково споразумение с участниците класирани  </w:t>
      </w:r>
      <w:r>
        <w:rPr>
          <w:rFonts w:ascii="Times New Roman" w:eastAsia="Calibri" w:hAnsi="Times New Roman" w:cs="Times New Roman"/>
          <w:b/>
          <w:sz w:val="24"/>
          <w:szCs w:val="24"/>
          <w:lang w:eastAsia="bg-BG"/>
        </w:rPr>
        <w:t xml:space="preserve">на </w:t>
      </w:r>
      <w:proofErr w:type="spellStart"/>
      <w:r>
        <w:rPr>
          <w:rFonts w:ascii="Times New Roman" w:eastAsia="Calibri" w:hAnsi="Times New Roman" w:cs="Times New Roman"/>
          <w:b/>
          <w:sz w:val="24"/>
          <w:szCs w:val="24"/>
          <w:lang w:eastAsia="bg-BG"/>
        </w:rPr>
        <w:t>първо,второ</w:t>
      </w:r>
      <w:proofErr w:type="spellEnd"/>
      <w:r>
        <w:rPr>
          <w:rFonts w:ascii="Times New Roman" w:eastAsia="Calibri" w:hAnsi="Times New Roman" w:cs="Times New Roman"/>
          <w:b/>
          <w:sz w:val="24"/>
          <w:szCs w:val="24"/>
          <w:lang w:eastAsia="bg-BG"/>
        </w:rPr>
        <w:t xml:space="preserve"> и трето  място.</w:t>
      </w:r>
    </w:p>
    <w:p w:rsidR="007858F5" w:rsidRDefault="007858F5" w:rsidP="007858F5">
      <w:pPr>
        <w:spacing w:after="0" w:line="360" w:lineRule="auto"/>
        <w:ind w:firstLine="567"/>
        <w:jc w:val="both"/>
        <w:rPr>
          <w:rFonts w:ascii="Times New Roman" w:eastAsia="Calibri" w:hAnsi="Times New Roman" w:cs="Times New Roman"/>
          <w:b/>
          <w:sz w:val="24"/>
          <w:szCs w:val="24"/>
          <w:lang w:eastAsia="bg-BG"/>
        </w:rPr>
      </w:pPr>
    </w:p>
    <w:p w:rsidR="007858F5" w:rsidRDefault="007858F5" w:rsidP="007858F5">
      <w:pPr>
        <w:widowControl w:val="0"/>
        <w:tabs>
          <w:tab w:val="left" w:pos="826"/>
        </w:tabs>
        <w:spacing w:before="159" w:after="0" w:line="360" w:lineRule="auto"/>
        <w:ind w:right="-1"/>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w:t>
      </w:r>
      <w:r>
        <w:rPr>
          <w:rFonts w:ascii="Times New Roman" w:eastAsia="Batang" w:hAnsi="Times New Roman" w:cs="Times New Roman"/>
          <w:b/>
          <w:sz w:val="24"/>
          <w:szCs w:val="24"/>
        </w:rPr>
        <w:lastRenderedPageBreak/>
        <w:t>аспекти, свързани с предмета на обществената поръчка:</w:t>
      </w:r>
    </w:p>
    <w:p w:rsidR="007858F5" w:rsidRDefault="007858F5" w:rsidP="007858F5">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Комплексната оценка има максимална стойност </w:t>
      </w:r>
      <w:r>
        <w:rPr>
          <w:rFonts w:ascii="Times New Roman" w:eastAsia="Batang" w:hAnsi="Times New Roman" w:cs="Times New Roman"/>
          <w:b/>
          <w:sz w:val="24"/>
          <w:szCs w:val="24"/>
        </w:rPr>
        <w:t>100 точки.</w:t>
      </w:r>
    </w:p>
    <w:p w:rsidR="007858F5" w:rsidRDefault="007858F5" w:rsidP="007858F5">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7858F5" w:rsidRDefault="007858F5" w:rsidP="007858F5">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Формулата по която се изчислява „Комплексната оценка“ за всеки участник е: </w:t>
      </w:r>
    </w:p>
    <w:p w:rsidR="007858F5" w:rsidRDefault="007858F5" w:rsidP="007858F5">
      <w:pPr>
        <w:spacing w:after="0" w:line="360" w:lineRule="auto"/>
        <w:ind w:right="465"/>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 xml:space="preserve">КО = П1 + П2, </w:t>
      </w:r>
    </w:p>
    <w:p w:rsidR="007858F5" w:rsidRDefault="007858F5" w:rsidP="007858F5">
      <w:pPr>
        <w:spacing w:after="0" w:line="360" w:lineRule="auto"/>
        <w:ind w:right="465"/>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където:</w:t>
      </w:r>
    </w:p>
    <w:p w:rsidR="007858F5" w:rsidRDefault="007858F5" w:rsidP="007858F5">
      <w:pPr>
        <w:widowControl w:val="0"/>
        <w:numPr>
          <w:ilvl w:val="0"/>
          <w:numId w:val="2"/>
        </w:numPr>
        <w:spacing w:after="0" w:line="360" w:lineRule="auto"/>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 xml:space="preserve">П1 </w:t>
      </w:r>
      <w:r>
        <w:rPr>
          <w:rFonts w:ascii="Times New Roman" w:eastAsia="Calibri" w:hAnsi="Times New Roman" w:cs="Times New Roman"/>
          <w:position w:val="-2"/>
          <w:sz w:val="24"/>
          <w:szCs w:val="24"/>
          <w:lang w:eastAsia="bg-BG"/>
        </w:rPr>
        <w:t>е показател</w:t>
      </w:r>
      <w:r>
        <w:rPr>
          <w:rFonts w:ascii="Times New Roman" w:eastAsia="Calibri" w:hAnsi="Times New Roman" w:cs="Times New Roman"/>
          <w:b/>
          <w:position w:val="-2"/>
          <w:sz w:val="24"/>
          <w:szCs w:val="24"/>
          <w:lang w:eastAsia="bg-BG"/>
        </w:rPr>
        <w:t xml:space="preserve"> „Техническо предложение на участника за изпълнение на поръчката“</w:t>
      </w:r>
    </w:p>
    <w:p w:rsidR="007858F5" w:rsidRDefault="007858F5" w:rsidP="007858F5">
      <w:pPr>
        <w:widowControl w:val="0"/>
        <w:numPr>
          <w:ilvl w:val="0"/>
          <w:numId w:val="2"/>
        </w:numPr>
        <w:spacing w:after="0" w:line="360" w:lineRule="auto"/>
        <w:ind w:right="467"/>
        <w:jc w:val="both"/>
        <w:rPr>
          <w:rFonts w:ascii="Times New Roman" w:eastAsia="Calibri" w:hAnsi="Times New Roman" w:cs="Times New Roman"/>
          <w:b/>
          <w:sz w:val="24"/>
          <w:szCs w:val="24"/>
        </w:rPr>
      </w:pPr>
      <w:r>
        <w:rPr>
          <w:rFonts w:ascii="Times New Roman" w:eastAsia="Calibri" w:hAnsi="Times New Roman" w:cs="Times New Roman"/>
          <w:b/>
          <w:position w:val="-2"/>
          <w:sz w:val="24"/>
          <w:szCs w:val="24"/>
          <w:lang w:eastAsia="bg-BG"/>
        </w:rPr>
        <w:t>П2</w:t>
      </w:r>
      <w:r>
        <w:rPr>
          <w:rFonts w:ascii="Times New Roman" w:eastAsia="Calibri" w:hAnsi="Times New Roman" w:cs="Times New Roman"/>
          <w:position w:val="-2"/>
          <w:sz w:val="24"/>
          <w:szCs w:val="24"/>
          <w:lang w:eastAsia="bg-BG"/>
        </w:rPr>
        <w:t xml:space="preserve"> е показател </w:t>
      </w:r>
      <w:r>
        <w:rPr>
          <w:rFonts w:ascii="Times New Roman" w:eastAsia="Calibri" w:hAnsi="Times New Roman" w:cs="Times New Roman"/>
          <w:b/>
          <w:position w:val="-2"/>
          <w:sz w:val="24"/>
          <w:szCs w:val="24"/>
          <w:lang w:eastAsia="bg-BG"/>
        </w:rPr>
        <w:t>„Ценово предложение за изпълнение на поръчката“</w:t>
      </w:r>
    </w:p>
    <w:p w:rsidR="007858F5" w:rsidRDefault="007858F5" w:rsidP="007858F5">
      <w:pPr>
        <w:spacing w:after="0" w:line="360" w:lineRule="auto"/>
        <w:jc w:val="both"/>
        <w:rPr>
          <w:rFonts w:ascii="Times New Roman" w:eastAsia="Batang" w:hAnsi="Times New Roman" w:cs="Times New Roman"/>
          <w:sz w:val="24"/>
          <w:szCs w:val="24"/>
        </w:rPr>
      </w:pPr>
    </w:p>
    <w:p w:rsidR="007858F5" w:rsidRDefault="007858F5" w:rsidP="007858F5">
      <w:pPr>
        <w:spacing w:after="0" w:line="360" w:lineRule="auto"/>
        <w:jc w:val="both"/>
        <w:rPr>
          <w:rFonts w:ascii="Times New Roman" w:eastAsia="Batang" w:hAnsi="Times New Roman" w:cs="Times New Roman"/>
          <w:w w:val="105"/>
          <w:sz w:val="24"/>
          <w:szCs w:val="24"/>
        </w:rPr>
      </w:pPr>
      <w:r>
        <w:rPr>
          <w:rFonts w:ascii="Times New Roman" w:eastAsia="Batang" w:hAnsi="Times New Roman" w:cs="Times New Roman"/>
          <w:b/>
          <w:w w:val="105"/>
          <w:sz w:val="24"/>
          <w:szCs w:val="24"/>
        </w:rPr>
        <w:t>1.Начин за определяне на оценката по показател П1 – „Техническо предложение на участника за изпълнение на поръчката</w:t>
      </w:r>
      <w:r>
        <w:rPr>
          <w:rFonts w:ascii="Times New Roman" w:eastAsia="Batang" w:hAnsi="Times New Roman" w:cs="Times New Roman"/>
          <w:w w:val="105"/>
          <w:sz w:val="24"/>
          <w:szCs w:val="24"/>
        </w:rPr>
        <w:t xml:space="preserve">“ </w:t>
      </w:r>
    </w:p>
    <w:p w:rsidR="007858F5" w:rsidRDefault="007858F5" w:rsidP="007858F5">
      <w:pPr>
        <w:spacing w:after="0" w:line="360" w:lineRule="auto"/>
        <w:jc w:val="both"/>
        <w:rPr>
          <w:rFonts w:ascii="Times New Roman" w:eastAsia="Batang" w:hAnsi="Times New Roman" w:cs="Times New Roman"/>
          <w:sz w:val="24"/>
          <w:szCs w:val="24"/>
        </w:rPr>
      </w:pPr>
    </w:p>
    <w:p w:rsidR="007858F5" w:rsidRDefault="007858F5" w:rsidP="007858F5">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7858F5" w:rsidRDefault="007858F5" w:rsidP="007858F5">
      <w:pPr>
        <w:tabs>
          <w:tab w:val="left" w:pos="545"/>
        </w:tabs>
        <w:spacing w:after="0" w:line="360" w:lineRule="auto"/>
        <w:jc w:val="both"/>
        <w:rPr>
          <w:rFonts w:ascii="Times New Roman" w:eastAsia="Batang" w:hAnsi="Times New Roman" w:cs="Times New Roman"/>
          <w:b/>
          <w:sz w:val="24"/>
          <w:szCs w:val="24"/>
        </w:rPr>
      </w:pPr>
    </w:p>
    <w:p w:rsidR="007858F5" w:rsidRDefault="007858F5" w:rsidP="007858F5">
      <w:pPr>
        <w:tabs>
          <w:tab w:val="left" w:pos="545"/>
        </w:tabs>
        <w:spacing w:after="0"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Оценка по Показател  П1 </w:t>
      </w:r>
      <w:r>
        <w:rPr>
          <w:rFonts w:ascii="Times New Roman" w:eastAsia="Batang" w:hAnsi="Times New Roman" w:cs="Times New Roman"/>
          <w:b/>
          <w:w w:val="85"/>
          <w:sz w:val="24"/>
          <w:szCs w:val="24"/>
        </w:rPr>
        <w:t>— „</w:t>
      </w:r>
      <w:r>
        <w:rPr>
          <w:rFonts w:ascii="Times New Roman" w:eastAsia="Batang" w:hAnsi="Times New Roman" w:cs="Times New Roman"/>
          <w:b/>
          <w:sz w:val="24"/>
          <w:szCs w:val="24"/>
        </w:rPr>
        <w:t xml:space="preserve">Техническо предложение на участника за изпълнение на поръчката“ </w:t>
      </w:r>
      <w:r>
        <w:rPr>
          <w:rFonts w:ascii="Times New Roman" w:eastAsia="Batang" w:hAnsi="Times New Roman" w:cs="Times New Roman"/>
          <w:b/>
          <w:w w:val="85"/>
          <w:sz w:val="24"/>
          <w:szCs w:val="24"/>
        </w:rPr>
        <w:t xml:space="preserve">— </w:t>
      </w:r>
      <w:r>
        <w:rPr>
          <w:rFonts w:ascii="Times New Roman" w:eastAsia="Batang" w:hAnsi="Times New Roman" w:cs="Times New Roman"/>
          <w:b/>
          <w:sz w:val="24"/>
          <w:szCs w:val="24"/>
        </w:rPr>
        <w:t>максимална стойност – 50 точки.</w:t>
      </w:r>
    </w:p>
    <w:p w:rsidR="007858F5" w:rsidRDefault="007858F5" w:rsidP="007858F5">
      <w:pPr>
        <w:tabs>
          <w:tab w:val="left" w:pos="545"/>
        </w:tabs>
        <w:spacing w:after="0" w:line="360" w:lineRule="auto"/>
        <w:jc w:val="both"/>
        <w:rPr>
          <w:rFonts w:ascii="Times New Roman" w:eastAsia="Batang" w:hAnsi="Times New Roman" w:cs="Times New Roman"/>
          <w:b/>
          <w:sz w:val="24"/>
          <w:szCs w:val="24"/>
        </w:rPr>
      </w:pPr>
    </w:p>
    <w:p w:rsidR="007858F5" w:rsidRDefault="007858F5" w:rsidP="007858F5">
      <w:pPr>
        <w:tabs>
          <w:tab w:val="left" w:pos="545"/>
        </w:tabs>
        <w:spacing w:after="0" w:line="360" w:lineRule="auto"/>
        <w:ind w:right="467"/>
        <w:jc w:val="both"/>
        <w:rPr>
          <w:rFonts w:ascii="Times New Roman" w:eastAsia="Batang" w:hAnsi="Times New Roman" w:cs="Times New Roman"/>
          <w:b/>
          <w:w w:val="105"/>
          <w:sz w:val="24"/>
          <w:szCs w:val="24"/>
        </w:rPr>
      </w:pPr>
      <w:r>
        <w:rPr>
          <w:rFonts w:ascii="Times New Roman" w:eastAsia="Batang" w:hAnsi="Times New Roman" w:cs="Times New Roman"/>
          <w:b/>
          <w:w w:val="105"/>
          <w:sz w:val="24"/>
          <w:szCs w:val="24"/>
        </w:rPr>
        <w:t>Оценката по Показател П</w:t>
      </w:r>
      <w:r>
        <w:rPr>
          <w:rFonts w:ascii="Times New Roman" w:eastAsia="Batang" w:hAnsi="Times New Roman" w:cs="Times New Roman"/>
          <w:b/>
          <w:spacing w:val="3"/>
          <w:w w:val="105"/>
          <w:sz w:val="24"/>
          <w:szCs w:val="24"/>
        </w:rPr>
        <w:t xml:space="preserve">1 </w:t>
      </w:r>
      <w:r>
        <w:rPr>
          <w:rFonts w:ascii="Times New Roman" w:eastAsia="Batang" w:hAnsi="Times New Roman" w:cs="Times New Roman"/>
          <w:b/>
          <w:w w:val="105"/>
          <w:sz w:val="24"/>
          <w:szCs w:val="24"/>
        </w:rPr>
        <w:t>ще се изчислява по формулата:</w:t>
      </w:r>
    </w:p>
    <w:p w:rsidR="007858F5" w:rsidRDefault="007858F5" w:rsidP="007858F5">
      <w:pPr>
        <w:tabs>
          <w:tab w:val="left" w:pos="545"/>
        </w:tabs>
        <w:spacing w:after="0" w:line="360" w:lineRule="auto"/>
        <w:ind w:right="467"/>
        <w:jc w:val="both"/>
        <w:rPr>
          <w:rFonts w:ascii="Times New Roman" w:eastAsia="Calibri" w:hAnsi="Times New Roman" w:cs="Times New Roman"/>
          <w:b/>
          <w:sz w:val="24"/>
          <w:szCs w:val="24"/>
          <w:lang w:val="ru-RU" w:eastAsia="bg-BG"/>
        </w:rPr>
      </w:pPr>
      <w:r>
        <w:rPr>
          <w:rFonts w:ascii="Times New Roman" w:eastAsia="Batang" w:hAnsi="Times New Roman" w:cs="Times New Roman"/>
          <w:b/>
          <w:w w:val="105"/>
          <w:sz w:val="24"/>
          <w:szCs w:val="24"/>
        </w:rPr>
        <w:t>П1=</w:t>
      </w:r>
      <w:r>
        <w:rPr>
          <w:rFonts w:ascii="Times New Roman" w:eastAsia="Calibri" w:hAnsi="Times New Roman" w:cs="Times New Roman"/>
          <w:b/>
          <w:sz w:val="24"/>
          <w:szCs w:val="24"/>
          <w:lang w:val="ru-RU" w:eastAsia="bg-BG"/>
        </w:rPr>
        <w:t xml:space="preserve"> КТП1+ КТП2+ КТП3</w:t>
      </w:r>
    </w:p>
    <w:p w:rsidR="007858F5" w:rsidRDefault="007858F5" w:rsidP="007858F5">
      <w:pPr>
        <w:tabs>
          <w:tab w:val="left" w:pos="545"/>
        </w:tabs>
        <w:spacing w:after="0" w:line="360" w:lineRule="auto"/>
        <w:ind w:right="467"/>
        <w:jc w:val="both"/>
        <w:rPr>
          <w:rFonts w:ascii="Times New Roman" w:eastAsia="Batang" w:hAnsi="Times New Roman" w:cs="Times New Roman"/>
          <w:b/>
          <w:w w:val="105"/>
          <w:sz w:val="24"/>
          <w:szCs w:val="24"/>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33"/>
        <w:gridCol w:w="1701"/>
      </w:tblGrid>
      <w:tr w:rsidR="007858F5" w:rsidTr="007858F5">
        <w:trPr>
          <w:trHeight w:val="835"/>
        </w:trPr>
        <w:tc>
          <w:tcPr>
            <w:tcW w:w="8505" w:type="dxa"/>
            <w:gridSpan w:val="2"/>
            <w:tcBorders>
              <w:top w:val="single" w:sz="4" w:space="0" w:color="auto"/>
              <w:left w:val="single" w:sz="4" w:space="0" w:color="auto"/>
              <w:bottom w:val="single" w:sz="4" w:space="0" w:color="auto"/>
              <w:right w:val="single" w:sz="4" w:space="0" w:color="auto"/>
            </w:tcBorders>
            <w:shd w:val="clear" w:color="auto" w:fill="E5B8B7"/>
            <w:vAlign w:val="center"/>
          </w:tcPr>
          <w:p w:rsidR="007858F5" w:rsidRDefault="007858F5">
            <w:pPr>
              <w:tabs>
                <w:tab w:val="left" w:pos="3544"/>
              </w:tabs>
              <w:spacing w:after="0" w:line="360" w:lineRule="auto"/>
              <w:jc w:val="both"/>
              <w:rPr>
                <w:rFonts w:ascii="Times New Roman" w:eastAsia="Calibri" w:hAnsi="Times New Roman" w:cs="Times New Roman"/>
                <w:b/>
                <w:i/>
                <w:sz w:val="24"/>
                <w:szCs w:val="24"/>
                <w:u w:val="single"/>
                <w:lang w:eastAsia="bg-BG"/>
              </w:rPr>
            </w:pPr>
          </w:p>
          <w:p w:rsidR="007858F5" w:rsidRDefault="007858F5">
            <w:pPr>
              <w:tabs>
                <w:tab w:val="left" w:pos="545"/>
              </w:tabs>
              <w:spacing w:after="0" w:line="360" w:lineRule="auto"/>
              <w:ind w:right="467"/>
              <w:jc w:val="both"/>
              <w:rPr>
                <w:rFonts w:ascii="Times New Roman" w:eastAsia="Calibri" w:hAnsi="Times New Roman" w:cs="Times New Roman"/>
                <w:b/>
                <w:i/>
                <w:sz w:val="24"/>
                <w:szCs w:val="24"/>
                <w:u w:val="single"/>
                <w:lang w:val="ru-RU" w:eastAsia="bg-BG"/>
              </w:rPr>
            </w:pPr>
            <w:r>
              <w:rPr>
                <w:rFonts w:ascii="Times New Roman" w:eastAsia="Calibri" w:hAnsi="Times New Roman" w:cs="Times New Roman"/>
                <w:b/>
                <w:i/>
                <w:sz w:val="24"/>
                <w:szCs w:val="24"/>
                <w:u w:val="single"/>
                <w:lang w:eastAsia="bg-BG"/>
              </w:rPr>
              <w:t xml:space="preserve">МЕТОДИКА ЗА ОЦЕНКА НА П1 - </w:t>
            </w:r>
            <w:r>
              <w:rPr>
                <w:rFonts w:ascii="Times New Roman" w:eastAsia="Batang" w:hAnsi="Times New Roman" w:cs="Times New Roman"/>
                <w:b/>
                <w:i/>
                <w:w w:val="85"/>
                <w:sz w:val="24"/>
                <w:szCs w:val="24"/>
                <w:u w:val="single"/>
              </w:rPr>
              <w:t>„</w:t>
            </w:r>
            <w:r>
              <w:rPr>
                <w:rFonts w:ascii="Times New Roman" w:eastAsia="Batang" w:hAnsi="Times New Roman" w:cs="Times New Roman"/>
                <w:b/>
                <w:i/>
                <w:sz w:val="24"/>
                <w:szCs w:val="24"/>
                <w:u w:val="single"/>
              </w:rPr>
              <w:t>Техническо предложение на участника за изпълнение на поръчката“</w:t>
            </w:r>
          </w:p>
          <w:p w:rsidR="007858F5" w:rsidRDefault="007858F5">
            <w:pPr>
              <w:tabs>
                <w:tab w:val="left" w:pos="3544"/>
              </w:tabs>
              <w:spacing w:after="0" w:line="360" w:lineRule="auto"/>
              <w:jc w:val="both"/>
              <w:rPr>
                <w:rFonts w:ascii="Times New Roman" w:eastAsia="Calibri" w:hAnsi="Times New Roman" w:cs="Times New Roman"/>
                <w:b/>
                <w:bCs/>
                <w:i/>
                <w:sz w:val="24"/>
                <w:szCs w:val="24"/>
                <w:lang w:val="ru-RU" w:eastAsia="bg-BG"/>
              </w:rPr>
            </w:pPr>
          </w:p>
        </w:tc>
        <w:tc>
          <w:tcPr>
            <w:tcW w:w="1701" w:type="dxa"/>
            <w:tcBorders>
              <w:top w:val="single" w:sz="4" w:space="0" w:color="auto"/>
              <w:left w:val="single" w:sz="4" w:space="0" w:color="auto"/>
              <w:bottom w:val="single" w:sz="4" w:space="0" w:color="auto"/>
              <w:right w:val="single" w:sz="4" w:space="0" w:color="auto"/>
            </w:tcBorders>
            <w:shd w:val="clear" w:color="auto" w:fill="E5B8B7"/>
            <w:vAlign w:val="center"/>
            <w:hideMark/>
          </w:tcPr>
          <w:p w:rsidR="007858F5" w:rsidRDefault="007858F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lastRenderedPageBreak/>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7858F5" w:rsidRDefault="007858F5">
            <w:pPr>
              <w:tabs>
                <w:tab w:val="left" w:pos="3544"/>
              </w:tabs>
              <w:spacing w:after="0" w:line="360" w:lineRule="auto"/>
              <w:ind w:right="33"/>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-50т.</w:t>
            </w:r>
          </w:p>
        </w:tc>
      </w:tr>
      <w:tr w:rsidR="007858F5" w:rsidTr="007858F5">
        <w:trPr>
          <w:trHeight w:val="835"/>
        </w:trPr>
        <w:tc>
          <w:tcPr>
            <w:tcW w:w="8505"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7858F5" w:rsidRDefault="007858F5">
            <w:pPr>
              <w:tabs>
                <w:tab w:val="left" w:pos="3544"/>
              </w:tabs>
              <w:spacing w:after="0" w:line="360" w:lineRule="auto"/>
              <w:jc w:val="both"/>
              <w:rPr>
                <w:rFonts w:ascii="Times New Roman" w:eastAsia="Calibri" w:hAnsi="Times New Roman" w:cs="Times New Roman"/>
                <w:b/>
                <w:i/>
                <w:sz w:val="24"/>
                <w:szCs w:val="24"/>
                <w:lang w:eastAsia="bg-BG"/>
              </w:rPr>
            </w:pPr>
            <w:r>
              <w:rPr>
                <w:rFonts w:ascii="Times New Roman" w:eastAsia="Calibri" w:hAnsi="Times New Roman" w:cs="Times New Roman"/>
                <w:sz w:val="24"/>
                <w:szCs w:val="24"/>
                <w:lang w:val="ru-RU" w:eastAsia="bg-BG"/>
              </w:rPr>
              <w:lastRenderedPageBreak/>
              <w:br w:type="page"/>
            </w:r>
            <w:r>
              <w:rPr>
                <w:rFonts w:ascii="Times New Roman" w:eastAsia="Calibri" w:hAnsi="Times New Roman" w:cs="Times New Roman"/>
                <w:b/>
                <w:i/>
                <w:sz w:val="24"/>
                <w:szCs w:val="24"/>
                <w:lang w:val="ru-RU" w:eastAsia="bg-BG"/>
              </w:rPr>
              <w:t>КТП1-</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i/>
                <w:sz w:val="24"/>
                <w:szCs w:val="24"/>
                <w:lang w:eastAsia="bg-BG"/>
              </w:rPr>
              <w:t>Предлаган подход за качествено изпълнение на поръчката</w:t>
            </w:r>
          </w:p>
          <w:p w:rsidR="007858F5" w:rsidRDefault="007858F5">
            <w:pPr>
              <w:tabs>
                <w:tab w:val="left" w:pos="3544"/>
              </w:tabs>
              <w:spacing w:after="0" w:line="360" w:lineRule="auto"/>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eastAsia="bg-BG"/>
              </w:rPr>
              <w:t>*</w:t>
            </w:r>
          </w:p>
        </w:tc>
        <w:tc>
          <w:tcPr>
            <w:tcW w:w="1701" w:type="dxa"/>
            <w:tcBorders>
              <w:top w:val="single" w:sz="4" w:space="0" w:color="auto"/>
              <w:left w:val="single" w:sz="4" w:space="0" w:color="auto"/>
              <w:bottom w:val="single" w:sz="4" w:space="0" w:color="auto"/>
              <w:right w:val="single" w:sz="4" w:space="0" w:color="auto"/>
            </w:tcBorders>
            <w:shd w:val="clear" w:color="auto" w:fill="CCC0D9"/>
            <w:vAlign w:val="center"/>
            <w:hideMark/>
          </w:tcPr>
          <w:p w:rsidR="007858F5" w:rsidRDefault="007858F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7858F5" w:rsidRDefault="007858F5">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20т.</w:t>
            </w:r>
          </w:p>
        </w:tc>
      </w:tr>
      <w:tr w:rsidR="007858F5" w:rsidTr="007858F5">
        <w:trPr>
          <w:trHeight w:val="835"/>
        </w:trPr>
        <w:tc>
          <w:tcPr>
            <w:tcW w:w="8505" w:type="dxa"/>
            <w:gridSpan w:val="2"/>
            <w:tcBorders>
              <w:top w:val="single" w:sz="4" w:space="0" w:color="auto"/>
              <w:left w:val="single" w:sz="4" w:space="0" w:color="auto"/>
              <w:bottom w:val="single" w:sz="4" w:space="0" w:color="auto"/>
              <w:right w:val="single" w:sz="4" w:space="0" w:color="auto"/>
            </w:tcBorders>
          </w:tcPr>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7858F5" w:rsidRDefault="007858F5">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858F5" w:rsidRDefault="007858F5">
            <w:pPr>
              <w:spacing w:after="0" w:line="360" w:lineRule="auto"/>
              <w:rPr>
                <w:rFonts w:ascii="Times New Roman" w:eastAsia="Calibri" w:hAnsi="Times New Roman" w:cs="Times New Roman"/>
                <w:sz w:val="24"/>
                <w:szCs w:val="24"/>
                <w:lang w:eastAsia="bg-BG"/>
              </w:rPr>
            </w:pPr>
          </w:p>
          <w:p w:rsidR="007858F5" w:rsidRDefault="007858F5">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rPr>
            </w:pPr>
            <w:r>
              <w:rPr>
                <w:rFonts w:ascii="Times New Roman" w:eastAsia="Calibri" w:hAnsi="Times New Roman" w:cs="Times New Roman"/>
                <w:b/>
                <w:i/>
                <w:iCs/>
                <w:sz w:val="24"/>
                <w:szCs w:val="24"/>
              </w:rPr>
              <w:t>5</w:t>
            </w:r>
          </w:p>
        </w:tc>
      </w:tr>
      <w:tr w:rsidR="007858F5" w:rsidTr="007858F5">
        <w:trPr>
          <w:trHeight w:val="357"/>
        </w:trPr>
        <w:tc>
          <w:tcPr>
            <w:tcW w:w="8505" w:type="dxa"/>
            <w:gridSpan w:val="2"/>
            <w:tcBorders>
              <w:top w:val="single" w:sz="4" w:space="0" w:color="auto"/>
              <w:left w:val="single" w:sz="4" w:space="0" w:color="auto"/>
              <w:bottom w:val="single" w:sz="4" w:space="0" w:color="auto"/>
              <w:right w:val="single" w:sz="4" w:space="0" w:color="auto"/>
            </w:tcBorders>
          </w:tcPr>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Установява се че техническата оферта в тази си част съдържа предложения относно: </w:t>
            </w:r>
          </w:p>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7858F5" w:rsidRDefault="007858F5">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858F5" w:rsidRDefault="007858F5">
            <w:pPr>
              <w:spacing w:after="0" w:line="360" w:lineRule="auto"/>
              <w:rPr>
                <w:rFonts w:ascii="Times New Roman" w:eastAsia="Calibri" w:hAnsi="Times New Roman" w:cs="Times New Roman"/>
                <w:sz w:val="24"/>
                <w:szCs w:val="24"/>
                <w:lang w:eastAsia="bg-BG"/>
              </w:rPr>
            </w:pPr>
          </w:p>
          <w:p w:rsidR="007858F5" w:rsidRDefault="007858F5">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7858F5" w:rsidRDefault="007858F5">
            <w:pPr>
              <w:tabs>
                <w:tab w:val="left" w:pos="3544"/>
                <w:tab w:val="right" w:pos="9356"/>
              </w:tabs>
              <w:spacing w:before="6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7858F5" w:rsidRDefault="007858F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4. Всяка </w:t>
            </w:r>
            <w:proofErr w:type="spellStart"/>
            <w:r>
              <w:rPr>
                <w:rFonts w:ascii="Times New Roman" w:eastAsia="Batang" w:hAnsi="Times New Roman" w:cs="Times New Roman"/>
                <w:sz w:val="24"/>
                <w:szCs w:val="24"/>
              </w:rPr>
              <w:t>мерка</w:t>
            </w:r>
            <w:proofErr w:type="spellEnd"/>
            <w:r>
              <w:rPr>
                <w:rFonts w:ascii="Times New Roman" w:eastAsia="Batang" w:hAnsi="Times New Roman" w:cs="Times New Roman"/>
                <w:sz w:val="24"/>
                <w:szCs w:val="24"/>
              </w:rPr>
              <w:t xml:space="preserve"> за осигуряване на качество при изпълнение на строителството – базови мерки, съдържа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А). Предложение относно обхвата и предмета на мярката, вкл. подготовка (създаване) на систематизиран план за прилагане на конкретната мярка и</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7858F5" w:rsidRDefault="007858F5">
            <w:pPr>
              <w:spacing w:line="360" w:lineRule="auto"/>
              <w:jc w:val="both"/>
              <w:rPr>
                <w:rFonts w:ascii="Times New Roman" w:eastAsia="Batang" w:hAnsi="Times New Roman" w:cs="Times New Roman"/>
                <w:i/>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10</w:t>
            </w:r>
          </w:p>
        </w:tc>
      </w:tr>
      <w:tr w:rsidR="007858F5" w:rsidTr="007858F5">
        <w:trPr>
          <w:trHeight w:val="582"/>
        </w:trPr>
        <w:tc>
          <w:tcPr>
            <w:tcW w:w="8505" w:type="dxa"/>
            <w:gridSpan w:val="2"/>
            <w:tcBorders>
              <w:top w:val="single" w:sz="4" w:space="0" w:color="auto"/>
              <w:left w:val="single" w:sz="4" w:space="0" w:color="auto"/>
              <w:bottom w:val="single" w:sz="4" w:space="0" w:color="auto"/>
              <w:right w:val="single" w:sz="4" w:space="0" w:color="auto"/>
            </w:tcBorders>
          </w:tcPr>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7858F5" w:rsidRDefault="007858F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7858F5" w:rsidRDefault="007858F5">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858F5" w:rsidRDefault="007858F5">
            <w:pPr>
              <w:spacing w:after="0" w:line="360" w:lineRule="auto"/>
              <w:rPr>
                <w:rFonts w:ascii="Times New Roman" w:eastAsia="Calibri" w:hAnsi="Times New Roman" w:cs="Times New Roman"/>
                <w:sz w:val="24"/>
                <w:szCs w:val="24"/>
                <w:lang w:eastAsia="bg-BG"/>
              </w:rPr>
            </w:pPr>
          </w:p>
          <w:p w:rsidR="007858F5" w:rsidRDefault="007858F5">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w:t>
            </w:r>
            <w:r>
              <w:rPr>
                <w:rFonts w:ascii="Times New Roman" w:eastAsia="Batang" w:hAnsi="Times New Roman" w:cs="Times New Roman"/>
                <w:sz w:val="24"/>
                <w:szCs w:val="24"/>
              </w:rPr>
              <w:lastRenderedPageBreak/>
              <w:t>необходимото качество според техническата спецификация, инвестиционния проект (когато е приложим), действащите стандарти и добри практики и</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4. Всяка </w:t>
            </w:r>
            <w:proofErr w:type="spellStart"/>
            <w:r>
              <w:rPr>
                <w:rFonts w:ascii="Times New Roman" w:eastAsia="Batang" w:hAnsi="Times New Roman" w:cs="Times New Roman"/>
                <w:sz w:val="24"/>
                <w:szCs w:val="24"/>
              </w:rPr>
              <w:t>мерка</w:t>
            </w:r>
            <w:proofErr w:type="spellEnd"/>
            <w:r>
              <w:rPr>
                <w:rFonts w:ascii="Times New Roman" w:eastAsia="Batang" w:hAnsi="Times New Roman" w:cs="Times New Roman"/>
                <w:sz w:val="24"/>
                <w:szCs w:val="24"/>
              </w:rPr>
              <w:t xml:space="preserve"> за осигуряване на качество при изпълнение на строителството – базови мерки, съдържа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7858F5" w:rsidRDefault="007858F5">
            <w:pPr>
              <w:autoSpaceDE w:val="0"/>
              <w:autoSpaceDN w:val="0"/>
              <w:adjustRightInd w:val="0"/>
              <w:spacing w:after="0" w:line="360" w:lineRule="auto"/>
              <w:ind w:firstLine="459"/>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7858F5" w:rsidRDefault="007858F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20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7858F5" w:rsidRDefault="007858F5">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5. Допълнителни м</w:t>
            </w:r>
            <w:r>
              <w:rPr>
                <w:rFonts w:ascii="Times New Roman" w:eastAsia="Batang" w:hAnsi="Times New Roman" w:cs="Times New Roman"/>
                <w:sz w:val="24"/>
                <w:szCs w:val="24"/>
              </w:rPr>
              <w:t>ерки за осигуряване на качество при изпълнение на строителството – извън базовите мерки, които съдържат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7858F5" w:rsidRDefault="007858F5">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7858F5" w:rsidRDefault="007858F5">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lang w:val="ru-RU" w:eastAsia="bg-BG"/>
              </w:rPr>
            </w:pPr>
            <w:r>
              <w:rPr>
                <w:rFonts w:ascii="Times New Roman" w:eastAsia="Calibri" w:hAnsi="Times New Roman" w:cs="Times New Roman"/>
                <w:b/>
                <w:i/>
                <w:iCs/>
                <w:sz w:val="24"/>
                <w:szCs w:val="24"/>
                <w:lang w:val="ru-RU" w:eastAsia="bg-BG"/>
              </w:rPr>
              <w:lastRenderedPageBreak/>
              <w:t>20</w:t>
            </w:r>
          </w:p>
        </w:tc>
      </w:tr>
      <w:tr w:rsidR="007858F5" w:rsidTr="007858F5">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tcPr>
          <w:p w:rsidR="007858F5" w:rsidRDefault="007858F5">
            <w:pPr>
              <w:spacing w:after="0" w:line="360" w:lineRule="auto"/>
              <w:ind w:firstLine="459"/>
              <w:jc w:val="both"/>
              <w:rPr>
                <w:rFonts w:ascii="Times New Roman" w:eastAsia="Calibri" w:hAnsi="Times New Roman" w:cs="Times New Roman"/>
                <w:b/>
                <w:i/>
                <w:sz w:val="24"/>
                <w:szCs w:val="24"/>
                <w:lang w:eastAsia="bg-BG"/>
              </w:rPr>
            </w:pPr>
          </w:p>
          <w:p w:rsidR="007858F5" w:rsidRDefault="007858F5">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t>КТП1</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xml:space="preserve">= .................т.  </w:t>
            </w:r>
          </w:p>
        </w:tc>
      </w:tr>
      <w:tr w:rsidR="007858F5" w:rsidTr="007858F5">
        <w:trPr>
          <w:trHeight w:val="835"/>
        </w:trPr>
        <w:tc>
          <w:tcPr>
            <w:tcW w:w="8472" w:type="dxa"/>
            <w:tcBorders>
              <w:top w:val="single" w:sz="4" w:space="0" w:color="auto"/>
              <w:left w:val="single" w:sz="4" w:space="0" w:color="auto"/>
              <w:bottom w:val="single" w:sz="4" w:space="0" w:color="auto"/>
              <w:right w:val="single" w:sz="4" w:space="0" w:color="auto"/>
            </w:tcBorders>
            <w:shd w:val="clear" w:color="auto" w:fill="CCC0D9"/>
            <w:vAlign w:val="center"/>
          </w:tcPr>
          <w:p w:rsidR="007858F5" w:rsidRDefault="007858F5">
            <w:pPr>
              <w:tabs>
                <w:tab w:val="left" w:pos="3544"/>
              </w:tabs>
              <w:spacing w:after="0" w:line="360" w:lineRule="auto"/>
              <w:ind w:firstLine="459"/>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val="ru-RU" w:eastAsia="bg-BG"/>
              </w:rPr>
              <w:br w:type="page"/>
            </w:r>
          </w:p>
          <w:p w:rsidR="007858F5" w:rsidRDefault="007858F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val="ru-RU" w:eastAsia="bg-BG"/>
              </w:rPr>
              <w:t>КТП2-</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sz w:val="24"/>
                <w:szCs w:val="24"/>
                <w:lang w:eastAsia="bg-BG"/>
              </w:rPr>
              <w:t xml:space="preserve">Организация за изпълнение на дейностите </w:t>
            </w:r>
            <w:r>
              <w:rPr>
                <w:rFonts w:ascii="Times New Roman" w:eastAsia="Calibri" w:hAnsi="Times New Roman" w:cs="Times New Roman"/>
                <w:b/>
                <w:sz w:val="24"/>
                <w:szCs w:val="24"/>
              </w:rPr>
              <w:t xml:space="preserve">от </w:t>
            </w:r>
            <w:r>
              <w:rPr>
                <w:rFonts w:ascii="Times New Roman" w:eastAsia="Calibri" w:hAnsi="Times New Roman" w:cs="Times New Roman"/>
                <w:b/>
                <w:sz w:val="24"/>
                <w:szCs w:val="24"/>
                <w:lang w:eastAsia="bg-BG"/>
              </w:rPr>
              <w:t>предмета на поръчката</w:t>
            </w:r>
          </w:p>
        </w:tc>
        <w:tc>
          <w:tcPr>
            <w:tcW w:w="1734"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7858F5" w:rsidRDefault="007858F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7858F5" w:rsidRDefault="007858F5">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20т</w:t>
            </w:r>
          </w:p>
        </w:tc>
      </w:tr>
      <w:tr w:rsidR="007858F5" w:rsidTr="007858F5">
        <w:trPr>
          <w:trHeight w:val="582"/>
        </w:trPr>
        <w:tc>
          <w:tcPr>
            <w:tcW w:w="8472" w:type="dxa"/>
            <w:tcBorders>
              <w:top w:val="single" w:sz="4" w:space="0" w:color="auto"/>
              <w:left w:val="single" w:sz="4" w:space="0" w:color="auto"/>
              <w:bottom w:val="single" w:sz="4" w:space="0" w:color="auto"/>
              <w:right w:val="single" w:sz="4" w:space="0" w:color="auto"/>
            </w:tcBorders>
            <w:hideMark/>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 xml:space="preserve">1.Дейности за изпълнението на  предмета на поръчката, като са обхванати всички работи и технологични процеси, необходими за изпълнението предмета на </w:t>
            </w:r>
            <w:r>
              <w:rPr>
                <w:rFonts w:ascii="Times New Roman" w:eastAsia="Calibri" w:hAnsi="Times New Roman" w:cs="Times New Roman"/>
                <w:sz w:val="24"/>
                <w:szCs w:val="24"/>
                <w:lang w:eastAsia="bg-BG"/>
              </w:rPr>
              <w:lastRenderedPageBreak/>
              <w:t>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7858F5" w:rsidRDefault="007858F5" w:rsidP="00C83CAF">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w:t>
            </w:r>
            <w:proofErr w:type="spellStart"/>
            <w:r>
              <w:rPr>
                <w:rFonts w:ascii="Times New Roman" w:eastAsia="Calibri" w:hAnsi="Times New Roman" w:cs="Times New Roman"/>
                <w:bCs/>
                <w:iCs/>
                <w:sz w:val="24"/>
                <w:szCs w:val="24"/>
                <w:lang w:val="ru-RU"/>
              </w:rPr>
              <w:t>оценика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lastRenderedPageBreak/>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5</w:t>
            </w:r>
          </w:p>
        </w:tc>
      </w:tr>
      <w:tr w:rsidR="007858F5" w:rsidTr="007858F5">
        <w:trPr>
          <w:trHeight w:val="582"/>
        </w:trPr>
        <w:tc>
          <w:tcPr>
            <w:tcW w:w="8472" w:type="dxa"/>
            <w:tcBorders>
              <w:top w:val="single" w:sz="4" w:space="0" w:color="auto"/>
              <w:left w:val="single" w:sz="4" w:space="0" w:color="auto"/>
              <w:bottom w:val="single" w:sz="4" w:space="0" w:color="auto"/>
              <w:right w:val="single" w:sz="4" w:space="0" w:color="auto"/>
            </w:tcBorders>
            <w:hideMark/>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lastRenderedPageBreak/>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-Организиране на работния процес, така че да не се прекъсва транспортната свързаност между крайните точки на пътните/улични отсечки;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7858F5" w:rsidRDefault="007858F5">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w:t>
            </w:r>
            <w:proofErr w:type="spellStart"/>
            <w:r>
              <w:rPr>
                <w:rFonts w:ascii="Times New Roman" w:eastAsia="Calibri" w:hAnsi="Times New Roman" w:cs="Times New Roman"/>
                <w:bCs/>
                <w:iCs/>
                <w:sz w:val="24"/>
                <w:szCs w:val="24"/>
                <w:lang w:val="ru-RU"/>
              </w:rPr>
              <w:t>оценика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w:t>
            </w:r>
          </w:p>
          <w:p w:rsidR="007858F5" w:rsidRDefault="007858F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7858F5" w:rsidRDefault="007858F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Calibri" w:hAnsi="Times New Roman" w:cs="Times New Roman"/>
                <w:i/>
                <w:sz w:val="24"/>
                <w:szCs w:val="24"/>
                <w:lang w:eastAsia="bg-BG"/>
              </w:rPr>
              <w:t>*</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Pr>
                <w:rFonts w:ascii="Times New Roman" w:eastAsia="Calibri" w:hAnsi="Times New Roman" w:cs="Times New Roman"/>
                <w:sz w:val="24"/>
                <w:szCs w:val="24"/>
                <w:lang w:eastAsia="bg-BG"/>
              </w:rPr>
              <w:t>,</w:t>
            </w:r>
            <w:r>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7858F5" w:rsidRDefault="007858F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Batang" w:hAnsi="Times New Roman" w:cs="Times New Roman"/>
                <w:sz w:val="24"/>
                <w:szCs w:val="24"/>
              </w:rPr>
              <w:lastRenderedPageBreak/>
              <w:t xml:space="preserve"> </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Cs/>
                <w:sz w:val="24"/>
                <w:szCs w:val="24"/>
                <w:lang w:eastAsia="bg-BG"/>
              </w:rPr>
              <w:t>9</w:t>
            </w:r>
            <w:r>
              <w:rPr>
                <w:rFonts w:ascii="Times New Roman" w:eastAsia="Calibri" w:hAnsi="Times New Roman" w:cs="Times New Roman"/>
                <w:i/>
                <w:iCs/>
                <w:sz w:val="24"/>
                <w:szCs w:val="24"/>
                <w:lang w:eastAsia="bg-BG"/>
              </w:rPr>
              <w:t>.</w:t>
            </w:r>
            <w:r>
              <w:rPr>
                <w:rFonts w:ascii="Times New Roman" w:eastAsia="Calibri" w:hAnsi="Times New Roman" w:cs="Times New Roman"/>
                <w:sz w:val="24"/>
                <w:szCs w:val="24"/>
                <w:lang w:eastAsia="bg-BG"/>
              </w:rPr>
              <w:t>Всяка мярка</w:t>
            </w:r>
            <w:r>
              <w:rPr>
                <w:rFonts w:ascii="Times New Roman" w:eastAsia="Batang" w:hAnsi="Times New Roman" w:cs="Times New Roman"/>
                <w:sz w:val="24"/>
                <w:szCs w:val="24"/>
              </w:rPr>
              <w:t xml:space="preserve"> </w:t>
            </w:r>
            <w:r>
              <w:rPr>
                <w:rFonts w:ascii="Times New Roman" w:eastAsia="Calibri" w:hAnsi="Times New Roman" w:cs="Times New Roman"/>
                <w:sz w:val="24"/>
                <w:szCs w:val="24"/>
                <w:lang w:eastAsia="bg-BG"/>
              </w:rPr>
              <w:t xml:space="preserve">касаеща социални характеристики </w:t>
            </w:r>
            <w:r>
              <w:rPr>
                <w:rFonts w:ascii="Times New Roman" w:eastAsia="Batang" w:hAnsi="Times New Roman" w:cs="Times New Roman"/>
                <w:sz w:val="24"/>
                <w:szCs w:val="24"/>
              </w:rPr>
              <w:t>–базови мерки, съдържат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7858F5" w:rsidRDefault="007858F5">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7858F5" w:rsidRDefault="007858F5">
            <w:pPr>
              <w:spacing w:before="120" w:line="36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10.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мониториг</w:t>
            </w:r>
            <w:proofErr w:type="spellEnd"/>
          </w:p>
          <w:p w:rsidR="007858F5" w:rsidRDefault="007858F5">
            <w:pPr>
              <w:spacing w:before="120" w:line="360" w:lineRule="auto"/>
              <w:jc w:val="both"/>
              <w:rPr>
                <w:rFonts w:ascii="Times New Roman" w:eastAsia="Calibri" w:hAnsi="Times New Roman" w:cs="Times New Roman"/>
                <w:b/>
                <w:sz w:val="24"/>
                <w:szCs w:val="24"/>
                <w:lang w:eastAsia="bg-BG"/>
              </w:rPr>
            </w:pPr>
            <w:r>
              <w:rPr>
                <w:rFonts w:ascii="Times New Roman" w:eastAsia="Batang" w:hAnsi="Times New Roman" w:cs="Times New Roman"/>
                <w:i/>
                <w:sz w:val="24"/>
                <w:szCs w:val="24"/>
              </w:rPr>
              <w:t xml:space="preserve">*четирите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10</w:t>
            </w:r>
          </w:p>
        </w:tc>
      </w:tr>
      <w:tr w:rsidR="007858F5" w:rsidTr="007858F5">
        <w:trPr>
          <w:trHeight w:val="582"/>
        </w:trPr>
        <w:tc>
          <w:tcPr>
            <w:tcW w:w="8472" w:type="dxa"/>
            <w:tcBorders>
              <w:top w:val="single" w:sz="4" w:space="0" w:color="auto"/>
              <w:left w:val="single" w:sz="4" w:space="0" w:color="auto"/>
              <w:bottom w:val="single" w:sz="4" w:space="0" w:color="auto"/>
              <w:right w:val="single" w:sz="4" w:space="0" w:color="auto"/>
            </w:tcBorders>
            <w:hideMark/>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lastRenderedPageBreak/>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7858F5" w:rsidRDefault="007858F5">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w:t>
            </w:r>
            <w:proofErr w:type="spellStart"/>
            <w:r>
              <w:rPr>
                <w:rFonts w:ascii="Times New Roman" w:eastAsia="Calibri" w:hAnsi="Times New Roman" w:cs="Times New Roman"/>
                <w:bCs/>
                <w:iCs/>
                <w:sz w:val="24"/>
                <w:szCs w:val="24"/>
                <w:lang w:val="ru-RU"/>
              </w:rPr>
              <w:t>оценика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 xml:space="preserve"> и</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w:t>
            </w:r>
            <w:r>
              <w:rPr>
                <w:rFonts w:ascii="Times New Roman" w:eastAsia="Calibri" w:hAnsi="Times New Roman" w:cs="Times New Roman"/>
                <w:sz w:val="24"/>
                <w:szCs w:val="24"/>
                <w:lang w:eastAsia="bg-BG"/>
              </w:rPr>
              <w:lastRenderedPageBreak/>
              <w:t xml:space="preserve">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7858F5" w:rsidRDefault="007858F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Calibri" w:hAnsi="Times New Roman" w:cs="Times New Roman"/>
                <w:i/>
                <w:sz w:val="24"/>
                <w:szCs w:val="24"/>
                <w:lang w:eastAsia="bg-BG"/>
              </w:rPr>
              <w:t>*</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Pr>
                <w:rFonts w:ascii="Times New Roman" w:eastAsia="Calibri" w:hAnsi="Times New Roman" w:cs="Times New Roman"/>
                <w:sz w:val="24"/>
                <w:szCs w:val="24"/>
                <w:lang w:eastAsia="bg-BG"/>
              </w:rPr>
              <w:t>,</w:t>
            </w:r>
            <w:r>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Cs/>
                <w:sz w:val="24"/>
                <w:szCs w:val="24"/>
                <w:lang w:eastAsia="bg-BG"/>
              </w:rPr>
              <w:t>9</w:t>
            </w:r>
            <w:r>
              <w:rPr>
                <w:rFonts w:ascii="Times New Roman" w:eastAsia="Calibri" w:hAnsi="Times New Roman" w:cs="Times New Roman"/>
                <w:i/>
                <w:iCs/>
                <w:sz w:val="24"/>
                <w:szCs w:val="24"/>
                <w:lang w:eastAsia="bg-BG"/>
              </w:rPr>
              <w:t>.</w:t>
            </w:r>
            <w:r>
              <w:rPr>
                <w:rFonts w:ascii="Times New Roman" w:eastAsia="Calibri" w:hAnsi="Times New Roman" w:cs="Times New Roman"/>
                <w:sz w:val="24"/>
                <w:szCs w:val="24"/>
                <w:lang w:eastAsia="bg-BG"/>
              </w:rPr>
              <w:t>Всяка мярка</w:t>
            </w:r>
            <w:r>
              <w:rPr>
                <w:rFonts w:ascii="Times New Roman" w:eastAsia="Batang" w:hAnsi="Times New Roman" w:cs="Times New Roman"/>
                <w:sz w:val="24"/>
                <w:szCs w:val="24"/>
              </w:rPr>
              <w:t xml:space="preserve"> </w:t>
            </w:r>
            <w:r>
              <w:rPr>
                <w:rFonts w:ascii="Times New Roman" w:eastAsia="Calibri" w:hAnsi="Times New Roman" w:cs="Times New Roman"/>
                <w:sz w:val="24"/>
                <w:szCs w:val="24"/>
                <w:lang w:eastAsia="bg-BG"/>
              </w:rPr>
              <w:t xml:space="preserve">касаеща социални характеристики </w:t>
            </w:r>
            <w:r>
              <w:rPr>
                <w:rFonts w:ascii="Times New Roman" w:eastAsia="Batang" w:hAnsi="Times New Roman" w:cs="Times New Roman"/>
                <w:sz w:val="24"/>
                <w:szCs w:val="24"/>
              </w:rPr>
              <w:t>–базови мерки, съдържат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7858F5" w:rsidRDefault="007858F5">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7858F5" w:rsidRDefault="007858F5">
            <w:pPr>
              <w:spacing w:before="120" w:line="36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10.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мониториг</w:t>
            </w:r>
            <w:proofErr w:type="spellEnd"/>
          </w:p>
          <w:p w:rsidR="007858F5" w:rsidRDefault="007858F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20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 </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11. Представена е в допълнение и организационна структура на персонала под формата на (схема/</w:t>
            </w:r>
            <w:proofErr w:type="spellStart"/>
            <w:r>
              <w:rPr>
                <w:rFonts w:ascii="Times New Roman" w:eastAsia="Calibri" w:hAnsi="Times New Roman" w:cs="Times New Roman"/>
                <w:sz w:val="24"/>
                <w:szCs w:val="24"/>
                <w:lang w:eastAsia="bg-BG"/>
              </w:rPr>
              <w:t>органиграма</w:t>
            </w:r>
            <w:proofErr w:type="spellEnd"/>
            <w:r>
              <w:rPr>
                <w:rFonts w:ascii="Times New Roman" w:eastAsia="Calibri" w:hAnsi="Times New Roman" w:cs="Times New Roman"/>
                <w:sz w:val="24"/>
                <w:szCs w:val="24"/>
                <w:lang w:eastAsia="bg-BG"/>
              </w:rPr>
              <w:t>), отговорен за строителството, съответстваща на предложената организация на работната сила и</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12. Предложени са начините на комуникация на екипа на участника с останалите участници в строителния процес и другите заинтересовани страни и лица и</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
                <w:iCs/>
                <w:sz w:val="24"/>
                <w:szCs w:val="24"/>
                <w:lang w:eastAsia="bg-BG"/>
              </w:rPr>
              <w:t>13.</w:t>
            </w:r>
            <w:r>
              <w:rPr>
                <w:rFonts w:ascii="Times New Roman" w:eastAsia="Calibri" w:hAnsi="Times New Roman" w:cs="Times New Roman"/>
                <w:sz w:val="24"/>
                <w:szCs w:val="24"/>
                <w:lang w:eastAsia="bg-BG"/>
              </w:rPr>
              <w:t>Допълнителни м</w:t>
            </w:r>
            <w:r>
              <w:rPr>
                <w:rFonts w:ascii="Times New Roman" w:eastAsia="Batang" w:hAnsi="Times New Roman" w:cs="Times New Roman"/>
                <w:sz w:val="24"/>
                <w:szCs w:val="24"/>
              </w:rPr>
              <w:t xml:space="preserve">ерки </w:t>
            </w:r>
            <w:r>
              <w:rPr>
                <w:rFonts w:ascii="Times New Roman" w:eastAsia="Calibri" w:hAnsi="Times New Roman" w:cs="Times New Roman"/>
                <w:sz w:val="24"/>
                <w:szCs w:val="24"/>
                <w:lang w:eastAsia="bg-BG"/>
              </w:rPr>
              <w:t xml:space="preserve">касаещи социални характеристики </w:t>
            </w:r>
            <w:r>
              <w:rPr>
                <w:rFonts w:ascii="Times New Roman" w:eastAsia="Batang" w:hAnsi="Times New Roman" w:cs="Times New Roman"/>
                <w:sz w:val="24"/>
                <w:szCs w:val="24"/>
              </w:rPr>
              <w:t>– извън базовите мерки, които съдържат едновременно следните два компонента: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7858F5" w:rsidRDefault="007858F5">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7858F5" w:rsidRDefault="007858F5">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7858F5" w:rsidRDefault="007858F5">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7858F5" w:rsidRDefault="007858F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val="ru-RU"/>
              </w:rPr>
              <w:t xml:space="preserve">14.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контрол</w:t>
            </w:r>
            <w:proofErr w:type="spellEnd"/>
          </w:p>
          <w:p w:rsidR="007858F5" w:rsidRDefault="007858F5">
            <w:pPr>
              <w:tabs>
                <w:tab w:val="left" w:pos="3544"/>
                <w:tab w:val="right" w:pos="9356"/>
              </w:tabs>
              <w:spacing w:before="60" w:line="360" w:lineRule="auto"/>
              <w:jc w:val="both"/>
              <w:rPr>
                <w:rFonts w:ascii="Times New Roman" w:eastAsia="Calibri" w:hAnsi="Times New Roman" w:cs="Times New Roman"/>
                <w:sz w:val="24"/>
                <w:szCs w:val="24"/>
                <w:lang w:val="ru-RU"/>
              </w:rPr>
            </w:pPr>
            <w:r>
              <w:rPr>
                <w:rFonts w:ascii="Times New Roman" w:eastAsia="Batang" w:hAnsi="Times New Roman" w:cs="Times New Roman"/>
                <w:i/>
                <w:sz w:val="24"/>
                <w:szCs w:val="24"/>
              </w:rPr>
              <w:t xml:space="preserve">*четирите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7858F5" w:rsidRDefault="007858F5">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20</w:t>
            </w:r>
          </w:p>
        </w:tc>
      </w:tr>
      <w:tr w:rsidR="007858F5" w:rsidTr="007858F5">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hideMark/>
          </w:tcPr>
          <w:p w:rsidR="007858F5" w:rsidRDefault="007858F5">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lastRenderedPageBreak/>
              <w:t>КТП2</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.................т.</w:t>
            </w:r>
          </w:p>
        </w:tc>
      </w:tr>
      <w:tr w:rsidR="007858F5" w:rsidTr="007858F5">
        <w:trPr>
          <w:trHeight w:val="835"/>
        </w:trPr>
        <w:tc>
          <w:tcPr>
            <w:tcW w:w="8472" w:type="dxa"/>
            <w:tcBorders>
              <w:top w:val="single" w:sz="4" w:space="0" w:color="auto"/>
              <w:left w:val="single" w:sz="4" w:space="0" w:color="auto"/>
              <w:bottom w:val="single" w:sz="4" w:space="0" w:color="auto"/>
              <w:right w:val="single" w:sz="4" w:space="0" w:color="auto"/>
            </w:tcBorders>
            <w:shd w:val="clear" w:color="auto" w:fill="CCC0D9"/>
            <w:vAlign w:val="center"/>
          </w:tcPr>
          <w:p w:rsidR="007858F5" w:rsidRDefault="007858F5">
            <w:pPr>
              <w:tabs>
                <w:tab w:val="left" w:pos="3544"/>
              </w:tabs>
              <w:spacing w:after="0" w:line="360" w:lineRule="auto"/>
              <w:ind w:firstLine="459"/>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val="ru-RU" w:eastAsia="bg-BG"/>
              </w:rPr>
              <w:br w:type="page"/>
            </w:r>
          </w:p>
          <w:p w:rsidR="007858F5" w:rsidRDefault="007858F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val="ru-RU" w:eastAsia="bg-BG"/>
              </w:rPr>
              <w:t>КТП3-</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bCs/>
                <w:i/>
                <w:sz w:val="24"/>
                <w:szCs w:val="24"/>
                <w:lang w:eastAsia="bg-BG"/>
              </w:rPr>
              <w:t>Мерки за опазване на околната среда</w:t>
            </w:r>
          </w:p>
        </w:tc>
        <w:tc>
          <w:tcPr>
            <w:tcW w:w="1734"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7858F5" w:rsidRDefault="007858F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7858F5" w:rsidRDefault="007858F5">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10т</w:t>
            </w:r>
          </w:p>
        </w:tc>
      </w:tr>
      <w:tr w:rsidR="007858F5" w:rsidTr="007858F5">
        <w:trPr>
          <w:trHeight w:val="835"/>
        </w:trPr>
        <w:tc>
          <w:tcPr>
            <w:tcW w:w="8472" w:type="dxa"/>
            <w:tcBorders>
              <w:top w:val="single" w:sz="4" w:space="0" w:color="auto"/>
              <w:left w:val="single" w:sz="4" w:space="0" w:color="auto"/>
              <w:bottom w:val="single" w:sz="4" w:space="0" w:color="auto"/>
              <w:right w:val="single" w:sz="4" w:space="0" w:color="auto"/>
            </w:tcBorders>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hideMark/>
          </w:tcPr>
          <w:p w:rsidR="007858F5" w:rsidRDefault="007858F5">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w:t>
            </w:r>
          </w:p>
        </w:tc>
      </w:tr>
      <w:tr w:rsidR="007858F5" w:rsidTr="007858F5">
        <w:trPr>
          <w:trHeight w:val="835"/>
        </w:trPr>
        <w:tc>
          <w:tcPr>
            <w:tcW w:w="8472" w:type="dxa"/>
            <w:tcBorders>
              <w:top w:val="single" w:sz="4" w:space="0" w:color="auto"/>
              <w:left w:val="single" w:sz="4" w:space="0" w:color="auto"/>
              <w:bottom w:val="single" w:sz="4" w:space="0" w:color="auto"/>
              <w:right w:val="single" w:sz="4" w:space="0" w:color="auto"/>
            </w:tcBorders>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7858F5" w:rsidRDefault="007858F5">
            <w:pPr>
              <w:tabs>
                <w:tab w:val="left" w:pos="993"/>
              </w:tabs>
              <w:spacing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5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А). Анализ на предвидените мерки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7858F5" w:rsidRDefault="007858F5">
            <w:pPr>
              <w:widowControl w:val="0"/>
              <w:spacing w:after="0" w:line="360" w:lineRule="auto"/>
              <w:jc w:val="both"/>
              <w:rPr>
                <w:rFonts w:ascii="Times New Roman" w:eastAsia="Calibri" w:hAnsi="Times New Roman" w:cs="Times New Roman"/>
                <w:sz w:val="24"/>
                <w:szCs w:val="24"/>
                <w:lang w:eastAsia="bg-BG"/>
              </w:rPr>
            </w:pP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hideMark/>
          </w:tcPr>
          <w:p w:rsidR="007858F5" w:rsidRDefault="007858F5">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r>
      <w:tr w:rsidR="007858F5" w:rsidTr="007858F5">
        <w:trPr>
          <w:trHeight w:val="835"/>
        </w:trPr>
        <w:tc>
          <w:tcPr>
            <w:tcW w:w="8472" w:type="dxa"/>
            <w:tcBorders>
              <w:top w:val="single" w:sz="4" w:space="0" w:color="auto"/>
              <w:left w:val="single" w:sz="4" w:space="0" w:color="auto"/>
              <w:bottom w:val="single" w:sz="4" w:space="0" w:color="auto"/>
              <w:right w:val="single" w:sz="4" w:space="0" w:color="auto"/>
            </w:tcBorders>
          </w:tcPr>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2.План за отпадъците, генерирани вследствие изпълнението предмета на поръчката и</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А). Анализ на предвидените мерки и</w:t>
            </w:r>
          </w:p>
          <w:p w:rsidR="007858F5" w:rsidRDefault="007858F5">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7858F5" w:rsidRDefault="007858F5">
            <w:pPr>
              <w:tabs>
                <w:tab w:val="left" w:pos="3544"/>
              </w:tabs>
              <w:spacing w:line="360" w:lineRule="auto"/>
              <w:jc w:val="both"/>
              <w:rPr>
                <w:rFonts w:ascii="Times New Roman" w:eastAsia="Calibri" w:hAnsi="Times New Roman" w:cs="Times New Roman"/>
                <w:sz w:val="24"/>
                <w:szCs w:val="24"/>
                <w:lang w:val="ru-RU" w:eastAsia="bg-BG"/>
              </w:rPr>
            </w:pPr>
          </w:p>
          <w:p w:rsidR="007858F5" w:rsidRDefault="007858F5">
            <w:pPr>
              <w:tabs>
                <w:tab w:val="left" w:pos="993"/>
              </w:tabs>
              <w:spacing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lang w:eastAsia="bg-BG"/>
              </w:rPr>
              <w:t xml:space="preserve">6. </w:t>
            </w:r>
            <w:r>
              <w:rPr>
                <w:rFonts w:ascii="Times New Roman" w:eastAsia="Calibri" w:hAnsi="Times New Roman" w:cs="Times New Roman"/>
                <w:sz w:val="24"/>
                <w:szCs w:val="24"/>
              </w:rPr>
              <w:t xml:space="preserve">Предвидени и дейности за мониторинг на </w:t>
            </w:r>
            <w:r>
              <w:rPr>
                <w:rFonts w:ascii="Times New Roman" w:eastAsia="Calibri" w:hAnsi="Times New Roman" w:cs="Times New Roman"/>
                <w:sz w:val="24"/>
                <w:szCs w:val="24"/>
                <w:lang w:eastAsia="bg-BG"/>
              </w:rPr>
              <w:t>Плана за отпадъците</w:t>
            </w:r>
            <w:r>
              <w:rPr>
                <w:rFonts w:ascii="Times New Roman" w:eastAsia="Calibri" w:hAnsi="Times New Roman" w:cs="Times New Roman"/>
                <w:sz w:val="24"/>
                <w:szCs w:val="24"/>
              </w:rPr>
              <w:t xml:space="preserve"> , както и  предвидени и дейности за контрол на изпълнението на предложените действия.</w:t>
            </w:r>
          </w:p>
          <w:p w:rsidR="007858F5" w:rsidRDefault="007858F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hideMark/>
          </w:tcPr>
          <w:p w:rsidR="007858F5" w:rsidRDefault="007858F5">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10</w:t>
            </w:r>
          </w:p>
        </w:tc>
      </w:tr>
      <w:tr w:rsidR="007858F5" w:rsidTr="007858F5">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hideMark/>
          </w:tcPr>
          <w:p w:rsidR="007858F5" w:rsidRDefault="007858F5">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t>КТП3</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.................т.</w:t>
            </w:r>
          </w:p>
        </w:tc>
      </w:tr>
    </w:tbl>
    <w:p w:rsidR="007858F5" w:rsidRDefault="007858F5" w:rsidP="007858F5">
      <w:pPr>
        <w:tabs>
          <w:tab w:val="left" w:pos="545"/>
        </w:tabs>
        <w:spacing w:after="0" w:line="360" w:lineRule="auto"/>
        <w:ind w:right="467"/>
        <w:jc w:val="both"/>
        <w:rPr>
          <w:rFonts w:ascii="Times New Roman" w:eastAsia="Batang" w:hAnsi="Times New Roman" w:cs="Times New Roman"/>
          <w:b/>
          <w:sz w:val="24"/>
          <w:szCs w:val="24"/>
        </w:rPr>
      </w:pPr>
    </w:p>
    <w:p w:rsidR="007858F5" w:rsidRDefault="007858F5" w:rsidP="007858F5">
      <w:pPr>
        <w:tabs>
          <w:tab w:val="left" w:pos="545"/>
        </w:tabs>
        <w:spacing w:after="0" w:line="360" w:lineRule="auto"/>
        <w:ind w:right="467"/>
        <w:jc w:val="both"/>
        <w:rPr>
          <w:rFonts w:ascii="Times New Roman" w:eastAsia="Batang" w:hAnsi="Times New Roman" w:cs="Times New Roman"/>
          <w:b/>
          <w:sz w:val="24"/>
          <w:szCs w:val="24"/>
        </w:rPr>
      </w:pPr>
    </w:p>
    <w:p w:rsidR="007858F5" w:rsidRDefault="00D55B85" w:rsidP="007858F5">
      <w:pPr>
        <w:spacing w:line="360" w:lineRule="auto"/>
        <w:ind w:firstLine="567"/>
        <w:jc w:val="both"/>
        <w:rPr>
          <w:rFonts w:ascii="Times New Roman" w:eastAsia="Courier New" w:hAnsi="Times New Roman" w:cs="Times New Roman"/>
          <w:b/>
          <w:sz w:val="24"/>
          <w:szCs w:val="24"/>
          <w:lang w:eastAsia="bg-BG"/>
        </w:rPr>
      </w:pPr>
      <w:r>
        <w:rPr>
          <w:rFonts w:ascii="Times New Roman" w:eastAsia="Courier New" w:hAnsi="Times New Roman" w:cs="Times New Roman"/>
          <w:b/>
          <w:sz w:val="24"/>
          <w:szCs w:val="24"/>
          <w:lang w:eastAsia="bg-BG"/>
        </w:rPr>
        <w:t xml:space="preserve"> </w:t>
      </w:r>
      <w:r w:rsidR="007858F5">
        <w:rPr>
          <w:rFonts w:ascii="Times New Roman" w:eastAsia="Courier New" w:hAnsi="Times New Roman" w:cs="Times New Roman"/>
          <w:sz w:val="24"/>
          <w:szCs w:val="24"/>
          <w:lang w:eastAsia="bg-BG"/>
        </w:rPr>
        <w:t>Оценката на показателя „</w:t>
      </w:r>
      <w:r w:rsidR="007858F5">
        <w:rPr>
          <w:rFonts w:ascii="Times New Roman" w:eastAsia="Times New Roman" w:hAnsi="Times New Roman" w:cs="Times New Roman"/>
          <w:b/>
          <w:position w:val="-2"/>
          <w:sz w:val="24"/>
          <w:szCs w:val="24"/>
          <w:lang w:eastAsia="bg-BG"/>
        </w:rPr>
        <w:t>Ценови показатели</w:t>
      </w:r>
      <w:r w:rsidR="007858F5">
        <w:rPr>
          <w:rFonts w:ascii="Times New Roman" w:eastAsia="Courier New" w:hAnsi="Times New Roman" w:cs="Times New Roman"/>
          <w:sz w:val="24"/>
          <w:szCs w:val="24"/>
          <w:lang w:eastAsia="bg-BG"/>
        </w:rPr>
        <w:t xml:space="preserve"> ” се извършва както следва:</w:t>
      </w:r>
    </w:p>
    <w:p w:rsidR="007858F5" w:rsidRDefault="007858F5" w:rsidP="007858F5">
      <w:pPr>
        <w:spacing w:after="0" w:line="360" w:lineRule="auto"/>
        <w:jc w:val="both"/>
        <w:rPr>
          <w:rFonts w:ascii="Times New Roman" w:eastAsia="Courier New" w:hAnsi="Times New Roman" w:cs="Times New Roman"/>
          <w:b/>
          <w:bCs/>
          <w:sz w:val="24"/>
          <w:szCs w:val="24"/>
          <w:lang w:eastAsia="bg-BG"/>
        </w:rPr>
      </w:pPr>
      <w:r>
        <w:rPr>
          <w:rFonts w:ascii="Times New Roman" w:eastAsia="Times New Roman" w:hAnsi="Times New Roman" w:cs="Times New Roman"/>
          <w:sz w:val="24"/>
          <w:szCs w:val="24"/>
          <w:lang w:eastAsia="ar-SA"/>
        </w:rPr>
        <w:t xml:space="preserve">1.Максимални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Times New Roman" w:hAnsi="Times New Roman" w:cs="Times New Roman"/>
          <w:b/>
          <w:sz w:val="24"/>
          <w:szCs w:val="24"/>
          <w:lang w:val="en-US" w:eastAsia="bg-BG"/>
        </w:rPr>
        <w:t xml:space="preserve"> </w:t>
      </w:r>
      <w:r>
        <w:rPr>
          <w:rFonts w:ascii="Times New Roman" w:eastAsia="Calibri" w:hAnsi="Times New Roman" w:cs="Times New Roman"/>
          <w:b/>
          <w:sz w:val="24"/>
          <w:szCs w:val="24"/>
        </w:rPr>
        <w:t>- 35% тежест-</w:t>
      </w:r>
      <w:r>
        <w:rPr>
          <w:rFonts w:ascii="Times New Roman" w:eastAsia="Courier New" w:hAnsi="Times New Roman" w:cs="Times New Roman"/>
          <w:b/>
          <w:bCs/>
          <w:sz w:val="24"/>
          <w:szCs w:val="24"/>
          <w:lang w:eastAsia="bg-BG"/>
        </w:rPr>
        <w:t xml:space="preserve"> К1</w:t>
      </w:r>
    </w:p>
    <w:p w:rsidR="007858F5" w:rsidRDefault="007858F5" w:rsidP="007858F5">
      <w:p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2.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Times New Roman" w:hAnsi="Times New Roman" w:cs="Times New Roman"/>
          <w:b/>
          <w:sz w:val="24"/>
          <w:szCs w:val="24"/>
          <w:lang w:val="en-US" w:eastAsia="bg-BG"/>
        </w:rPr>
        <w:t xml:space="preserve"> </w:t>
      </w:r>
      <w:r>
        <w:rPr>
          <w:rFonts w:ascii="Times New Roman" w:eastAsia="Calibri" w:hAnsi="Times New Roman" w:cs="Times New Roman"/>
          <w:b/>
          <w:sz w:val="24"/>
          <w:szCs w:val="24"/>
        </w:rPr>
        <w:t>- 10% тежест-</w:t>
      </w:r>
      <w:r>
        <w:rPr>
          <w:rFonts w:ascii="Times New Roman" w:eastAsia="Courier New" w:hAnsi="Times New Roman" w:cs="Times New Roman"/>
          <w:b/>
          <w:bCs/>
          <w:sz w:val="24"/>
          <w:szCs w:val="24"/>
          <w:lang w:eastAsia="bg-BG"/>
        </w:rPr>
        <w:t xml:space="preserve"> К2</w:t>
      </w:r>
    </w:p>
    <w:p w:rsidR="007858F5" w:rsidRDefault="007858F5" w:rsidP="007858F5">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3.Максимални стойности за показатели на ценообразуване</w:t>
      </w:r>
      <w:r>
        <w:rPr>
          <w:rFonts w:ascii="Times New Roman" w:eastAsia="Calibri" w:hAnsi="Times New Roman" w:cs="Times New Roman"/>
          <w:b/>
          <w:sz w:val="24"/>
          <w:szCs w:val="24"/>
        </w:rPr>
        <w:t xml:space="preserve"> - 5% тежест</w:t>
      </w:r>
    </w:p>
    <w:p w:rsidR="007858F5" w:rsidRDefault="007858F5" w:rsidP="007858F5">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Максимална часова ставка - 1%-</w:t>
      </w:r>
      <w:r>
        <w:rPr>
          <w:rFonts w:ascii="Times New Roman" w:eastAsia="Times New Roman" w:hAnsi="Times New Roman" w:cs="Times New Roman"/>
          <w:b/>
          <w:bCs/>
          <w:sz w:val="24"/>
          <w:szCs w:val="24"/>
          <w:lang w:val="az-Cyrl-AZ" w:eastAsia="ar-SA"/>
        </w:rPr>
        <w:t xml:space="preserve"> К3</w:t>
      </w:r>
    </w:p>
    <w:p w:rsidR="007858F5" w:rsidRDefault="007858F5" w:rsidP="007858F5">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Максимални допълнителни разходи върху труд -   1%-</w:t>
      </w:r>
      <w:r>
        <w:rPr>
          <w:rFonts w:ascii="Times New Roman" w:eastAsia="Times New Roman" w:hAnsi="Times New Roman" w:cs="Times New Roman"/>
          <w:b/>
          <w:bCs/>
          <w:sz w:val="24"/>
          <w:szCs w:val="24"/>
          <w:lang w:val="az-Cyrl-AZ" w:eastAsia="ar-SA"/>
        </w:rPr>
        <w:t xml:space="preserve"> К4</w:t>
      </w:r>
    </w:p>
    <w:p w:rsidR="007858F5" w:rsidRDefault="007858F5" w:rsidP="007858F5">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lastRenderedPageBreak/>
        <w:t xml:space="preserve">Максимални </w:t>
      </w:r>
      <w:proofErr w:type="spellStart"/>
      <w:r>
        <w:rPr>
          <w:rFonts w:ascii="Times New Roman" w:eastAsia="Courier New" w:hAnsi="Times New Roman" w:cs="Times New Roman"/>
          <w:b/>
          <w:bCs/>
          <w:sz w:val="24"/>
          <w:szCs w:val="24"/>
          <w:lang w:eastAsia="bg-BG"/>
        </w:rPr>
        <w:t>доставно</w:t>
      </w:r>
      <w:proofErr w:type="spellEnd"/>
      <w:r>
        <w:rPr>
          <w:rFonts w:ascii="Times New Roman" w:eastAsia="Courier New" w:hAnsi="Times New Roman" w:cs="Times New Roman"/>
          <w:b/>
          <w:bCs/>
          <w:sz w:val="24"/>
          <w:szCs w:val="24"/>
          <w:lang w:eastAsia="bg-BG"/>
        </w:rPr>
        <w:t xml:space="preserve"> – складови разходи -  1%-</w:t>
      </w:r>
      <w:r>
        <w:rPr>
          <w:rFonts w:ascii="Times New Roman" w:eastAsia="Times New Roman" w:hAnsi="Times New Roman" w:cs="Times New Roman"/>
          <w:b/>
          <w:bCs/>
          <w:sz w:val="24"/>
          <w:szCs w:val="24"/>
          <w:lang w:val="az-Cyrl-AZ" w:eastAsia="ar-SA"/>
        </w:rPr>
        <w:t xml:space="preserve"> К5</w:t>
      </w:r>
    </w:p>
    <w:p w:rsidR="007858F5" w:rsidRDefault="007858F5" w:rsidP="007858F5">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Максимални допълнителни разходи за механизация -  1%-</w:t>
      </w:r>
      <w:r>
        <w:rPr>
          <w:rFonts w:ascii="Times New Roman" w:eastAsia="Times New Roman" w:hAnsi="Times New Roman" w:cs="Times New Roman"/>
          <w:b/>
          <w:bCs/>
          <w:sz w:val="24"/>
          <w:szCs w:val="24"/>
          <w:lang w:val="az-Cyrl-AZ" w:eastAsia="ar-SA"/>
        </w:rPr>
        <w:t xml:space="preserve"> К6</w:t>
      </w:r>
    </w:p>
    <w:p w:rsidR="007858F5" w:rsidRDefault="007858F5" w:rsidP="007858F5">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Максимална печалба -  1%-</w:t>
      </w:r>
      <w:r>
        <w:rPr>
          <w:rFonts w:ascii="Times New Roman" w:eastAsia="Times New Roman" w:hAnsi="Times New Roman" w:cs="Times New Roman"/>
          <w:b/>
          <w:bCs/>
          <w:sz w:val="24"/>
          <w:szCs w:val="24"/>
          <w:lang w:val="az-Cyrl-AZ" w:eastAsia="ar-SA"/>
        </w:rPr>
        <w:t xml:space="preserve"> К7</w:t>
      </w:r>
    </w:p>
    <w:p w:rsidR="007858F5" w:rsidRDefault="007858F5" w:rsidP="007858F5">
      <w:pPr>
        <w:spacing w:after="0" w:line="360" w:lineRule="auto"/>
        <w:jc w:val="both"/>
        <w:rPr>
          <w:rFonts w:ascii="Times New Roman" w:eastAsia="Times New Roman" w:hAnsi="Times New Roman" w:cs="Times New Roman"/>
          <w:sz w:val="24"/>
          <w:szCs w:val="24"/>
          <w:u w:val="single"/>
        </w:rPr>
      </w:pPr>
    </w:p>
    <w:p w:rsidR="007858F5" w:rsidRDefault="007858F5" w:rsidP="007858F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Оценяването на офертите ще се извърши по формулата:</w:t>
      </w:r>
    </w:p>
    <w:p w:rsidR="007858F5" w:rsidRDefault="007858F5" w:rsidP="007858F5">
      <w:pPr>
        <w:spacing w:after="0" w:line="360" w:lineRule="auto"/>
        <w:jc w:val="both"/>
        <w:rPr>
          <w:rFonts w:ascii="Times New Roman" w:eastAsia="Times New Roman" w:hAnsi="Times New Roman" w:cs="Times New Roman"/>
          <w:sz w:val="24"/>
          <w:szCs w:val="24"/>
        </w:rPr>
      </w:pPr>
    </w:p>
    <w:p w:rsidR="007858F5" w:rsidRDefault="007858F5" w:rsidP="007858F5">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Pr>
          <w:rFonts w:ascii="Times New Roman" w:eastAsia="Courier New" w:hAnsi="Times New Roman" w:cs="Times New Roman"/>
          <w:b/>
          <w:sz w:val="24"/>
          <w:szCs w:val="24"/>
          <w:lang w:eastAsia="bg-BG" w:bidi="bg-BG"/>
        </w:rPr>
        <w:t xml:space="preserve">         </w:t>
      </w:r>
      <w:proofErr w:type="gramStart"/>
      <w:r>
        <w:rPr>
          <w:rFonts w:ascii="Times New Roman" w:eastAsia="Courier New" w:hAnsi="Times New Roman" w:cs="Times New Roman"/>
          <w:b/>
          <w:sz w:val="24"/>
          <w:szCs w:val="24"/>
          <w:lang w:val="en-US" w:eastAsia="bg-BG" w:bidi="bg-BG"/>
        </w:rPr>
        <w:t>n</w:t>
      </w:r>
      <w:proofErr w:type="gramEnd"/>
    </w:p>
    <w:p w:rsidR="007858F5" w:rsidRDefault="007858F5" w:rsidP="007858F5">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К1=</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sz w:val="24"/>
          <w:szCs w:val="24"/>
          <w:lang w:eastAsia="bg-BG"/>
        </w:rPr>
        <w:t xml:space="preserve">мин. предложена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 xml:space="preserve">/ </w:t>
      </w:r>
      <w:proofErr w:type="spellStart"/>
      <w:r>
        <w:rPr>
          <w:rFonts w:ascii="Times New Roman" w:eastAsia="Courier New" w:hAnsi="Times New Roman" w:cs="Times New Roman"/>
          <w:b/>
          <w:bCs/>
          <w:sz w:val="24"/>
          <w:szCs w:val="24"/>
          <w:lang w:eastAsia="bg-BG"/>
        </w:rPr>
        <w:t>предл</w:t>
      </w:r>
      <w:proofErr w:type="spellEnd"/>
      <w:r>
        <w:rPr>
          <w:rFonts w:ascii="Times New Roman" w:eastAsia="Courier New" w:hAnsi="Times New Roman" w:cs="Times New Roman"/>
          <w:b/>
          <w:bCs/>
          <w:sz w:val="24"/>
          <w:szCs w:val="24"/>
          <w:lang w:eastAsia="bg-BG"/>
        </w:rPr>
        <w:t xml:space="preserve">.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)/n</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х 35</w:t>
      </w:r>
    </w:p>
    <w:p w:rsidR="007858F5" w:rsidRDefault="007858F5" w:rsidP="007858F5">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val="en-US" w:eastAsia="bg-BG"/>
        </w:rPr>
        <w:t>n</w:t>
      </w:r>
      <w:r>
        <w:rPr>
          <w:rFonts w:ascii="Times New Roman" w:eastAsia="Courier New" w:hAnsi="Times New Roman" w:cs="Times New Roman"/>
          <w:b/>
          <w:bCs/>
          <w:sz w:val="24"/>
          <w:szCs w:val="24"/>
          <w:lang w:val="ru-RU" w:eastAsia="bg-BG"/>
        </w:rPr>
        <w:t>=1</w:t>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p>
    <w:p w:rsidR="007858F5" w:rsidRDefault="007858F5" w:rsidP="007858F5">
      <w:pPr>
        <w:widowControl w:val="0"/>
        <w:spacing w:after="12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b/>
          <w:bCs/>
          <w:sz w:val="24"/>
          <w:szCs w:val="24"/>
          <w:lang w:val="ru-RU" w:eastAsia="bg-BG"/>
        </w:rPr>
        <w:t xml:space="preserve">       </w:t>
      </w:r>
    </w:p>
    <w:p w:rsidR="007858F5" w:rsidRDefault="007858F5" w:rsidP="007858F5">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 xml:space="preserve">където: мин. предложена ед. цена </w:t>
      </w:r>
      <w:r>
        <w:rPr>
          <w:rFonts w:ascii="Times New Roman" w:eastAsia="Courier New" w:hAnsi="Times New Roman" w:cs="Times New Roman"/>
          <w:sz w:val="24"/>
          <w:szCs w:val="24"/>
          <w:vertAlign w:val="subscript"/>
          <w:lang w:eastAsia="bg-BG"/>
        </w:rPr>
        <w:t xml:space="preserve">(лв.) </w:t>
      </w:r>
      <w:r>
        <w:rPr>
          <w:rFonts w:ascii="Times New Roman" w:eastAsia="Courier New" w:hAnsi="Times New Roman" w:cs="Times New Roman"/>
          <w:sz w:val="24"/>
          <w:szCs w:val="24"/>
          <w:lang w:eastAsia="bg-BG"/>
        </w:rPr>
        <w:t xml:space="preserve"> - минимално предложената единична цена по критерия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Times New Roman" w:hAnsi="Times New Roman" w:cs="Times New Roman"/>
          <w:b/>
          <w:sz w:val="24"/>
          <w:szCs w:val="24"/>
          <w:lang w:val="en-US" w:eastAsia="bg-BG"/>
        </w:rPr>
        <w:t xml:space="preserve"> </w:t>
      </w:r>
      <w:r>
        <w:rPr>
          <w:rFonts w:ascii="Times New Roman" w:eastAsia="Courier New" w:hAnsi="Times New Roman" w:cs="Times New Roman"/>
          <w:sz w:val="24"/>
          <w:szCs w:val="24"/>
          <w:lang w:eastAsia="bg-BG"/>
        </w:rPr>
        <w:t>”,</w:t>
      </w:r>
    </w:p>
    <w:p w:rsidR="007858F5" w:rsidRDefault="007858F5" w:rsidP="007858F5">
      <w:pPr>
        <w:widowControl w:val="0"/>
        <w:spacing w:after="120" w:line="360" w:lineRule="auto"/>
        <w:rPr>
          <w:rFonts w:ascii="Times New Roman" w:eastAsia="Courier New" w:hAnsi="Times New Roman" w:cs="Times New Roman"/>
          <w:sz w:val="24"/>
          <w:szCs w:val="24"/>
          <w:lang w:val="ru-RU" w:eastAsia="bg-BG"/>
        </w:rPr>
      </w:pPr>
      <w:proofErr w:type="spellStart"/>
      <w:r>
        <w:rPr>
          <w:rFonts w:ascii="Times New Roman" w:eastAsia="Courier New" w:hAnsi="Times New Roman" w:cs="Times New Roman"/>
          <w:sz w:val="24"/>
          <w:szCs w:val="24"/>
          <w:lang w:eastAsia="bg-BG"/>
        </w:rPr>
        <w:t>предл</w:t>
      </w:r>
      <w:proofErr w:type="spellEnd"/>
      <w:r>
        <w:rPr>
          <w:rFonts w:ascii="Times New Roman" w:eastAsia="Courier New" w:hAnsi="Times New Roman" w:cs="Times New Roman"/>
          <w:sz w:val="24"/>
          <w:szCs w:val="24"/>
          <w:lang w:eastAsia="bg-BG"/>
        </w:rPr>
        <w:t>. ед. цена от участника</w:t>
      </w:r>
      <w:r>
        <w:rPr>
          <w:rFonts w:ascii="Times New Roman" w:eastAsia="Courier New" w:hAnsi="Times New Roman" w:cs="Times New Roman"/>
          <w:sz w:val="24"/>
          <w:szCs w:val="24"/>
          <w:vertAlign w:val="subscript"/>
          <w:lang w:eastAsia="bg-BG"/>
        </w:rPr>
        <w:t>(лв.)</w:t>
      </w:r>
      <w:r>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Pr>
          <w:rFonts w:ascii="Times New Roman" w:eastAsia="Courier New" w:hAnsi="Times New Roman" w:cs="Times New Roman"/>
          <w:sz w:val="24"/>
          <w:szCs w:val="24"/>
          <w:lang w:val="ru-RU" w:eastAsia="bg-BG"/>
        </w:rPr>
        <w:t>,</w:t>
      </w:r>
    </w:p>
    <w:p w:rsidR="007858F5" w:rsidRDefault="007858F5" w:rsidP="007858F5">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n – брой на видовете единични цени в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Courier New" w:hAnsi="Times New Roman" w:cs="Times New Roman"/>
          <w:sz w:val="24"/>
          <w:szCs w:val="24"/>
          <w:lang w:eastAsia="bg-BG"/>
        </w:rPr>
        <w:t xml:space="preserve"> ”</w:t>
      </w:r>
    </w:p>
    <w:p w:rsidR="007858F5" w:rsidRDefault="007858F5" w:rsidP="007858F5">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Pr>
          <w:rFonts w:ascii="Times New Roman" w:eastAsia="Courier New" w:hAnsi="Times New Roman" w:cs="Times New Roman"/>
          <w:b/>
          <w:sz w:val="24"/>
          <w:szCs w:val="24"/>
          <w:lang w:eastAsia="bg-BG" w:bidi="bg-BG"/>
        </w:rPr>
        <w:t xml:space="preserve">      </w:t>
      </w:r>
    </w:p>
    <w:p w:rsidR="007858F5" w:rsidRDefault="007858F5" w:rsidP="007858F5">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proofErr w:type="gramStart"/>
      <w:r>
        <w:rPr>
          <w:rFonts w:ascii="Times New Roman" w:eastAsia="Courier New" w:hAnsi="Times New Roman" w:cs="Times New Roman"/>
          <w:b/>
          <w:sz w:val="24"/>
          <w:szCs w:val="24"/>
          <w:lang w:val="en-US" w:eastAsia="bg-BG" w:bidi="bg-BG"/>
        </w:rPr>
        <w:t>n</w:t>
      </w:r>
      <w:proofErr w:type="gramEnd"/>
    </w:p>
    <w:p w:rsidR="007858F5" w:rsidRDefault="007858F5" w:rsidP="007858F5">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К2=</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sz w:val="24"/>
          <w:szCs w:val="24"/>
          <w:lang w:eastAsia="bg-BG"/>
        </w:rPr>
        <w:t xml:space="preserve">мин. предложена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 xml:space="preserve">/ </w:t>
      </w:r>
      <w:proofErr w:type="spellStart"/>
      <w:r>
        <w:rPr>
          <w:rFonts w:ascii="Times New Roman" w:eastAsia="Courier New" w:hAnsi="Times New Roman" w:cs="Times New Roman"/>
          <w:b/>
          <w:bCs/>
          <w:sz w:val="24"/>
          <w:szCs w:val="24"/>
          <w:lang w:eastAsia="bg-BG"/>
        </w:rPr>
        <w:t>предл</w:t>
      </w:r>
      <w:proofErr w:type="spellEnd"/>
      <w:r>
        <w:rPr>
          <w:rFonts w:ascii="Times New Roman" w:eastAsia="Courier New" w:hAnsi="Times New Roman" w:cs="Times New Roman"/>
          <w:b/>
          <w:bCs/>
          <w:sz w:val="24"/>
          <w:szCs w:val="24"/>
          <w:lang w:eastAsia="bg-BG"/>
        </w:rPr>
        <w:t xml:space="preserve">.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)/n</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х 10</w:t>
      </w:r>
    </w:p>
    <w:p w:rsidR="007858F5" w:rsidRDefault="007858F5" w:rsidP="007858F5">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val="en-US" w:eastAsia="bg-BG"/>
        </w:rPr>
        <w:t>n</w:t>
      </w:r>
      <w:r>
        <w:rPr>
          <w:rFonts w:ascii="Times New Roman" w:eastAsia="Courier New" w:hAnsi="Times New Roman" w:cs="Times New Roman"/>
          <w:b/>
          <w:bCs/>
          <w:sz w:val="24"/>
          <w:szCs w:val="24"/>
          <w:lang w:val="ru-RU" w:eastAsia="bg-BG"/>
        </w:rPr>
        <w:t>=1</w:t>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p>
    <w:p w:rsidR="007858F5" w:rsidRDefault="007858F5" w:rsidP="007858F5">
      <w:pPr>
        <w:widowControl w:val="0"/>
        <w:spacing w:after="12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b/>
          <w:bCs/>
          <w:sz w:val="24"/>
          <w:szCs w:val="24"/>
          <w:lang w:val="ru-RU" w:eastAsia="bg-BG"/>
        </w:rPr>
        <w:t xml:space="preserve">       </w:t>
      </w:r>
    </w:p>
    <w:p w:rsidR="007858F5" w:rsidRDefault="007858F5" w:rsidP="007858F5">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 xml:space="preserve">където: мин. предложена ед. цена </w:t>
      </w:r>
      <w:r>
        <w:rPr>
          <w:rFonts w:ascii="Times New Roman" w:eastAsia="Courier New" w:hAnsi="Times New Roman" w:cs="Times New Roman"/>
          <w:sz w:val="24"/>
          <w:szCs w:val="24"/>
          <w:vertAlign w:val="subscript"/>
          <w:lang w:eastAsia="bg-BG"/>
        </w:rPr>
        <w:t xml:space="preserve">(лв.) </w:t>
      </w:r>
      <w:r>
        <w:rPr>
          <w:rFonts w:ascii="Times New Roman" w:eastAsia="Courier New" w:hAnsi="Times New Roman" w:cs="Times New Roman"/>
          <w:sz w:val="24"/>
          <w:szCs w:val="24"/>
          <w:lang w:eastAsia="bg-BG"/>
        </w:rPr>
        <w:t xml:space="preserve"> - минимално предложената единична цена по критерия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Courier New" w:hAnsi="Times New Roman" w:cs="Times New Roman"/>
          <w:sz w:val="24"/>
          <w:szCs w:val="24"/>
          <w:lang w:eastAsia="bg-BG"/>
        </w:rPr>
        <w:t>”,</w:t>
      </w:r>
    </w:p>
    <w:p w:rsidR="007858F5" w:rsidRDefault="007858F5" w:rsidP="007858F5">
      <w:pPr>
        <w:widowControl w:val="0"/>
        <w:spacing w:after="120" w:line="360" w:lineRule="auto"/>
        <w:rPr>
          <w:rFonts w:ascii="Times New Roman" w:eastAsia="Courier New" w:hAnsi="Times New Roman" w:cs="Times New Roman"/>
          <w:sz w:val="24"/>
          <w:szCs w:val="24"/>
          <w:lang w:val="ru-RU" w:eastAsia="bg-BG"/>
        </w:rPr>
      </w:pPr>
      <w:proofErr w:type="spellStart"/>
      <w:r>
        <w:rPr>
          <w:rFonts w:ascii="Times New Roman" w:eastAsia="Courier New" w:hAnsi="Times New Roman" w:cs="Times New Roman"/>
          <w:sz w:val="24"/>
          <w:szCs w:val="24"/>
          <w:lang w:eastAsia="bg-BG"/>
        </w:rPr>
        <w:t>предл</w:t>
      </w:r>
      <w:proofErr w:type="spellEnd"/>
      <w:r>
        <w:rPr>
          <w:rFonts w:ascii="Times New Roman" w:eastAsia="Courier New" w:hAnsi="Times New Roman" w:cs="Times New Roman"/>
          <w:sz w:val="24"/>
          <w:szCs w:val="24"/>
          <w:lang w:eastAsia="bg-BG"/>
        </w:rPr>
        <w:t>. ед. цена от участника</w:t>
      </w:r>
      <w:r>
        <w:rPr>
          <w:rFonts w:ascii="Times New Roman" w:eastAsia="Courier New" w:hAnsi="Times New Roman" w:cs="Times New Roman"/>
          <w:sz w:val="24"/>
          <w:szCs w:val="24"/>
          <w:vertAlign w:val="subscript"/>
          <w:lang w:eastAsia="bg-BG"/>
        </w:rPr>
        <w:t>(лв.)</w:t>
      </w:r>
      <w:r>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Pr>
          <w:rFonts w:ascii="Times New Roman" w:eastAsia="Courier New" w:hAnsi="Times New Roman" w:cs="Times New Roman"/>
          <w:sz w:val="24"/>
          <w:szCs w:val="24"/>
          <w:lang w:val="ru-RU" w:eastAsia="bg-BG"/>
        </w:rPr>
        <w:t>,</w:t>
      </w:r>
    </w:p>
    <w:p w:rsidR="007858F5" w:rsidRDefault="007858F5" w:rsidP="007858F5">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n – брой на видовете единични цени в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Courier New" w:hAnsi="Times New Roman" w:cs="Times New Roman"/>
          <w:sz w:val="24"/>
          <w:szCs w:val="24"/>
          <w:lang w:eastAsia="bg-BG"/>
        </w:rPr>
        <w:t xml:space="preserve"> ”</w:t>
      </w:r>
    </w:p>
    <w:p w:rsidR="007858F5" w:rsidRDefault="007858F5" w:rsidP="007858F5">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К3= (Ц</w:t>
      </w:r>
      <w:r>
        <w:rPr>
          <w:rFonts w:ascii="Times New Roman" w:eastAsia="Times New Roman" w:hAnsi="Times New Roman" w:cs="Times New Roman"/>
          <w:b/>
          <w:bCs/>
          <w:sz w:val="24"/>
          <w:szCs w:val="24"/>
          <w:vertAlign w:val="subscript"/>
          <w:lang w:val="az-Cyrl-AZ" w:eastAsia="ar-SA"/>
        </w:rPr>
        <w:t xml:space="preserve">мин (лв.) </w:t>
      </w:r>
      <w:r>
        <w:rPr>
          <w:rFonts w:ascii="Times New Roman" w:eastAsia="Times New Roman" w:hAnsi="Times New Roman" w:cs="Times New Roman"/>
          <w:b/>
          <w:bCs/>
          <w:sz w:val="24"/>
          <w:szCs w:val="24"/>
          <w:lang w:val="az-Cyrl-AZ" w:eastAsia="ar-SA"/>
        </w:rPr>
        <w:t>/ Ц</w:t>
      </w:r>
      <w:r>
        <w:rPr>
          <w:rFonts w:ascii="Times New Roman" w:eastAsia="Times New Roman" w:hAnsi="Times New Roman" w:cs="Times New Roman"/>
          <w:b/>
          <w:bCs/>
          <w:sz w:val="24"/>
          <w:szCs w:val="24"/>
          <w:vertAlign w:val="subscript"/>
          <w:lang w:val="az-Cyrl-AZ" w:eastAsia="ar-SA"/>
        </w:rPr>
        <w:t>участн (лв.)</w:t>
      </w:r>
      <w:r>
        <w:rPr>
          <w:rFonts w:ascii="Times New Roman" w:eastAsia="Times New Roman" w:hAnsi="Times New Roman" w:cs="Times New Roman"/>
          <w:b/>
          <w:bCs/>
          <w:sz w:val="24"/>
          <w:szCs w:val="24"/>
          <w:lang w:val="az-Cyrl-AZ" w:eastAsia="ar-SA"/>
        </w:rPr>
        <w:t>) х 1</w:t>
      </w:r>
    </w:p>
    <w:p w:rsidR="007858F5" w:rsidRDefault="007858F5" w:rsidP="007858F5">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Ц</w:t>
      </w:r>
      <w:r>
        <w:rPr>
          <w:rFonts w:ascii="Times New Roman" w:eastAsia="Times New Roman" w:hAnsi="Times New Roman" w:cs="Times New Roman"/>
          <w:sz w:val="24"/>
          <w:szCs w:val="24"/>
          <w:vertAlign w:val="subscript"/>
          <w:lang w:val="az-Cyrl-AZ" w:eastAsia="ar-SA"/>
        </w:rPr>
        <w:t xml:space="preserve">мин(лв.) </w:t>
      </w:r>
      <w:r>
        <w:rPr>
          <w:rFonts w:ascii="Times New Roman" w:eastAsia="Times New Roman" w:hAnsi="Times New Roman" w:cs="Times New Roman"/>
          <w:sz w:val="24"/>
          <w:szCs w:val="24"/>
          <w:lang w:val="az-Cyrl-AZ" w:eastAsia="ar-SA"/>
        </w:rPr>
        <w:t xml:space="preserve">– най-ниско предложение по критерия “Максимална часова ставка”, а </w:t>
      </w:r>
      <w:r>
        <w:rPr>
          <w:rFonts w:ascii="Times New Roman" w:eastAsia="Times New Roman" w:hAnsi="Times New Roman" w:cs="Times New Roman"/>
          <w:sz w:val="24"/>
          <w:szCs w:val="24"/>
          <w:lang w:val="az-Cyrl-AZ" w:eastAsia="ar-SA"/>
        </w:rPr>
        <w:lastRenderedPageBreak/>
        <w:t>Ц</w:t>
      </w:r>
      <w:r>
        <w:rPr>
          <w:rFonts w:ascii="Times New Roman" w:eastAsia="Times New Roman" w:hAnsi="Times New Roman" w:cs="Times New Roman"/>
          <w:sz w:val="24"/>
          <w:szCs w:val="24"/>
          <w:vertAlign w:val="subscript"/>
          <w:lang w:val="az-Cyrl-AZ" w:eastAsia="ar-SA"/>
        </w:rPr>
        <w:t>участн(лв.)</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7858F5" w:rsidRDefault="007858F5" w:rsidP="007858F5">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К4= (ДСР</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ДСР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7858F5" w:rsidRDefault="007858F5" w:rsidP="007858F5">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ДСР</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доставно-складови разходи”, а ДСР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7858F5" w:rsidRDefault="007858F5" w:rsidP="007858F5">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К5= (ДРТ</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ДРТ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7858F5" w:rsidRDefault="007858F5" w:rsidP="007858F5">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ДРТ</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труд”, а ДРТ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7858F5" w:rsidRDefault="007858F5" w:rsidP="007858F5">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К6= (ДРМ</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ДРМ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7858F5" w:rsidRDefault="007858F5" w:rsidP="007858F5">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ДРМ</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механизация”, а ДРМ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7858F5" w:rsidRDefault="007858F5" w:rsidP="007858F5">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К7=(Печалба</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Печалба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7858F5" w:rsidRDefault="007858F5" w:rsidP="007858F5">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Печалба</w:t>
      </w:r>
      <w:r>
        <w:rPr>
          <w:rFonts w:ascii="Times New Roman" w:eastAsia="Times New Roman" w:hAnsi="Times New Roman" w:cs="Times New Roman"/>
          <w:sz w:val="24"/>
          <w:szCs w:val="24"/>
          <w:vertAlign w:val="subscript"/>
          <w:lang w:val="az-Cyrl-AZ" w:eastAsia="ar-SA"/>
        </w:rPr>
        <w:t xml:space="preserve"> 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“Максимална печалба”, а Печалба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7858F5" w:rsidRDefault="007858F5" w:rsidP="007858F5">
      <w:pPr>
        <w:widowControl w:val="0"/>
        <w:spacing w:after="499" w:line="360" w:lineRule="auto"/>
        <w:ind w:right="20"/>
        <w:jc w:val="both"/>
        <w:rPr>
          <w:rFonts w:ascii="Times New Roman" w:eastAsia="Times New Roman" w:hAnsi="Times New Roman" w:cs="Times New Roman"/>
          <w:b/>
          <w:sz w:val="24"/>
          <w:szCs w:val="24"/>
          <w:lang w:eastAsia="ar-SA"/>
        </w:rPr>
      </w:pPr>
      <w:r>
        <w:rPr>
          <w:rFonts w:ascii="Times New Roman" w:eastAsia="Bookman Old Style" w:hAnsi="Times New Roman" w:cs="Times New Roman"/>
          <w:b/>
          <w:position w:val="-2"/>
          <w:sz w:val="24"/>
          <w:szCs w:val="24"/>
          <w:lang w:eastAsia="bg-BG"/>
        </w:rPr>
        <w:t>П2</w:t>
      </w:r>
      <w:r>
        <w:rPr>
          <w:rFonts w:ascii="Times New Roman" w:eastAsia="Times New Roman" w:hAnsi="Times New Roman" w:cs="Times New Roman"/>
          <w:b/>
          <w:sz w:val="24"/>
          <w:szCs w:val="24"/>
          <w:lang w:eastAsia="ar-SA"/>
        </w:rPr>
        <w:t xml:space="preserve">=К1+К2+К3+К4+К5+К6+К7 </w:t>
      </w:r>
      <w:r w:rsidR="00D55B85">
        <w:rPr>
          <w:rFonts w:ascii="Times New Roman" w:eastAsia="Times New Roman" w:hAnsi="Times New Roman" w:cs="Times New Roman"/>
          <w:b/>
          <w:sz w:val="24"/>
          <w:szCs w:val="24"/>
          <w:lang w:eastAsia="ar-SA"/>
        </w:rPr>
        <w:t xml:space="preserve"> </w:t>
      </w:r>
    </w:p>
    <w:p w:rsidR="00A24CF9" w:rsidRPr="00D55B85" w:rsidRDefault="007858F5" w:rsidP="00D55B85">
      <w:pPr>
        <w:spacing w:line="360" w:lineRule="auto"/>
        <w:ind w:firstLine="708"/>
        <w:jc w:val="both"/>
        <w:rPr>
          <w:rFonts w:ascii="Times New Roman" w:eastAsia="Times New Roman" w:hAnsi="Times New Roman" w:cs="Times New Roman"/>
          <w:b/>
          <w:bCs/>
          <w:sz w:val="24"/>
          <w:szCs w:val="24"/>
          <w:lang w:eastAsia="bg-BG"/>
        </w:rPr>
      </w:pPr>
      <w:r>
        <w:rPr>
          <w:rFonts w:ascii="Times New Roman" w:eastAsia="Courier New" w:hAnsi="Times New Roman" w:cs="Times New Roman"/>
          <w:sz w:val="24"/>
          <w:szCs w:val="24"/>
          <w:lang w:eastAsia="bg-BG"/>
        </w:rPr>
        <w:t>При прилагането на разработената методика за оценка, получените точки по различните показатели и при проверка за наличието на обстоятелства по чл. 72 от ЗОП, съответните стойности ще бъдат закръгляни до втория знак след десетичната запетая.</w:t>
      </w:r>
      <w:bookmarkStart w:id="0" w:name="_GoBack"/>
      <w:bookmarkEnd w:id="0"/>
    </w:p>
    <w:sectPr w:rsidR="00A24CF9" w:rsidRPr="00D55B85" w:rsidSect="007858F5">
      <w:headerReference w:type="default" r:id="rId7"/>
      <w:footerReference w:type="default" r:id="rId8"/>
      <w:pgSz w:w="11906" w:h="16838"/>
      <w:pgMar w:top="2269" w:right="991" w:bottom="1417" w:left="1417" w:header="426"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01F" w:rsidRDefault="0074301F" w:rsidP="007858F5">
      <w:pPr>
        <w:spacing w:after="0" w:line="240" w:lineRule="auto"/>
      </w:pPr>
      <w:r>
        <w:separator/>
      </w:r>
    </w:p>
  </w:endnote>
  <w:endnote w:type="continuationSeparator" w:id="0">
    <w:p w:rsidR="0074301F" w:rsidRDefault="0074301F" w:rsidP="00785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8F5" w:rsidRDefault="007858F5" w:rsidP="007858F5">
    <w:pPr>
      <w:pStyle w:val="a5"/>
      <w:jc w:val="right"/>
    </w:pPr>
    <w:r>
      <w:rPr>
        <w:noProof/>
        <w:lang w:eastAsia="bg-BG"/>
      </w:rPr>
      <w:drawing>
        <wp:inline distT="0" distB="0" distL="0" distR="0" wp14:anchorId="17B3B4B3" wp14:editId="6427FD4F">
          <wp:extent cx="446405" cy="533400"/>
          <wp:effectExtent l="0" t="0" r="0" b="0"/>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01F" w:rsidRDefault="0074301F" w:rsidP="007858F5">
      <w:pPr>
        <w:spacing w:after="0" w:line="240" w:lineRule="auto"/>
      </w:pPr>
      <w:r>
        <w:separator/>
      </w:r>
    </w:p>
  </w:footnote>
  <w:footnote w:type="continuationSeparator" w:id="0">
    <w:p w:rsidR="0074301F" w:rsidRDefault="0074301F" w:rsidP="007858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8F5" w:rsidRDefault="007858F5">
    <w:pPr>
      <w:pStyle w:val="a3"/>
    </w:pPr>
    <w:r w:rsidRPr="00760CEB">
      <w:rPr>
        <w:noProof/>
        <w:sz w:val="10"/>
        <w:szCs w:val="10"/>
        <w:lang w:eastAsia="bg-BG"/>
      </w:rPr>
      <w:drawing>
        <wp:inline distT="0" distB="0" distL="0" distR="0" wp14:anchorId="388E3486" wp14:editId="4281CA5A">
          <wp:extent cx="5760720" cy="809992"/>
          <wp:effectExtent l="0" t="0" r="0" b="9525"/>
          <wp:docPr id="25"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0720" cy="80999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F5"/>
    <w:rsid w:val="004F1C97"/>
    <w:rsid w:val="005E5B93"/>
    <w:rsid w:val="006B7A7C"/>
    <w:rsid w:val="0074301F"/>
    <w:rsid w:val="007858F5"/>
    <w:rsid w:val="007C0A4E"/>
    <w:rsid w:val="00A24CF9"/>
    <w:rsid w:val="00C83CAF"/>
    <w:rsid w:val="00D55B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F04F75-7F7B-45B0-A1E5-B0C51FE1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8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8F5"/>
    <w:pPr>
      <w:tabs>
        <w:tab w:val="center" w:pos="4536"/>
        <w:tab w:val="right" w:pos="9072"/>
      </w:tabs>
      <w:spacing w:after="0" w:line="240" w:lineRule="auto"/>
    </w:pPr>
  </w:style>
  <w:style w:type="character" w:customStyle="1" w:styleId="a4">
    <w:name w:val="Горен колонтитул Знак"/>
    <w:basedOn w:val="a0"/>
    <w:link w:val="a3"/>
    <w:uiPriority w:val="99"/>
    <w:rsid w:val="007858F5"/>
  </w:style>
  <w:style w:type="paragraph" w:styleId="a5">
    <w:name w:val="footer"/>
    <w:basedOn w:val="a"/>
    <w:link w:val="a6"/>
    <w:uiPriority w:val="99"/>
    <w:unhideWhenUsed/>
    <w:rsid w:val="007858F5"/>
    <w:pPr>
      <w:tabs>
        <w:tab w:val="center" w:pos="4536"/>
        <w:tab w:val="right" w:pos="9072"/>
      </w:tabs>
      <w:spacing w:after="0" w:line="240" w:lineRule="auto"/>
    </w:pPr>
  </w:style>
  <w:style w:type="character" w:customStyle="1" w:styleId="a6">
    <w:name w:val="Долен колонтитул Знак"/>
    <w:basedOn w:val="a0"/>
    <w:link w:val="a5"/>
    <w:uiPriority w:val="99"/>
    <w:rsid w:val="00785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4315</Words>
  <Characters>24602</Characters>
  <Application>Microsoft Office Word</Application>
  <DocSecurity>0</DocSecurity>
  <Lines>205</Lines>
  <Paragraphs>57</Paragraphs>
  <ScaleCrop>false</ScaleCrop>
  <Company/>
  <LinksUpToDate>false</LinksUpToDate>
  <CharactersWithSpaces>28860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Великов</dc:creator>
  <cp:keywords/>
  <dc:description/>
  <cp:lastModifiedBy>Николай Великов</cp:lastModifiedBy>
  <cp:revision>18</cp:revision>
  <dcterms:created xsi:type="dcterms:W3CDTF">2020-03-24T12:20:00Z</dcterms:created>
  <dcterms:modified xsi:type="dcterms:W3CDTF">2020-03-24T12:31:00Z</dcterms:modified>
</cp:coreProperties>
</file>