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92" w:rsidRDefault="00E35792" w:rsidP="00783AE4">
      <w:pPr>
        <w:spacing w:after="0"/>
        <w:ind w:left="4248" w:firstLine="708"/>
        <w:rPr>
          <w:rFonts w:ascii="Times New Roman" w:hAnsi="Times New Roman" w:cs="Times New Roman"/>
          <w:b/>
          <w:bCs/>
          <w:sz w:val="28"/>
          <w:szCs w:val="28"/>
        </w:rPr>
      </w:pPr>
      <w:bookmarkStart w:id="0" w:name="_GoBack"/>
      <w:bookmarkEnd w:id="0"/>
    </w:p>
    <w:p w:rsidR="00E35792" w:rsidRDefault="00E35792" w:rsidP="00783AE4">
      <w:pPr>
        <w:spacing w:after="0"/>
        <w:ind w:left="4248" w:firstLine="708"/>
        <w:rPr>
          <w:rFonts w:ascii="Times New Roman" w:hAnsi="Times New Roman" w:cs="Times New Roman"/>
          <w:b/>
          <w:bCs/>
          <w:sz w:val="28"/>
          <w:szCs w:val="28"/>
        </w:rPr>
      </w:pPr>
    </w:p>
    <w:p w:rsidR="003F154A" w:rsidRPr="00FF60E1" w:rsidRDefault="003F154A" w:rsidP="00783AE4">
      <w:pPr>
        <w:spacing w:after="0"/>
        <w:ind w:left="4248" w:firstLine="708"/>
        <w:rPr>
          <w:rFonts w:ascii="Times New Roman" w:hAnsi="Times New Roman" w:cs="Times New Roman"/>
          <w:b/>
          <w:bCs/>
        </w:rPr>
      </w:pPr>
      <w:r w:rsidRPr="00FF60E1">
        <w:rPr>
          <w:rFonts w:ascii="Times New Roman" w:hAnsi="Times New Roman" w:cs="Times New Roman"/>
          <w:b/>
          <w:bCs/>
          <w:sz w:val="28"/>
          <w:szCs w:val="28"/>
        </w:rPr>
        <w:t>ОДОБРЯВАМ:</w:t>
      </w:r>
      <w:r w:rsidRPr="00FF60E1">
        <w:rPr>
          <w:rFonts w:ascii="Times New Roman" w:hAnsi="Times New Roman" w:cs="Times New Roman"/>
          <w:b/>
          <w:bCs/>
        </w:rPr>
        <w:t>……………………..</w:t>
      </w:r>
    </w:p>
    <w:p w:rsidR="003F154A" w:rsidRDefault="003F154A" w:rsidP="00783AE4">
      <w:pPr>
        <w:spacing w:after="0"/>
        <w:ind w:left="4248" w:firstLine="708"/>
        <w:rPr>
          <w:rFonts w:ascii="Times New Roman" w:hAnsi="Times New Roman" w:cs="Times New Roman"/>
          <w:b/>
          <w:bCs/>
          <w:i/>
          <w:iCs/>
        </w:rPr>
      </w:pPr>
    </w:p>
    <w:p w:rsidR="003F154A" w:rsidRPr="00D01378" w:rsidRDefault="003F154A" w:rsidP="00783AE4">
      <w:pPr>
        <w:spacing w:after="0"/>
        <w:ind w:left="4248" w:firstLine="708"/>
        <w:rPr>
          <w:rFonts w:ascii="Times New Roman" w:hAnsi="Times New Roman" w:cs="Times New Roman"/>
          <w:b/>
          <w:bCs/>
          <w:iCs/>
        </w:rPr>
      </w:pPr>
      <w:r w:rsidRPr="00D01378">
        <w:rPr>
          <w:rFonts w:ascii="Times New Roman" w:hAnsi="Times New Roman" w:cs="Times New Roman"/>
          <w:b/>
          <w:bCs/>
          <w:iCs/>
        </w:rPr>
        <w:t>ЙОРДАН ЙОРДАНОВ</w:t>
      </w:r>
    </w:p>
    <w:p w:rsidR="003F154A" w:rsidRPr="00FF60E1" w:rsidRDefault="003F154A" w:rsidP="00783AE4">
      <w:pPr>
        <w:spacing w:after="0"/>
        <w:rPr>
          <w:rFonts w:ascii="Times New Roman" w:hAnsi="Times New Roman" w:cs="Times New Roman"/>
          <w:b/>
          <w:bCs/>
        </w:rPr>
      </w:pP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t>КМЕТ НА ОБЩИНА ГРАД ДОБРИЧ</w:t>
      </w:r>
    </w:p>
    <w:p w:rsidR="003F154A" w:rsidRPr="009D777E" w:rsidRDefault="003F154A" w:rsidP="00783AE4">
      <w:pPr>
        <w:jc w:val="center"/>
        <w:rPr>
          <w:rFonts w:ascii="Times New Roman" w:hAnsi="Times New Roman" w:cs="Times New Roman"/>
          <w:b/>
          <w:bCs/>
          <w:sz w:val="32"/>
          <w:szCs w:val="32"/>
          <w:lang w:val="ru-RU"/>
        </w:rPr>
      </w:pPr>
    </w:p>
    <w:p w:rsidR="003F154A" w:rsidRDefault="003F154A" w:rsidP="00783AE4">
      <w:pPr>
        <w:jc w:val="center"/>
        <w:rPr>
          <w:rFonts w:ascii="Times New Roman" w:hAnsi="Times New Roman" w:cs="Times New Roman"/>
          <w:b/>
          <w:bCs/>
          <w:sz w:val="44"/>
          <w:szCs w:val="44"/>
        </w:rPr>
      </w:pPr>
      <w:r w:rsidRPr="00783AE4">
        <w:rPr>
          <w:rFonts w:ascii="Times New Roman" w:hAnsi="Times New Roman" w:cs="Times New Roman"/>
          <w:b/>
          <w:bCs/>
          <w:sz w:val="44"/>
          <w:szCs w:val="44"/>
        </w:rPr>
        <w:t xml:space="preserve">ДОКУМЕНТАЦИЯ </w:t>
      </w:r>
    </w:p>
    <w:p w:rsidR="003F154A" w:rsidRPr="00783AE4" w:rsidRDefault="003F154A" w:rsidP="00783AE4">
      <w:pPr>
        <w:jc w:val="center"/>
        <w:rPr>
          <w:rFonts w:ascii="Times New Roman" w:hAnsi="Times New Roman" w:cs="Times New Roman"/>
          <w:b/>
          <w:bCs/>
          <w:sz w:val="44"/>
          <w:szCs w:val="44"/>
        </w:rPr>
      </w:pPr>
    </w:p>
    <w:p w:rsidR="003F154A" w:rsidRDefault="003F154A" w:rsidP="00783AE4">
      <w:pPr>
        <w:ind w:left="360"/>
        <w:jc w:val="center"/>
        <w:rPr>
          <w:rFonts w:ascii="Times New Roman" w:hAnsi="Times New Roman" w:cs="Times New Roman"/>
          <w:b/>
          <w:bCs/>
          <w:sz w:val="24"/>
          <w:szCs w:val="24"/>
        </w:rPr>
      </w:pPr>
      <w:r w:rsidRPr="004A69B6">
        <w:rPr>
          <w:rFonts w:ascii="Times New Roman" w:hAnsi="Times New Roman" w:cs="Times New Roman"/>
          <w:b/>
          <w:bCs/>
          <w:sz w:val="24"/>
          <w:szCs w:val="24"/>
        </w:rPr>
        <w:t>ЗА УЧАСТИЕ В ПУБЛИЧНО СЪСТЕЗАНИЕ ЗА ВЪЗЛАГАНЕ НА ОБЩЕСТВЕНА ПОРЪЧКА С ПРЕДМЕТ:</w:t>
      </w:r>
    </w:p>
    <w:p w:rsidR="00BB1A9D" w:rsidRPr="00BB1A9D" w:rsidRDefault="00BB1A9D" w:rsidP="00BB1A9D">
      <w:pPr>
        <w:spacing w:after="0" w:line="240" w:lineRule="auto"/>
        <w:jc w:val="center"/>
        <w:rPr>
          <w:rFonts w:ascii="Times New Roman" w:eastAsia="Times New Roman" w:hAnsi="Times New Roman" w:cs="Times New Roman"/>
          <w:b/>
          <w:sz w:val="28"/>
          <w:szCs w:val="28"/>
          <w:lang w:val="ru-RU" w:eastAsia="bg-BG"/>
        </w:rPr>
      </w:pPr>
    </w:p>
    <w:p w:rsidR="00BB1A9D" w:rsidRPr="00BB1A9D" w:rsidRDefault="00BB1A9D" w:rsidP="00BB1A9D">
      <w:pPr>
        <w:spacing w:after="0" w:line="240" w:lineRule="auto"/>
        <w:jc w:val="center"/>
        <w:rPr>
          <w:rFonts w:ascii="Times New Roman" w:eastAsia="Times New Roman" w:hAnsi="Times New Roman" w:cs="Times New Roman"/>
          <w:b/>
          <w:sz w:val="24"/>
          <w:szCs w:val="24"/>
          <w:lang w:val="ru-RU" w:eastAsia="bg-BG"/>
        </w:rPr>
      </w:pPr>
      <w:r w:rsidRPr="00BB1A9D">
        <w:rPr>
          <w:rFonts w:ascii="Times New Roman" w:eastAsia="Times New Roman" w:hAnsi="Times New Roman" w:cs="Times New Roman"/>
          <w:b/>
          <w:sz w:val="28"/>
          <w:szCs w:val="28"/>
          <w:lang w:val="ru-RU" w:eastAsia="bg-BG"/>
        </w:rPr>
        <w:t>“Доставка на кулинарна продукция за нуждите на социални заведения към Дирекция “Хуманитарни дейности” в Община град Добрич”</w:t>
      </w:r>
      <w:r w:rsidRPr="00BB1A9D">
        <w:rPr>
          <w:rFonts w:ascii="Times New Roman" w:eastAsia="Times New Roman" w:hAnsi="Times New Roman" w:cs="Times New Roman"/>
          <w:sz w:val="24"/>
          <w:szCs w:val="24"/>
        </w:rPr>
        <w:t>,</w:t>
      </w:r>
      <w:r w:rsidR="00B25EDD">
        <w:rPr>
          <w:rFonts w:ascii="Times New Roman" w:eastAsia="Times New Roman" w:hAnsi="Times New Roman" w:cs="Times New Roman"/>
          <w:sz w:val="24"/>
          <w:szCs w:val="24"/>
        </w:rPr>
        <w:t xml:space="preserve"> </w:t>
      </w:r>
      <w:r w:rsidRPr="00BB1A9D">
        <w:rPr>
          <w:rFonts w:ascii="Times New Roman" w:eastAsia="Times New Roman" w:hAnsi="Times New Roman" w:cs="Times New Roman"/>
          <w:sz w:val="24"/>
          <w:szCs w:val="24"/>
          <w:lang w:val="ru-RU" w:eastAsia="bg-BG"/>
        </w:rPr>
        <w:t xml:space="preserve">включваща </w:t>
      </w:r>
      <w:r w:rsidRPr="00BB1A9D">
        <w:rPr>
          <w:rFonts w:ascii="Times New Roman" w:eastAsia="Times New Roman" w:hAnsi="Times New Roman" w:cs="Times New Roman"/>
          <w:sz w:val="24"/>
          <w:szCs w:val="24"/>
          <w:lang w:val="en-US" w:eastAsia="bg-BG"/>
        </w:rPr>
        <w:t>7</w:t>
      </w:r>
      <w:r w:rsidRPr="00BB1A9D">
        <w:rPr>
          <w:rFonts w:ascii="Times New Roman" w:eastAsia="Times New Roman" w:hAnsi="Times New Roman" w:cs="Times New Roman"/>
          <w:sz w:val="24"/>
          <w:szCs w:val="24"/>
          <w:lang w:val="ru-RU" w:eastAsia="bg-BG"/>
        </w:rPr>
        <w:t xml:space="preserve"> /седем/ обособени позиции (ОП), както следва:</w:t>
      </w:r>
    </w:p>
    <w:p w:rsidR="00BB1A9D" w:rsidRPr="00BB1A9D" w:rsidRDefault="00BB1A9D" w:rsidP="00BB1A9D">
      <w:pPr>
        <w:spacing w:line="240" w:lineRule="auto"/>
        <w:ind w:left="360"/>
        <w:jc w:val="center"/>
        <w:rPr>
          <w:rFonts w:ascii="Times New Roman" w:eastAsia="Times New Roman" w:hAnsi="Times New Roman" w:cs="Times New Roman"/>
          <w:sz w:val="26"/>
          <w:szCs w:val="26"/>
        </w:rPr>
      </w:pPr>
    </w:p>
    <w:p w:rsidR="00BB1A9D" w:rsidRPr="00BB1A9D" w:rsidRDefault="00BB1A9D" w:rsidP="00BB1A9D">
      <w:pPr>
        <w:numPr>
          <w:ilvl w:val="0"/>
          <w:numId w:val="16"/>
        </w:numPr>
        <w:spacing w:after="0" w:line="240" w:lineRule="auto"/>
        <w:contextualSpacing/>
        <w:jc w:val="both"/>
        <w:rPr>
          <w:rFonts w:ascii="Times New Roman" w:eastAsia="Times New Roman" w:hAnsi="Times New Roman" w:cs="Times New Roman"/>
          <w:sz w:val="26"/>
          <w:szCs w:val="26"/>
          <w:lang w:val="ru-RU" w:eastAsia="bg-BG"/>
        </w:rPr>
      </w:pPr>
      <w:r w:rsidRPr="00BB1A9D">
        <w:rPr>
          <w:rFonts w:ascii="Times New Roman" w:eastAsia="Times New Roman" w:hAnsi="Times New Roman" w:cs="Times New Roman"/>
          <w:b/>
          <w:sz w:val="26"/>
          <w:szCs w:val="26"/>
          <w:lang w:val="ru-RU" w:eastAsia="bg-BG"/>
        </w:rPr>
        <w:t>ОП 1 –</w:t>
      </w:r>
      <w:r w:rsidRPr="00BB1A9D">
        <w:rPr>
          <w:rFonts w:ascii="Times New Roman" w:eastAsia="Times New Roman" w:hAnsi="Times New Roman" w:cs="Times New Roman"/>
          <w:sz w:val="26"/>
          <w:szCs w:val="26"/>
          <w:lang w:val="ru-RU" w:eastAsia="bg-BG"/>
        </w:rPr>
        <w:t xml:space="preserve"> „Център за настаняване от семеен тип </w:t>
      </w:r>
      <w:r w:rsidRPr="00BB1A9D">
        <w:rPr>
          <w:rFonts w:ascii="Times New Roman" w:eastAsia="Times New Roman" w:hAnsi="Times New Roman" w:cs="Times New Roman"/>
          <w:sz w:val="26"/>
          <w:szCs w:val="26"/>
          <w:lang w:eastAsia="bg-BG"/>
        </w:rPr>
        <w:t xml:space="preserve">за </w:t>
      </w:r>
      <w:proofErr w:type="gramStart"/>
      <w:r w:rsidRPr="00BB1A9D">
        <w:rPr>
          <w:rFonts w:ascii="Times New Roman" w:eastAsia="Times New Roman" w:hAnsi="Times New Roman" w:cs="Times New Roman"/>
          <w:sz w:val="26"/>
          <w:szCs w:val="26"/>
          <w:lang w:eastAsia="bg-BG"/>
        </w:rPr>
        <w:t xml:space="preserve">деца </w:t>
      </w:r>
      <w:r w:rsidRPr="00BB1A9D">
        <w:rPr>
          <w:rFonts w:ascii="Times New Roman" w:eastAsia="Times New Roman" w:hAnsi="Times New Roman" w:cs="Times New Roman"/>
          <w:sz w:val="26"/>
          <w:szCs w:val="26"/>
          <w:lang w:val="ru-RU" w:eastAsia="bg-BG"/>
        </w:rPr>
        <w:t xml:space="preserve"> без</w:t>
      </w:r>
      <w:proofErr w:type="gramEnd"/>
      <w:r w:rsidRPr="00BB1A9D">
        <w:rPr>
          <w:rFonts w:ascii="Times New Roman" w:eastAsia="Times New Roman" w:hAnsi="Times New Roman" w:cs="Times New Roman"/>
          <w:sz w:val="26"/>
          <w:szCs w:val="26"/>
          <w:lang w:val="ru-RU" w:eastAsia="bg-BG"/>
        </w:rPr>
        <w:t xml:space="preserve"> увреждания”1;  </w:t>
      </w:r>
    </w:p>
    <w:p w:rsidR="00BB1A9D" w:rsidRPr="00BB1A9D" w:rsidRDefault="00BB1A9D" w:rsidP="00BB1A9D">
      <w:pPr>
        <w:numPr>
          <w:ilvl w:val="0"/>
          <w:numId w:val="16"/>
        </w:numPr>
        <w:spacing w:after="0" w:line="240" w:lineRule="auto"/>
        <w:contextualSpacing/>
        <w:jc w:val="both"/>
        <w:rPr>
          <w:rFonts w:ascii="Times New Roman" w:eastAsia="Times New Roman" w:hAnsi="Times New Roman" w:cs="Times New Roman"/>
          <w:sz w:val="26"/>
          <w:szCs w:val="26"/>
          <w:lang w:val="ru-RU" w:eastAsia="bg-BG"/>
        </w:rPr>
      </w:pPr>
      <w:r w:rsidRPr="00BB1A9D">
        <w:rPr>
          <w:rFonts w:ascii="Times New Roman" w:eastAsia="Times New Roman" w:hAnsi="Times New Roman" w:cs="Times New Roman"/>
          <w:b/>
          <w:sz w:val="26"/>
          <w:szCs w:val="26"/>
          <w:lang w:val="ru-RU" w:eastAsia="bg-BG"/>
        </w:rPr>
        <w:t>ОП 2 –</w:t>
      </w:r>
      <w:r w:rsidRPr="00BB1A9D">
        <w:rPr>
          <w:rFonts w:ascii="Times New Roman" w:eastAsia="Times New Roman" w:hAnsi="Times New Roman" w:cs="Times New Roman"/>
          <w:sz w:val="26"/>
          <w:szCs w:val="26"/>
          <w:lang w:val="ru-RU" w:eastAsia="bg-BG"/>
        </w:rPr>
        <w:t xml:space="preserve"> „Център за настаняване от семеен тип за деца без увреждания” 2;  </w:t>
      </w:r>
    </w:p>
    <w:p w:rsidR="00BB1A9D" w:rsidRPr="00BB1A9D" w:rsidRDefault="00BB1A9D" w:rsidP="00BB1A9D">
      <w:pPr>
        <w:numPr>
          <w:ilvl w:val="0"/>
          <w:numId w:val="16"/>
        </w:numPr>
        <w:spacing w:after="0" w:line="240" w:lineRule="auto"/>
        <w:contextualSpacing/>
        <w:jc w:val="both"/>
        <w:rPr>
          <w:rFonts w:ascii="Times New Roman" w:eastAsia="Times New Roman" w:hAnsi="Times New Roman" w:cs="Times New Roman"/>
          <w:sz w:val="26"/>
          <w:szCs w:val="26"/>
          <w:lang w:val="ru-RU" w:eastAsia="bg-BG"/>
        </w:rPr>
      </w:pPr>
      <w:r w:rsidRPr="00BB1A9D">
        <w:rPr>
          <w:rFonts w:ascii="Times New Roman" w:eastAsia="Times New Roman" w:hAnsi="Times New Roman" w:cs="Times New Roman"/>
          <w:b/>
          <w:sz w:val="26"/>
          <w:szCs w:val="26"/>
          <w:lang w:val="ru-RU" w:eastAsia="bg-BG"/>
        </w:rPr>
        <w:t>ОП 3 –</w:t>
      </w:r>
      <w:r w:rsidRPr="00BB1A9D">
        <w:rPr>
          <w:rFonts w:ascii="Times New Roman" w:eastAsia="Times New Roman" w:hAnsi="Times New Roman" w:cs="Times New Roman"/>
          <w:sz w:val="26"/>
          <w:szCs w:val="26"/>
          <w:lang w:val="ru-RU" w:eastAsia="bg-BG"/>
        </w:rPr>
        <w:t xml:space="preserve">„Център за настаняване от семеен тип за деца без увреждания” 3;  </w:t>
      </w:r>
    </w:p>
    <w:p w:rsidR="00BB1A9D" w:rsidRPr="00BB1A9D" w:rsidRDefault="00BB1A9D" w:rsidP="00BB1A9D">
      <w:pPr>
        <w:numPr>
          <w:ilvl w:val="0"/>
          <w:numId w:val="16"/>
        </w:numPr>
        <w:spacing w:after="0" w:line="240" w:lineRule="auto"/>
        <w:contextualSpacing/>
        <w:jc w:val="both"/>
        <w:rPr>
          <w:rFonts w:ascii="Times New Roman" w:eastAsia="Times New Roman" w:hAnsi="Times New Roman" w:cs="Times New Roman"/>
          <w:b/>
          <w:sz w:val="26"/>
          <w:szCs w:val="26"/>
          <w:lang w:val="ru-RU" w:eastAsia="bg-BG"/>
        </w:rPr>
      </w:pPr>
      <w:r w:rsidRPr="00BB1A9D">
        <w:rPr>
          <w:rFonts w:ascii="Times New Roman" w:eastAsia="Times New Roman" w:hAnsi="Times New Roman" w:cs="Times New Roman"/>
          <w:b/>
          <w:sz w:val="26"/>
          <w:szCs w:val="26"/>
          <w:lang w:val="ru-RU" w:eastAsia="bg-BG"/>
        </w:rPr>
        <w:t xml:space="preserve">ОП 4 – </w:t>
      </w:r>
      <w:r w:rsidRPr="00BB1A9D">
        <w:rPr>
          <w:rFonts w:ascii="Times New Roman" w:eastAsia="Times New Roman" w:hAnsi="Times New Roman" w:cs="Times New Roman"/>
          <w:sz w:val="26"/>
          <w:szCs w:val="26"/>
          <w:lang w:val="ru-RU" w:eastAsia="bg-BG"/>
        </w:rPr>
        <w:t>„Комплекс за социални услуги”;</w:t>
      </w:r>
    </w:p>
    <w:p w:rsidR="00BB1A9D" w:rsidRPr="00BB1A9D" w:rsidRDefault="00BB1A9D" w:rsidP="00BB1A9D">
      <w:pPr>
        <w:numPr>
          <w:ilvl w:val="0"/>
          <w:numId w:val="16"/>
        </w:numPr>
        <w:spacing w:after="0" w:line="240" w:lineRule="auto"/>
        <w:contextualSpacing/>
        <w:jc w:val="both"/>
        <w:rPr>
          <w:rFonts w:ascii="Times New Roman" w:eastAsia="Times New Roman" w:hAnsi="Times New Roman" w:cs="Times New Roman"/>
          <w:b/>
          <w:sz w:val="26"/>
          <w:szCs w:val="26"/>
          <w:lang w:val="ru-RU" w:eastAsia="bg-BG"/>
        </w:rPr>
      </w:pPr>
      <w:r w:rsidRPr="00BB1A9D">
        <w:rPr>
          <w:rFonts w:ascii="Times New Roman" w:eastAsia="Times New Roman" w:hAnsi="Times New Roman" w:cs="Times New Roman"/>
          <w:b/>
          <w:sz w:val="26"/>
          <w:szCs w:val="26"/>
          <w:lang w:val="ru-RU" w:eastAsia="bg-BG"/>
        </w:rPr>
        <w:t xml:space="preserve">ОП 5 – </w:t>
      </w:r>
      <w:r w:rsidRPr="00BB1A9D">
        <w:rPr>
          <w:rFonts w:ascii="Times New Roman" w:eastAsia="Times New Roman" w:hAnsi="Times New Roman" w:cs="Times New Roman"/>
          <w:sz w:val="26"/>
          <w:szCs w:val="26"/>
          <w:lang w:val="ru-RU" w:eastAsia="bg-BG"/>
        </w:rPr>
        <w:t>„Дневен център за деца с увреждания”;</w:t>
      </w:r>
    </w:p>
    <w:p w:rsidR="00BB1A9D" w:rsidRPr="00BB1A9D" w:rsidRDefault="00BB1A9D" w:rsidP="00BB1A9D">
      <w:pPr>
        <w:numPr>
          <w:ilvl w:val="0"/>
          <w:numId w:val="16"/>
        </w:numPr>
        <w:spacing w:after="0" w:line="240" w:lineRule="auto"/>
        <w:contextualSpacing/>
        <w:jc w:val="both"/>
        <w:rPr>
          <w:rFonts w:ascii="Times New Roman" w:eastAsia="Times New Roman" w:hAnsi="Times New Roman" w:cs="Times New Roman"/>
          <w:sz w:val="26"/>
          <w:szCs w:val="26"/>
          <w:lang w:val="ru-RU" w:eastAsia="bg-BG"/>
        </w:rPr>
      </w:pPr>
      <w:r w:rsidRPr="00BB1A9D">
        <w:rPr>
          <w:rFonts w:ascii="Times New Roman" w:eastAsia="Times New Roman" w:hAnsi="Times New Roman" w:cs="Times New Roman"/>
          <w:b/>
          <w:sz w:val="26"/>
          <w:szCs w:val="26"/>
          <w:lang w:val="ru-RU" w:eastAsia="bg-BG"/>
        </w:rPr>
        <w:t xml:space="preserve">ОП 6 – </w:t>
      </w:r>
      <w:r w:rsidRPr="00BB1A9D">
        <w:rPr>
          <w:rFonts w:ascii="Times New Roman" w:eastAsia="Times New Roman" w:hAnsi="Times New Roman" w:cs="Times New Roman"/>
          <w:sz w:val="26"/>
          <w:szCs w:val="26"/>
          <w:lang w:val="ru-RU" w:eastAsia="bg-BG"/>
        </w:rPr>
        <w:t xml:space="preserve">„Дневен център за пълнолетни лица с увреждания”;  </w:t>
      </w:r>
    </w:p>
    <w:p w:rsidR="00BB1A9D" w:rsidRPr="00BB1A9D" w:rsidRDefault="00BB1A9D" w:rsidP="00BB1A9D">
      <w:pPr>
        <w:numPr>
          <w:ilvl w:val="0"/>
          <w:numId w:val="16"/>
        </w:numPr>
        <w:spacing w:after="0" w:line="240" w:lineRule="auto"/>
        <w:contextualSpacing/>
        <w:jc w:val="both"/>
        <w:rPr>
          <w:rFonts w:ascii="Times New Roman" w:eastAsia="Times New Roman" w:hAnsi="Times New Roman" w:cs="Times New Roman"/>
          <w:sz w:val="26"/>
          <w:szCs w:val="26"/>
          <w:lang w:val="ru-RU" w:eastAsia="bg-BG"/>
        </w:rPr>
      </w:pPr>
      <w:r w:rsidRPr="00BB1A9D">
        <w:rPr>
          <w:rFonts w:ascii="Times New Roman" w:eastAsia="Times New Roman" w:hAnsi="Times New Roman" w:cs="Times New Roman"/>
          <w:b/>
          <w:sz w:val="26"/>
          <w:szCs w:val="26"/>
          <w:lang w:val="ru-RU" w:eastAsia="bg-BG"/>
        </w:rPr>
        <w:t>ОП 7 –</w:t>
      </w:r>
      <w:r w:rsidRPr="00BB1A9D">
        <w:rPr>
          <w:rFonts w:ascii="Times New Roman" w:eastAsia="Times New Roman" w:hAnsi="Times New Roman" w:cs="Times New Roman"/>
          <w:sz w:val="26"/>
          <w:szCs w:val="26"/>
          <w:lang w:val="ru-RU" w:eastAsia="bg-BG"/>
        </w:rPr>
        <w:t xml:space="preserve"> „</w:t>
      </w:r>
      <w:r>
        <w:rPr>
          <w:rFonts w:ascii="Times New Roman" w:eastAsia="Times New Roman" w:hAnsi="Times New Roman" w:cs="Times New Roman"/>
          <w:sz w:val="26"/>
          <w:szCs w:val="26"/>
          <w:lang w:val="ru-RU" w:eastAsia="bg-BG"/>
        </w:rPr>
        <w:t>Защитени жилища за лица</w:t>
      </w:r>
      <w:r w:rsidRPr="00BB1A9D">
        <w:rPr>
          <w:rFonts w:ascii="Times New Roman" w:eastAsia="Times New Roman" w:hAnsi="Times New Roman" w:cs="Times New Roman"/>
          <w:sz w:val="26"/>
          <w:szCs w:val="26"/>
          <w:lang w:val="ru-RU" w:eastAsia="bg-BG"/>
        </w:rPr>
        <w:t xml:space="preserve"> с умствена изостаналост” 1 и 2;</w:t>
      </w:r>
    </w:p>
    <w:p w:rsidR="00BB1A9D" w:rsidRPr="00BB1A9D" w:rsidRDefault="00BB1A9D" w:rsidP="00BB1A9D">
      <w:pPr>
        <w:spacing w:after="0" w:line="240" w:lineRule="auto"/>
        <w:ind w:left="1260"/>
        <w:contextualSpacing/>
        <w:jc w:val="both"/>
        <w:rPr>
          <w:rFonts w:ascii="Times New Roman" w:eastAsia="Times New Roman" w:hAnsi="Times New Roman" w:cs="Times New Roman"/>
          <w:sz w:val="26"/>
          <w:szCs w:val="26"/>
          <w:highlight w:val="yellow"/>
          <w:lang w:val="ru-RU" w:eastAsia="bg-BG"/>
        </w:rPr>
      </w:pPr>
    </w:p>
    <w:p w:rsidR="00BB1A9D" w:rsidRDefault="00BB1A9D" w:rsidP="00783AE4">
      <w:pPr>
        <w:ind w:left="360"/>
        <w:jc w:val="center"/>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Pr="00914613" w:rsidRDefault="009D052D" w:rsidP="00914613">
      <w:pPr>
        <w:tabs>
          <w:tab w:val="left" w:pos="0"/>
        </w:tabs>
        <w:spacing w:after="120"/>
        <w:jc w:val="center"/>
        <w:rPr>
          <w:rFonts w:ascii="Times New Roman" w:hAnsi="Times New Roman" w:cs="Times New Roman"/>
          <w:b/>
          <w:bCs/>
          <w:sz w:val="24"/>
          <w:szCs w:val="24"/>
          <w:lang w:eastAsia="sr-Cyrl-CS"/>
        </w:rPr>
      </w:pPr>
      <w:r>
        <w:rPr>
          <w:rFonts w:ascii="Times New Roman" w:hAnsi="Times New Roman" w:cs="Times New Roman"/>
          <w:b/>
          <w:bCs/>
          <w:sz w:val="24"/>
          <w:szCs w:val="24"/>
          <w:lang w:eastAsia="sr-Cyrl-CS"/>
        </w:rPr>
        <w:t>град</w:t>
      </w:r>
      <w:r w:rsidR="00BB1A9D">
        <w:rPr>
          <w:rFonts w:ascii="Times New Roman" w:hAnsi="Times New Roman" w:cs="Times New Roman"/>
          <w:b/>
          <w:bCs/>
          <w:sz w:val="24"/>
          <w:szCs w:val="24"/>
          <w:lang w:eastAsia="sr-Cyrl-CS"/>
        </w:rPr>
        <w:t xml:space="preserve"> Добрич, 2020</w:t>
      </w:r>
      <w:r w:rsidR="003F154A">
        <w:rPr>
          <w:rFonts w:ascii="Times New Roman" w:hAnsi="Times New Roman" w:cs="Times New Roman"/>
          <w:b/>
          <w:bCs/>
          <w:sz w:val="24"/>
          <w:szCs w:val="24"/>
          <w:lang w:eastAsia="sr-Cyrl-CS"/>
        </w:rPr>
        <w:t xml:space="preserve"> г.</w:t>
      </w:r>
    </w:p>
    <w:p w:rsidR="00E35792" w:rsidRDefault="00E35792" w:rsidP="00FF60E1">
      <w:pPr>
        <w:spacing w:after="0"/>
        <w:rPr>
          <w:rFonts w:ascii="Times New Roman" w:hAnsi="Times New Roman" w:cs="Times New Roman"/>
          <w:b/>
          <w:bCs/>
          <w:sz w:val="24"/>
          <w:szCs w:val="24"/>
        </w:rPr>
      </w:pPr>
    </w:p>
    <w:p w:rsidR="00E35792" w:rsidRDefault="00E35792" w:rsidP="00FF60E1">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СЪДЪРЖАНИЕ:</w:t>
      </w:r>
    </w:p>
    <w:p w:rsidR="00E35792" w:rsidRDefault="00E35792"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2B29BA">
        <w:rPr>
          <w:rFonts w:ascii="Times New Roman" w:hAnsi="Times New Roman" w:cs="Times New Roman"/>
          <w:b/>
          <w:bCs/>
          <w:sz w:val="24"/>
          <w:szCs w:val="24"/>
        </w:rPr>
        <w:t>РАЗДЕЛ I: ОБЩИ УСЛОВИЯ</w:t>
      </w:r>
      <w:r w:rsidRPr="008F6066">
        <w:rPr>
          <w:rFonts w:ascii="Times New Roman" w:hAnsi="Times New Roman" w:cs="Times New Roman"/>
          <w:b/>
          <w:bCs/>
          <w:sz w:val="24"/>
          <w:szCs w:val="24"/>
        </w:rPr>
        <w:tab/>
      </w:r>
    </w:p>
    <w:p w:rsidR="003F154A" w:rsidRDefault="003F154A" w:rsidP="00FF60E1">
      <w:pPr>
        <w:spacing w:after="0"/>
        <w:rPr>
          <w:rFonts w:ascii="Times New Roman" w:hAnsi="Times New Roman" w:cs="Times New Roman"/>
          <w:b/>
          <w:bCs/>
          <w:sz w:val="24"/>
          <w:szCs w:val="24"/>
        </w:rPr>
      </w:pPr>
    </w:p>
    <w:p w:rsidR="003F154A" w:rsidRPr="008F6066" w:rsidRDefault="003F154A" w:rsidP="00FF60E1">
      <w:pPr>
        <w:spacing w:after="0"/>
        <w:rPr>
          <w:rFonts w:ascii="Times New Roman" w:hAnsi="Times New Roman" w:cs="Times New Roman"/>
          <w:b/>
          <w:bCs/>
          <w:sz w:val="24"/>
          <w:szCs w:val="24"/>
        </w:rPr>
      </w:pPr>
      <w:r>
        <w:rPr>
          <w:rFonts w:ascii="Times New Roman" w:hAnsi="Times New Roman" w:cs="Times New Roman"/>
          <w:b/>
          <w:bCs/>
          <w:sz w:val="24"/>
          <w:szCs w:val="24"/>
        </w:rPr>
        <w:t xml:space="preserve">РАЗДЕЛ </w:t>
      </w:r>
      <w:r>
        <w:rPr>
          <w:rFonts w:ascii="Times New Roman" w:hAnsi="Times New Roman" w:cs="Times New Roman"/>
          <w:b/>
          <w:bCs/>
          <w:sz w:val="24"/>
          <w:szCs w:val="24"/>
          <w:lang w:val="en-US"/>
        </w:rPr>
        <w:t>II</w:t>
      </w:r>
      <w:r w:rsidRPr="00997B4B">
        <w:rPr>
          <w:rFonts w:ascii="Times New Roman" w:hAnsi="Times New Roman" w:cs="Times New Roman"/>
          <w:b/>
          <w:bCs/>
          <w:sz w:val="24"/>
          <w:szCs w:val="24"/>
        </w:rPr>
        <w:t>. ИЗИСКВАНИЯ КЪМ УЧАСТНИЦИТЕ</w:t>
      </w:r>
      <w:r w:rsidRPr="008F6066">
        <w:rPr>
          <w:rFonts w:ascii="Times New Roman" w:hAnsi="Times New Roman" w:cs="Times New Roman"/>
          <w:b/>
          <w:bCs/>
          <w:sz w:val="24"/>
          <w:szCs w:val="24"/>
        </w:rPr>
        <w:tab/>
      </w:r>
    </w:p>
    <w:p w:rsidR="003F154A"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РАЗДЕЛ III. КРИТЕРИИ ЗА ПОДБОР</w:t>
      </w:r>
      <w:r w:rsidRPr="008F6066">
        <w:rPr>
          <w:rFonts w:ascii="Times New Roman" w:hAnsi="Times New Roman" w:cs="Times New Roman"/>
          <w:b/>
          <w:bCs/>
          <w:sz w:val="24"/>
          <w:szCs w:val="24"/>
        </w:rPr>
        <w:tab/>
      </w:r>
    </w:p>
    <w:p w:rsidR="003F154A" w:rsidRPr="008F6066"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РАЗДЕЛ IV. КРИТЕРИИ ЗА ВЪЗЛАГАНЕ НА ПОРЪЧКАТА</w:t>
      </w:r>
      <w:r w:rsidRPr="008F6066">
        <w:rPr>
          <w:rFonts w:ascii="Times New Roman" w:hAnsi="Times New Roman" w:cs="Times New Roman"/>
          <w:b/>
          <w:bCs/>
          <w:sz w:val="24"/>
          <w:szCs w:val="24"/>
        </w:rPr>
        <w:tab/>
      </w:r>
    </w:p>
    <w:p w:rsidR="003F154A" w:rsidRPr="008F6066" w:rsidRDefault="003F154A" w:rsidP="00FF60E1">
      <w:pPr>
        <w:spacing w:after="0"/>
        <w:rPr>
          <w:rFonts w:ascii="Times New Roman" w:hAnsi="Times New Roman" w:cs="Times New Roman"/>
          <w:b/>
          <w:bCs/>
          <w:sz w:val="24"/>
          <w:szCs w:val="24"/>
        </w:rPr>
      </w:pPr>
    </w:p>
    <w:p w:rsidR="003F154A" w:rsidRDefault="00E43F47" w:rsidP="00FF60E1">
      <w:pPr>
        <w:spacing w:after="0"/>
        <w:rPr>
          <w:rFonts w:ascii="Times New Roman" w:hAnsi="Times New Roman" w:cs="Times New Roman"/>
          <w:b/>
          <w:bCs/>
          <w:sz w:val="24"/>
          <w:szCs w:val="24"/>
        </w:rPr>
      </w:pPr>
      <w:r>
        <w:rPr>
          <w:rFonts w:ascii="Times New Roman" w:hAnsi="Times New Roman" w:cs="Times New Roman"/>
          <w:b/>
          <w:bCs/>
          <w:sz w:val="24"/>
          <w:szCs w:val="24"/>
        </w:rPr>
        <w:t xml:space="preserve">РАЗДЕЛ V </w:t>
      </w:r>
      <w:r w:rsidR="003F154A">
        <w:rPr>
          <w:rFonts w:ascii="Times New Roman" w:hAnsi="Times New Roman" w:cs="Times New Roman"/>
          <w:b/>
          <w:bCs/>
          <w:sz w:val="24"/>
          <w:szCs w:val="24"/>
        </w:rPr>
        <w:t>ПРЕДСТАВЯНЕ</w:t>
      </w:r>
      <w:r w:rsidR="003F154A" w:rsidRPr="008F6066">
        <w:rPr>
          <w:rFonts w:ascii="Times New Roman" w:hAnsi="Times New Roman" w:cs="Times New Roman"/>
          <w:b/>
          <w:bCs/>
          <w:sz w:val="24"/>
          <w:szCs w:val="24"/>
        </w:rPr>
        <w:t xml:space="preserve"> И СЪДЪРЖАНИЕ НА ОФЕРТАТА</w:t>
      </w:r>
    </w:p>
    <w:p w:rsidR="003F154A" w:rsidRPr="008F6066"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 xml:space="preserve">РАЗДЕЛ VI. </w:t>
      </w:r>
      <w:r w:rsidR="0022210F" w:rsidRPr="0022210F">
        <w:rPr>
          <w:rFonts w:ascii="Times New Roman" w:hAnsi="Times New Roman" w:cs="Times New Roman"/>
          <w:b/>
          <w:sz w:val="24"/>
          <w:szCs w:val="24"/>
        </w:rPr>
        <w:t>СКЛЮЧВАНЕ НА ДОГОВОР И ГАРАНЦИЯ ЗА ИЗПЪЛНЕНИЕ</w:t>
      </w:r>
    </w:p>
    <w:p w:rsidR="003F154A" w:rsidRPr="008F6066"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Pr>
          <w:rFonts w:ascii="Times New Roman" w:hAnsi="Times New Roman" w:cs="Times New Roman"/>
          <w:b/>
          <w:bCs/>
          <w:sz w:val="24"/>
          <w:szCs w:val="24"/>
        </w:rPr>
        <w:t xml:space="preserve">РАЗДЕЛ </w:t>
      </w:r>
      <w:r w:rsidR="0022210F">
        <w:rPr>
          <w:rFonts w:ascii="Times New Roman" w:hAnsi="Times New Roman" w:cs="Times New Roman"/>
          <w:b/>
          <w:bCs/>
          <w:sz w:val="24"/>
          <w:szCs w:val="24"/>
          <w:lang w:val="en-US"/>
        </w:rPr>
        <w:t>VII</w:t>
      </w:r>
      <w:r w:rsidRPr="008F6066">
        <w:rPr>
          <w:rFonts w:ascii="Times New Roman" w:hAnsi="Times New Roman" w:cs="Times New Roman"/>
          <w:b/>
          <w:bCs/>
          <w:sz w:val="24"/>
          <w:szCs w:val="24"/>
        </w:rPr>
        <w:t>. ДРУГИ УКАЗАНИЯ</w:t>
      </w:r>
      <w:r w:rsidRPr="008F6066">
        <w:rPr>
          <w:rFonts w:ascii="Times New Roman" w:hAnsi="Times New Roman" w:cs="Times New Roman"/>
          <w:b/>
          <w:bCs/>
          <w:sz w:val="24"/>
          <w:szCs w:val="24"/>
        </w:rPr>
        <w:tab/>
      </w:r>
    </w:p>
    <w:p w:rsidR="003F154A" w:rsidRDefault="003F154A" w:rsidP="00FF60E1">
      <w:pPr>
        <w:spacing w:after="0"/>
        <w:rPr>
          <w:rFonts w:ascii="Times New Roman" w:hAnsi="Times New Roman" w:cs="Times New Roman"/>
          <w:b/>
          <w:bCs/>
          <w:sz w:val="24"/>
          <w:szCs w:val="24"/>
        </w:rPr>
      </w:pPr>
    </w:p>
    <w:p w:rsidR="003F154A" w:rsidRPr="008F6066"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 xml:space="preserve">РАЗДЕЛ </w:t>
      </w:r>
      <w:r w:rsidR="0022210F">
        <w:rPr>
          <w:rFonts w:ascii="Times New Roman" w:hAnsi="Times New Roman" w:cs="Times New Roman"/>
          <w:b/>
          <w:bCs/>
          <w:sz w:val="24"/>
          <w:szCs w:val="24"/>
          <w:lang w:val="en-US"/>
        </w:rPr>
        <w:t>VIII</w:t>
      </w:r>
      <w:r w:rsidRPr="008F6066">
        <w:rPr>
          <w:rFonts w:ascii="Times New Roman" w:hAnsi="Times New Roman" w:cs="Times New Roman"/>
          <w:b/>
          <w:bCs/>
          <w:sz w:val="24"/>
          <w:szCs w:val="24"/>
        </w:rPr>
        <w:t>. ПРИЛОЖЕНИЯ /ОБРАЗЦИ/</w:t>
      </w:r>
      <w:r w:rsidRPr="008F6066">
        <w:rPr>
          <w:rFonts w:ascii="Times New Roman" w:hAnsi="Times New Roman" w:cs="Times New Roman"/>
          <w:b/>
          <w:bCs/>
          <w:sz w:val="24"/>
          <w:szCs w:val="24"/>
        </w:rPr>
        <w:tab/>
      </w:r>
    </w:p>
    <w:p w:rsidR="003F154A" w:rsidRPr="009D777E" w:rsidRDefault="003F154A" w:rsidP="00FF60E1">
      <w:pPr>
        <w:pStyle w:val="1"/>
        <w:spacing w:line="276" w:lineRule="auto"/>
        <w:rPr>
          <w:rFonts w:ascii="Times New Roman" w:hAnsi="Times New Roman" w:cs="Times New Roman"/>
          <w:b w:val="0"/>
          <w:bCs w:val="0"/>
          <w:caps/>
          <w:sz w:val="24"/>
          <w:szCs w:val="24"/>
          <w:lang w:val="ru-RU"/>
        </w:rPr>
      </w:pPr>
      <w:bookmarkStart w:id="1" w:name="_Toc411430881"/>
      <w:bookmarkStart w:id="2" w:name="_Toc450653833"/>
    </w:p>
    <w:p w:rsidR="003F154A" w:rsidRDefault="003F154A" w:rsidP="00FF60E1"/>
    <w:p w:rsidR="003F154A" w:rsidRDefault="003F154A" w:rsidP="00FF60E1"/>
    <w:p w:rsidR="003F154A" w:rsidRDefault="003F154A" w:rsidP="00FF60E1"/>
    <w:p w:rsidR="003F154A" w:rsidRDefault="003F154A" w:rsidP="00FF60E1"/>
    <w:p w:rsidR="003F154A" w:rsidRDefault="003F154A" w:rsidP="00FF60E1"/>
    <w:p w:rsidR="003F154A" w:rsidRDefault="003F154A" w:rsidP="00FF60E1"/>
    <w:bookmarkEnd w:id="1"/>
    <w:bookmarkEnd w:id="2"/>
    <w:p w:rsidR="003F154A" w:rsidRDefault="003F154A" w:rsidP="00FF60E1">
      <w:pPr>
        <w:pStyle w:val="1"/>
        <w:spacing w:line="276" w:lineRule="auto"/>
        <w:rPr>
          <w:rFonts w:ascii="Calibri" w:hAnsi="Calibri" w:cs="Calibri"/>
          <w:b w:val="0"/>
          <w:bCs w:val="0"/>
          <w:kern w:val="0"/>
          <w:sz w:val="22"/>
          <w:szCs w:val="22"/>
          <w:lang w:val="bg-BG"/>
        </w:rPr>
      </w:pPr>
    </w:p>
    <w:p w:rsidR="003F154A" w:rsidRDefault="003F154A" w:rsidP="00FF60E1"/>
    <w:p w:rsidR="00B25EDD" w:rsidRPr="0062465B" w:rsidRDefault="00B25EDD" w:rsidP="00FF60E1"/>
    <w:p w:rsidR="003F154A" w:rsidRDefault="003F154A" w:rsidP="00BE536C">
      <w:pPr>
        <w:jc w:val="both"/>
        <w:rPr>
          <w:rFonts w:ascii="Times New Roman" w:hAnsi="Times New Roman" w:cs="Times New Roman"/>
          <w:b/>
          <w:bCs/>
          <w:sz w:val="24"/>
          <w:szCs w:val="24"/>
        </w:rPr>
      </w:pPr>
    </w:p>
    <w:p w:rsidR="003F154A" w:rsidRDefault="003F154A" w:rsidP="00BE536C">
      <w:pPr>
        <w:jc w:val="both"/>
        <w:rPr>
          <w:rFonts w:ascii="Times New Roman" w:hAnsi="Times New Roman" w:cs="Times New Roman"/>
          <w:b/>
          <w:bCs/>
          <w:sz w:val="24"/>
          <w:szCs w:val="24"/>
        </w:rPr>
      </w:pPr>
    </w:p>
    <w:p w:rsidR="003F154A" w:rsidRDefault="003F154A" w:rsidP="00BE536C">
      <w:pPr>
        <w:jc w:val="both"/>
        <w:rPr>
          <w:rFonts w:ascii="Times New Roman" w:hAnsi="Times New Roman" w:cs="Times New Roman"/>
          <w:b/>
          <w:bCs/>
          <w:sz w:val="24"/>
          <w:szCs w:val="24"/>
        </w:rPr>
      </w:pPr>
    </w:p>
    <w:p w:rsidR="0022210F" w:rsidRDefault="0022210F" w:rsidP="00BE536C">
      <w:pPr>
        <w:jc w:val="both"/>
        <w:rPr>
          <w:rFonts w:ascii="Times New Roman" w:hAnsi="Times New Roman" w:cs="Times New Roman"/>
          <w:b/>
          <w:bCs/>
          <w:sz w:val="24"/>
          <w:szCs w:val="24"/>
        </w:rPr>
      </w:pPr>
    </w:p>
    <w:p w:rsidR="0022210F" w:rsidRDefault="0022210F" w:rsidP="00BE536C">
      <w:pPr>
        <w:jc w:val="both"/>
        <w:rPr>
          <w:rFonts w:ascii="Times New Roman" w:hAnsi="Times New Roman" w:cs="Times New Roman"/>
          <w:b/>
          <w:bCs/>
          <w:sz w:val="24"/>
          <w:szCs w:val="24"/>
        </w:rPr>
      </w:pPr>
    </w:p>
    <w:p w:rsidR="0022210F" w:rsidRDefault="0022210F" w:rsidP="00BE536C">
      <w:pPr>
        <w:jc w:val="both"/>
        <w:rPr>
          <w:rFonts w:ascii="Times New Roman" w:hAnsi="Times New Roman" w:cs="Times New Roman"/>
          <w:b/>
          <w:bCs/>
          <w:sz w:val="24"/>
          <w:szCs w:val="24"/>
        </w:rPr>
      </w:pPr>
    </w:p>
    <w:p w:rsidR="003F154A" w:rsidRPr="00F32C49" w:rsidRDefault="003F154A" w:rsidP="00BE536C">
      <w:pPr>
        <w:jc w:val="both"/>
        <w:rPr>
          <w:rFonts w:ascii="Times New Roman" w:hAnsi="Times New Roman" w:cs="Times New Roman"/>
          <w:b/>
          <w:bCs/>
          <w:sz w:val="24"/>
          <w:szCs w:val="24"/>
          <w:lang w:val="ru-RU"/>
        </w:rPr>
      </w:pPr>
      <w:r>
        <w:rPr>
          <w:rFonts w:ascii="Times New Roman" w:hAnsi="Times New Roman" w:cs="Times New Roman"/>
          <w:b/>
          <w:bCs/>
          <w:sz w:val="24"/>
          <w:szCs w:val="24"/>
        </w:rPr>
        <w:lastRenderedPageBreak/>
        <w:t>РАЗДЕЛ</w:t>
      </w:r>
      <w:r w:rsidRPr="00BE536C">
        <w:rPr>
          <w:rFonts w:ascii="Times New Roman" w:hAnsi="Times New Roman" w:cs="Times New Roman"/>
          <w:b/>
          <w:bCs/>
          <w:sz w:val="24"/>
          <w:szCs w:val="24"/>
        </w:rPr>
        <w:t xml:space="preserve"> </w:t>
      </w:r>
      <w:r w:rsidRPr="00BE536C">
        <w:rPr>
          <w:rFonts w:ascii="Times New Roman" w:hAnsi="Times New Roman" w:cs="Times New Roman"/>
          <w:b/>
          <w:bCs/>
          <w:sz w:val="24"/>
          <w:szCs w:val="24"/>
          <w:lang w:val="en-US"/>
        </w:rPr>
        <w:t>I</w:t>
      </w:r>
      <w:r w:rsidRPr="009D777E">
        <w:rPr>
          <w:rFonts w:ascii="Times New Roman" w:hAnsi="Times New Roman" w:cs="Times New Roman"/>
          <w:b/>
          <w:bCs/>
          <w:sz w:val="24"/>
          <w:szCs w:val="24"/>
          <w:lang w:val="ru-RU"/>
        </w:rPr>
        <w:t xml:space="preserve">. </w:t>
      </w:r>
      <w:r w:rsidRPr="00BE536C">
        <w:rPr>
          <w:rFonts w:ascii="Times New Roman" w:hAnsi="Times New Roman" w:cs="Times New Roman"/>
          <w:b/>
          <w:bCs/>
          <w:sz w:val="24"/>
          <w:szCs w:val="24"/>
        </w:rPr>
        <w:t>ОБЩИ УСЛОВИЯ</w:t>
      </w:r>
    </w:p>
    <w:p w:rsidR="003F154A" w:rsidRPr="00BE536C" w:rsidRDefault="003F154A" w:rsidP="00BE536C">
      <w:pPr>
        <w:jc w:val="both"/>
        <w:rPr>
          <w:rFonts w:ascii="Times New Roman" w:hAnsi="Times New Roman" w:cs="Times New Roman"/>
          <w:b/>
          <w:bCs/>
          <w:sz w:val="24"/>
          <w:szCs w:val="24"/>
        </w:rPr>
      </w:pPr>
      <w:r w:rsidRPr="00BE536C">
        <w:rPr>
          <w:rFonts w:ascii="Times New Roman" w:hAnsi="Times New Roman" w:cs="Times New Roman"/>
          <w:b/>
          <w:bCs/>
          <w:sz w:val="24"/>
          <w:szCs w:val="24"/>
        </w:rPr>
        <w:t>1. Възложител</w:t>
      </w:r>
    </w:p>
    <w:p w:rsidR="003F154A" w:rsidRPr="009D777E" w:rsidRDefault="003F154A" w:rsidP="00BE536C">
      <w:pPr>
        <w:ind w:firstLine="567"/>
        <w:jc w:val="both"/>
        <w:rPr>
          <w:rFonts w:ascii="Times New Roman" w:hAnsi="Times New Roman" w:cs="Times New Roman"/>
          <w:sz w:val="24"/>
          <w:szCs w:val="24"/>
          <w:lang w:val="ru-RU"/>
        </w:rPr>
      </w:pPr>
      <w:r w:rsidRPr="00BE536C">
        <w:rPr>
          <w:rFonts w:ascii="Times New Roman" w:hAnsi="Times New Roman" w:cs="Times New Roman"/>
          <w:b/>
          <w:bCs/>
          <w:sz w:val="24"/>
          <w:szCs w:val="24"/>
        </w:rPr>
        <w:t>1</w:t>
      </w:r>
      <w:r w:rsidRPr="009D777E">
        <w:rPr>
          <w:rFonts w:ascii="Times New Roman" w:hAnsi="Times New Roman" w:cs="Times New Roman"/>
          <w:b/>
          <w:bCs/>
          <w:sz w:val="24"/>
          <w:szCs w:val="24"/>
          <w:lang w:val="ru-RU"/>
        </w:rPr>
        <w:t>.1.</w:t>
      </w:r>
      <w:r w:rsidR="00417286">
        <w:rPr>
          <w:rFonts w:ascii="Times New Roman" w:hAnsi="Times New Roman" w:cs="Times New Roman"/>
          <w:b/>
          <w:bCs/>
          <w:sz w:val="24"/>
          <w:szCs w:val="24"/>
          <w:lang w:val="ru-RU"/>
        </w:rPr>
        <w:t xml:space="preserve"> </w:t>
      </w:r>
      <w:r w:rsidRPr="00BE536C">
        <w:rPr>
          <w:rFonts w:ascii="Times New Roman" w:hAnsi="Times New Roman" w:cs="Times New Roman"/>
          <w:sz w:val="24"/>
          <w:szCs w:val="24"/>
        </w:rPr>
        <w:t>Възложител на настоящата обществена поръчка е Кметът на Община град Добрич, с адрес: гр. Добрич, п.к. 9300, ул. „България“ №12,</w:t>
      </w:r>
      <w:r w:rsidR="00176219">
        <w:rPr>
          <w:rFonts w:ascii="Times New Roman" w:hAnsi="Times New Roman" w:cs="Times New Roman"/>
          <w:sz w:val="24"/>
          <w:szCs w:val="24"/>
        </w:rPr>
        <w:t xml:space="preserve"> интернет адрес: </w:t>
      </w:r>
      <w:r w:rsidR="00176219">
        <w:rPr>
          <w:rFonts w:ascii="Times New Roman" w:hAnsi="Times New Roman" w:cs="Times New Roman"/>
          <w:sz w:val="24"/>
          <w:szCs w:val="24"/>
          <w:lang w:val="en-US"/>
        </w:rPr>
        <w:t>www.dobrich.bg</w:t>
      </w:r>
      <w:r w:rsidRPr="00BE536C">
        <w:rPr>
          <w:rFonts w:ascii="Times New Roman" w:hAnsi="Times New Roman" w:cs="Times New Roman"/>
          <w:sz w:val="24"/>
          <w:szCs w:val="24"/>
        </w:rPr>
        <w:t xml:space="preserve"> по </w:t>
      </w:r>
      <w:r>
        <w:rPr>
          <w:rFonts w:ascii="Times New Roman" w:hAnsi="Times New Roman" w:cs="Times New Roman"/>
          <w:sz w:val="24"/>
          <w:szCs w:val="24"/>
        </w:rPr>
        <w:t>смисъла на чл. 5</w:t>
      </w:r>
      <w:r w:rsidR="00914613">
        <w:rPr>
          <w:rFonts w:ascii="Times New Roman" w:hAnsi="Times New Roman" w:cs="Times New Roman"/>
          <w:sz w:val="24"/>
          <w:szCs w:val="24"/>
        </w:rPr>
        <w:t>,</w:t>
      </w:r>
      <w:r>
        <w:rPr>
          <w:rFonts w:ascii="Times New Roman" w:hAnsi="Times New Roman" w:cs="Times New Roman"/>
          <w:sz w:val="24"/>
          <w:szCs w:val="24"/>
        </w:rPr>
        <w:t xml:space="preserve"> ал. 2 т. 9 от </w:t>
      </w:r>
      <w:r w:rsidRPr="00BE536C">
        <w:rPr>
          <w:rFonts w:ascii="Times New Roman" w:hAnsi="Times New Roman" w:cs="Times New Roman"/>
          <w:sz w:val="24"/>
          <w:szCs w:val="24"/>
        </w:rPr>
        <w:t>Закон за обществените поръчки (ЗОП).</w:t>
      </w:r>
    </w:p>
    <w:p w:rsidR="003F154A" w:rsidRPr="00BE536C" w:rsidRDefault="003F154A" w:rsidP="00BE536C">
      <w:pPr>
        <w:pStyle w:val="a4"/>
        <w:ind w:firstLine="567"/>
        <w:jc w:val="both"/>
        <w:rPr>
          <w:rFonts w:ascii="Times New Roman" w:hAnsi="Times New Roman" w:cs="Times New Roman"/>
          <w:sz w:val="24"/>
          <w:szCs w:val="24"/>
        </w:rPr>
      </w:pPr>
      <w:r w:rsidRPr="00BE536C">
        <w:rPr>
          <w:rFonts w:ascii="Times New Roman" w:hAnsi="Times New Roman" w:cs="Times New Roman"/>
          <w:b/>
          <w:bCs/>
          <w:sz w:val="24"/>
          <w:szCs w:val="24"/>
        </w:rPr>
        <w:t>1.</w:t>
      </w:r>
      <w:r w:rsidRPr="009D777E">
        <w:rPr>
          <w:rFonts w:ascii="Times New Roman" w:hAnsi="Times New Roman" w:cs="Times New Roman"/>
          <w:b/>
          <w:bCs/>
          <w:sz w:val="24"/>
          <w:szCs w:val="24"/>
          <w:lang w:val="ru-RU"/>
        </w:rPr>
        <w:t>2.</w:t>
      </w:r>
      <w:r w:rsidRPr="00BE536C">
        <w:rPr>
          <w:rFonts w:ascii="Times New Roman" w:hAnsi="Times New Roman" w:cs="Times New Roman"/>
          <w:sz w:val="24"/>
          <w:szCs w:val="24"/>
        </w:rPr>
        <w:t xml:space="preserve"> На основание </w:t>
      </w:r>
      <w:r w:rsidRPr="006A7450">
        <w:rPr>
          <w:rFonts w:ascii="Times New Roman" w:hAnsi="Times New Roman" w:cs="Times New Roman"/>
          <w:sz w:val="24"/>
          <w:szCs w:val="24"/>
        </w:rPr>
        <w:t>чл.18, ал.1, т.12, във връзка с чл.20, ал.2 от ЗОП</w:t>
      </w:r>
      <w:r w:rsidRPr="00BE536C">
        <w:rPr>
          <w:rFonts w:ascii="Times New Roman" w:hAnsi="Times New Roman" w:cs="Times New Roman"/>
          <w:sz w:val="24"/>
          <w:szCs w:val="24"/>
        </w:rPr>
        <w:t xml:space="preserve"> Възложителят взема решение за откриване на процедура за възлагане на обществена поръчка чрез публично състезание, провеждана по Глава двадесет и пета (</w:t>
      </w:r>
      <w:r w:rsidRPr="00BC008E">
        <w:rPr>
          <w:rFonts w:ascii="Times New Roman" w:hAnsi="Times New Roman" w:cs="Times New Roman"/>
          <w:sz w:val="24"/>
          <w:szCs w:val="24"/>
        </w:rPr>
        <w:t>чл.176</w:t>
      </w:r>
      <w:r w:rsidRPr="00BE536C">
        <w:rPr>
          <w:rFonts w:ascii="Times New Roman" w:hAnsi="Times New Roman" w:cs="Times New Roman"/>
          <w:sz w:val="24"/>
          <w:szCs w:val="24"/>
        </w:rPr>
        <w:t xml:space="preserve"> и сл. ЗОП), когато планираната за провеждане на поръчката доставка или услуга, включително услугите по Приложение № 2, е на стойност по-висока от 70 000 лв. без ДДС до съответния праг по чл.20, ал.1, т.1, буква „б“ от ЗОП. Съгласно своето решение Възложителя одобрява обявлението и документацията по настоящата обществена поръчка.</w:t>
      </w:r>
    </w:p>
    <w:p w:rsidR="003F154A" w:rsidRPr="009D777E" w:rsidRDefault="003F154A" w:rsidP="00BE536C">
      <w:pPr>
        <w:ind w:firstLine="567"/>
        <w:jc w:val="both"/>
        <w:rPr>
          <w:rFonts w:ascii="Times New Roman" w:hAnsi="Times New Roman" w:cs="Times New Roman"/>
          <w:sz w:val="24"/>
          <w:szCs w:val="24"/>
          <w:lang w:val="ru-RU"/>
        </w:rPr>
      </w:pPr>
    </w:p>
    <w:p w:rsidR="003F154A" w:rsidRPr="0041500B" w:rsidRDefault="003F154A" w:rsidP="00BE536C">
      <w:pPr>
        <w:jc w:val="both"/>
        <w:rPr>
          <w:rFonts w:ascii="Times New Roman" w:hAnsi="Times New Roman" w:cs="Times New Roman"/>
          <w:b/>
          <w:bCs/>
          <w:sz w:val="24"/>
          <w:szCs w:val="24"/>
        </w:rPr>
      </w:pPr>
      <w:r w:rsidRPr="0041500B">
        <w:rPr>
          <w:rFonts w:ascii="Times New Roman" w:hAnsi="Times New Roman" w:cs="Times New Roman"/>
          <w:b/>
          <w:bCs/>
          <w:sz w:val="24"/>
          <w:szCs w:val="24"/>
          <w:lang w:val="ru-RU"/>
        </w:rPr>
        <w:t>2.</w:t>
      </w:r>
      <w:r w:rsidR="00034C12" w:rsidRPr="0041500B">
        <w:rPr>
          <w:rFonts w:ascii="Times New Roman" w:hAnsi="Times New Roman" w:cs="Times New Roman"/>
          <w:b/>
          <w:bCs/>
          <w:sz w:val="24"/>
          <w:szCs w:val="24"/>
          <w:lang w:val="ru-RU"/>
        </w:rPr>
        <w:t xml:space="preserve"> </w:t>
      </w:r>
      <w:r w:rsidRPr="0041500B">
        <w:rPr>
          <w:rFonts w:ascii="Times New Roman" w:hAnsi="Times New Roman" w:cs="Times New Roman"/>
          <w:b/>
          <w:bCs/>
          <w:sz w:val="24"/>
          <w:szCs w:val="24"/>
        </w:rPr>
        <w:t>Описание на предмета:</w:t>
      </w:r>
    </w:p>
    <w:p w:rsidR="0041500B" w:rsidRPr="0041500B" w:rsidRDefault="00786189" w:rsidP="0041500B">
      <w:pPr>
        <w:tabs>
          <w:tab w:val="left" w:pos="6585"/>
        </w:tabs>
        <w:jc w:val="center"/>
        <w:rPr>
          <w:rFonts w:ascii="Times New Roman" w:hAnsi="Times New Roman" w:cs="Times New Roman"/>
          <w:b/>
          <w:sz w:val="24"/>
          <w:szCs w:val="24"/>
        </w:rPr>
      </w:pPr>
      <w:r w:rsidRPr="00BE536C">
        <w:rPr>
          <w:rFonts w:ascii="Times New Roman" w:hAnsi="Times New Roman" w:cs="Times New Roman"/>
          <w:b/>
          <w:bCs/>
          <w:sz w:val="24"/>
          <w:szCs w:val="24"/>
        </w:rPr>
        <w:t>2.1.</w:t>
      </w:r>
      <w:r>
        <w:rPr>
          <w:rFonts w:ascii="Times New Roman" w:hAnsi="Times New Roman" w:cs="Times New Roman"/>
          <w:b/>
          <w:bCs/>
          <w:sz w:val="24"/>
          <w:szCs w:val="24"/>
        </w:rPr>
        <w:t xml:space="preserve"> </w:t>
      </w:r>
      <w:r w:rsidR="0041500B" w:rsidRPr="0041500B">
        <w:rPr>
          <w:rFonts w:ascii="Times New Roman" w:hAnsi="Times New Roman" w:cs="Times New Roman"/>
          <w:b/>
          <w:sz w:val="24"/>
          <w:szCs w:val="24"/>
          <w:lang w:val="ru-RU"/>
        </w:rPr>
        <w:t>Описание на поръчката по Обособени позиции, както следва</w:t>
      </w:r>
      <w:r w:rsidR="0041500B" w:rsidRPr="0041500B">
        <w:rPr>
          <w:rFonts w:ascii="Times New Roman" w:hAnsi="Times New Roman" w:cs="Times New Roman"/>
          <w:b/>
          <w:sz w:val="24"/>
          <w:szCs w:val="24"/>
        </w:rPr>
        <w:t>:</w:t>
      </w:r>
    </w:p>
    <w:p w:rsidR="0041500B" w:rsidRPr="0041500B" w:rsidRDefault="0041500B" w:rsidP="0041500B">
      <w:pPr>
        <w:rPr>
          <w:rFonts w:ascii="Times New Roman" w:hAnsi="Times New Roman" w:cs="Times New Roman"/>
          <w:b/>
          <w:sz w:val="24"/>
          <w:szCs w:val="24"/>
          <w:lang w:val="ru-RU"/>
        </w:rPr>
      </w:pPr>
      <w:r w:rsidRPr="0041500B">
        <w:rPr>
          <w:rFonts w:ascii="Times New Roman" w:hAnsi="Times New Roman" w:cs="Times New Roman"/>
          <w:b/>
          <w:sz w:val="24"/>
          <w:szCs w:val="24"/>
          <w:lang w:val="ru-RU"/>
        </w:rPr>
        <w:t xml:space="preserve">ОП 1 </w:t>
      </w:r>
      <w:r w:rsidRPr="0041500B">
        <w:rPr>
          <w:rFonts w:ascii="Times New Roman" w:hAnsi="Times New Roman" w:cs="Times New Roman"/>
          <w:b/>
          <w:sz w:val="24"/>
          <w:szCs w:val="24"/>
        </w:rPr>
        <w:t>„Център за настаняване от семеен тип за деца без увреждания</w:t>
      </w:r>
      <w:r w:rsidRPr="0041500B">
        <w:rPr>
          <w:rFonts w:ascii="Times New Roman" w:hAnsi="Times New Roman" w:cs="Times New Roman"/>
          <w:b/>
          <w:sz w:val="24"/>
          <w:szCs w:val="24"/>
          <w:lang w:val="ru-RU"/>
        </w:rPr>
        <w:t xml:space="preserve">” </w:t>
      </w:r>
      <w:r w:rsidRPr="0041500B">
        <w:rPr>
          <w:rFonts w:ascii="Times New Roman" w:hAnsi="Times New Roman" w:cs="Times New Roman"/>
          <w:b/>
          <w:sz w:val="24"/>
          <w:szCs w:val="24"/>
        </w:rPr>
        <w:t>1</w:t>
      </w:r>
      <w:r w:rsidRPr="0041500B">
        <w:rPr>
          <w:rFonts w:ascii="Times New Roman" w:hAnsi="Times New Roman" w:cs="Times New Roman"/>
          <w:b/>
          <w:sz w:val="24"/>
          <w:szCs w:val="24"/>
          <w:lang w:val="ru-RU"/>
        </w:rPr>
        <w:t xml:space="preserve">                         </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021"/>
        <w:gridCol w:w="4792"/>
        <w:gridCol w:w="965"/>
        <w:gridCol w:w="1499"/>
      </w:tblGrid>
      <w:tr w:rsidR="0041500B" w:rsidRPr="0041500B" w:rsidTr="00B06079">
        <w:tc>
          <w:tcPr>
            <w:tcW w:w="497"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w:t>
            </w:r>
          </w:p>
        </w:tc>
        <w:tc>
          <w:tcPr>
            <w:tcW w:w="2021"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Характеристика</w:t>
            </w:r>
          </w:p>
        </w:tc>
        <w:tc>
          <w:tcPr>
            <w:tcW w:w="4792"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 xml:space="preserve">                 Описание</w:t>
            </w:r>
          </w:p>
        </w:tc>
        <w:tc>
          <w:tcPr>
            <w:tcW w:w="965"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Мярка</w:t>
            </w:r>
          </w:p>
        </w:tc>
        <w:tc>
          <w:tcPr>
            <w:tcW w:w="1499"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Количество</w:t>
            </w:r>
          </w:p>
        </w:tc>
      </w:tr>
      <w:tr w:rsidR="0041500B" w:rsidRPr="0041500B" w:rsidTr="00B06079">
        <w:tc>
          <w:tcPr>
            <w:tcW w:w="497"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1.</w:t>
            </w:r>
          </w:p>
        </w:tc>
        <w:tc>
          <w:tcPr>
            <w:tcW w:w="2021"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2.</w:t>
            </w:r>
          </w:p>
        </w:tc>
        <w:tc>
          <w:tcPr>
            <w:tcW w:w="47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3.</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4.</w:t>
            </w:r>
          </w:p>
        </w:tc>
        <w:tc>
          <w:tcPr>
            <w:tcW w:w="149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1.</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Обект</w:t>
            </w:r>
          </w:p>
        </w:tc>
        <w:tc>
          <w:tcPr>
            <w:tcW w:w="4792"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Център за настаняване от семеен тип за деца без увреждания - 1</w:t>
            </w:r>
          </w:p>
        </w:tc>
        <w:tc>
          <w:tcPr>
            <w:tcW w:w="965" w:type="dxa"/>
            <w:shd w:val="clear" w:color="auto" w:fill="auto"/>
          </w:tcPr>
          <w:p w:rsidR="0041500B" w:rsidRPr="0041500B" w:rsidRDefault="0041500B" w:rsidP="00B06079">
            <w:pPr>
              <w:jc w:val="center"/>
              <w:rPr>
                <w:rFonts w:ascii="Times New Roman" w:hAnsi="Times New Roman" w:cs="Times New Roman"/>
                <w:sz w:val="24"/>
                <w:szCs w:val="24"/>
                <w:lang w:val="ru-RU"/>
              </w:rPr>
            </w:pP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499" w:type="dxa"/>
            <w:shd w:val="clear" w:color="auto" w:fill="auto"/>
          </w:tcPr>
          <w:p w:rsidR="0041500B" w:rsidRPr="0041500B" w:rsidRDefault="0041500B" w:rsidP="00B06079">
            <w:pPr>
              <w:jc w:val="right"/>
              <w:rPr>
                <w:rFonts w:ascii="Times New Roman" w:hAnsi="Times New Roman" w:cs="Times New Roman"/>
                <w:sz w:val="24"/>
                <w:szCs w:val="24"/>
              </w:rPr>
            </w:pP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2.</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Адрес</w:t>
            </w:r>
          </w:p>
        </w:tc>
        <w:tc>
          <w:tcPr>
            <w:tcW w:w="4792"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гр. Добрич, ж.к. ”Дружба” № 57 </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499"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3.</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Капацитет</w:t>
            </w:r>
          </w:p>
        </w:tc>
        <w:tc>
          <w:tcPr>
            <w:tcW w:w="4792"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Максимален капацитет - лица</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499"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4.</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Възраст</w:t>
            </w:r>
          </w:p>
        </w:tc>
        <w:tc>
          <w:tcPr>
            <w:tcW w:w="4792"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от </w:t>
            </w:r>
            <w:smartTag w:uri="urn:schemas-microsoft-com:office:smarttags" w:element="metricconverter">
              <w:smartTagPr>
                <w:attr w:name="ProductID" w:val="3 г"/>
              </w:smartTagPr>
              <w:r w:rsidRPr="0041500B">
                <w:rPr>
                  <w:rFonts w:ascii="Times New Roman" w:hAnsi="Times New Roman" w:cs="Times New Roman"/>
                  <w:sz w:val="24"/>
                  <w:szCs w:val="24"/>
                  <w:lang w:val="en-US"/>
                </w:rPr>
                <w:t>3</w:t>
              </w:r>
              <w:r w:rsidRPr="0041500B">
                <w:rPr>
                  <w:rFonts w:ascii="Times New Roman" w:hAnsi="Times New Roman" w:cs="Times New Roman"/>
                  <w:sz w:val="24"/>
                  <w:szCs w:val="24"/>
                </w:rPr>
                <w:t xml:space="preserve"> г</w:t>
              </w:r>
            </w:smartTag>
            <w:r w:rsidRPr="0041500B">
              <w:rPr>
                <w:rFonts w:ascii="Times New Roman" w:hAnsi="Times New Roman" w:cs="Times New Roman"/>
                <w:sz w:val="24"/>
                <w:szCs w:val="24"/>
              </w:rPr>
              <w:t xml:space="preserve">. до </w:t>
            </w:r>
            <w:smartTag w:uri="urn:schemas-microsoft-com:office:smarttags" w:element="metricconverter">
              <w:smartTagPr>
                <w:attr w:name="ProductID" w:val="12 г"/>
              </w:smartTagPr>
              <w:r w:rsidRPr="0041500B">
                <w:rPr>
                  <w:rFonts w:ascii="Times New Roman" w:hAnsi="Times New Roman" w:cs="Times New Roman"/>
                  <w:sz w:val="24"/>
                  <w:szCs w:val="24"/>
                </w:rPr>
                <w:t>1</w:t>
              </w:r>
              <w:r w:rsidRPr="0041500B">
                <w:rPr>
                  <w:rFonts w:ascii="Times New Roman" w:hAnsi="Times New Roman" w:cs="Times New Roman"/>
                  <w:sz w:val="24"/>
                  <w:szCs w:val="24"/>
                  <w:lang w:val="en-US"/>
                </w:rPr>
                <w:t>2</w:t>
              </w:r>
              <w:r w:rsidRPr="0041500B">
                <w:rPr>
                  <w:rFonts w:ascii="Times New Roman" w:hAnsi="Times New Roman" w:cs="Times New Roman"/>
                  <w:sz w:val="24"/>
                  <w:szCs w:val="24"/>
                </w:rPr>
                <w:t xml:space="preserve"> г</w:t>
              </w:r>
            </w:smartTag>
            <w:r w:rsidRPr="0041500B">
              <w:rPr>
                <w:rFonts w:ascii="Times New Roman" w:hAnsi="Times New Roman" w:cs="Times New Roman"/>
                <w:sz w:val="24"/>
                <w:szCs w:val="24"/>
              </w:rPr>
              <w:t xml:space="preserve">. </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499"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rPr>
          <w:trHeight w:val="912"/>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5.</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Вид хранене</w:t>
            </w:r>
          </w:p>
        </w:tc>
        <w:tc>
          <w:tcPr>
            <w:tcW w:w="4792" w:type="dxa"/>
            <w:shd w:val="clear" w:color="auto" w:fill="auto"/>
          </w:tcPr>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Закуска</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rPr>
              <w:t xml:space="preserve">без </w:t>
            </w:r>
            <w:r w:rsidRPr="0041500B">
              <w:rPr>
                <w:rFonts w:ascii="Times New Roman" w:hAnsi="Times New Roman" w:cs="Times New Roman"/>
                <w:sz w:val="24"/>
                <w:szCs w:val="24"/>
                <w:lang w:val="ru-RU"/>
              </w:rPr>
              <w:t>напитка</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Обяд</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супа, основно ястие, десерт, хляб</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b/>
                <w:sz w:val="24"/>
                <w:szCs w:val="24"/>
                <w:lang w:val="ru-RU"/>
              </w:rPr>
              <w:t xml:space="preserve">Вечеря </w:t>
            </w:r>
            <w:r w:rsidRPr="0041500B">
              <w:rPr>
                <w:rFonts w:ascii="Times New Roman" w:hAnsi="Times New Roman" w:cs="Times New Roman"/>
                <w:sz w:val="24"/>
                <w:szCs w:val="24"/>
                <w:lang w:val="ru-RU"/>
              </w:rPr>
              <w:t>/основно ястие, десерт, хляб/</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499"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6.</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Сума храноден</w:t>
            </w:r>
          </w:p>
        </w:tc>
        <w:tc>
          <w:tcPr>
            <w:tcW w:w="4792"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Максимална сума за храноден на едно лице</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499"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5,00</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7.</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w:t>
            </w:r>
          </w:p>
        </w:tc>
        <w:tc>
          <w:tcPr>
            <w:tcW w:w="4792"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 годишно</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499" w:type="dxa"/>
            <w:shd w:val="clear" w:color="auto" w:fill="auto"/>
          </w:tcPr>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366</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8.</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Стойност</w:t>
            </w:r>
          </w:p>
        </w:tc>
        <w:tc>
          <w:tcPr>
            <w:tcW w:w="4792"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Стойност за година при максимален капацитет</w:t>
            </w:r>
          </w:p>
        </w:tc>
        <w:tc>
          <w:tcPr>
            <w:tcW w:w="965"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499" w:type="dxa"/>
            <w:shd w:val="clear" w:color="auto" w:fill="auto"/>
          </w:tcPr>
          <w:p w:rsidR="0041500B" w:rsidRPr="0041500B" w:rsidRDefault="0041500B" w:rsidP="00B06079">
            <w:pPr>
              <w:jc w:val="right"/>
              <w:rPr>
                <w:rFonts w:ascii="Times New Roman" w:hAnsi="Times New Roman" w:cs="Times New Roman"/>
                <w:b/>
                <w:sz w:val="24"/>
                <w:szCs w:val="24"/>
              </w:rPr>
            </w:pPr>
            <w:r w:rsidRPr="0041500B">
              <w:rPr>
                <w:rFonts w:ascii="Times New Roman" w:hAnsi="Times New Roman" w:cs="Times New Roman"/>
                <w:b/>
                <w:sz w:val="24"/>
                <w:szCs w:val="24"/>
              </w:rPr>
              <w:t xml:space="preserve">27 450,00  </w:t>
            </w:r>
            <w:r w:rsidRPr="0041500B">
              <w:rPr>
                <w:rFonts w:ascii="Times New Roman" w:hAnsi="Times New Roman" w:cs="Times New Roman"/>
                <w:b/>
                <w:sz w:val="24"/>
                <w:szCs w:val="24"/>
                <w:lang w:val="en-US"/>
              </w:rPr>
              <w:t xml:space="preserve">    </w:t>
            </w:r>
            <w:r w:rsidRPr="0041500B">
              <w:rPr>
                <w:rFonts w:ascii="Times New Roman" w:hAnsi="Times New Roman" w:cs="Times New Roman"/>
                <w:b/>
                <w:sz w:val="24"/>
                <w:szCs w:val="24"/>
              </w:rPr>
              <w:t>с ДДС</w:t>
            </w:r>
          </w:p>
        </w:tc>
      </w:tr>
    </w:tbl>
    <w:p w:rsidR="0041500B" w:rsidRPr="0041500B" w:rsidRDefault="0041500B" w:rsidP="0041500B">
      <w:pPr>
        <w:rPr>
          <w:rFonts w:ascii="Times New Roman" w:hAnsi="Times New Roman" w:cs="Times New Roman"/>
          <w:sz w:val="24"/>
          <w:szCs w:val="24"/>
        </w:rPr>
      </w:pPr>
    </w:p>
    <w:p w:rsidR="0041500B" w:rsidRPr="0041500B" w:rsidRDefault="0041500B" w:rsidP="0041500B">
      <w:pPr>
        <w:ind w:right="6"/>
        <w:jc w:val="both"/>
        <w:rPr>
          <w:rFonts w:ascii="Times New Roman" w:hAnsi="Times New Roman" w:cs="Times New Roman"/>
          <w:sz w:val="24"/>
          <w:szCs w:val="24"/>
        </w:rPr>
      </w:pPr>
      <w:r w:rsidRPr="0041500B">
        <w:rPr>
          <w:rFonts w:ascii="Times New Roman" w:hAnsi="Times New Roman" w:cs="Times New Roman"/>
          <w:b/>
          <w:sz w:val="24"/>
          <w:szCs w:val="24"/>
          <w:u w:val="single"/>
        </w:rPr>
        <w:t xml:space="preserve">Забележка: </w:t>
      </w:r>
      <w:r w:rsidRPr="0041500B">
        <w:rPr>
          <w:rFonts w:ascii="Times New Roman" w:hAnsi="Times New Roman" w:cs="Times New Roman"/>
          <w:sz w:val="24"/>
          <w:szCs w:val="24"/>
        </w:rPr>
        <w:t>Поради типа и спецификата на социалното заведение, броят на неговите потребители е променлив, което обуславя възможността на Възложителя да подава заявки с различни количествени параметри за срока на действие на договора, относно брой лица!</w:t>
      </w:r>
    </w:p>
    <w:p w:rsidR="0041500B" w:rsidRPr="0041500B" w:rsidRDefault="0041500B" w:rsidP="0041500B">
      <w:pPr>
        <w:rPr>
          <w:rFonts w:ascii="Times New Roman" w:hAnsi="Times New Roman" w:cs="Times New Roman"/>
          <w:sz w:val="24"/>
          <w:szCs w:val="24"/>
          <w:lang w:val="ru-RU"/>
        </w:rPr>
      </w:pPr>
    </w:p>
    <w:p w:rsidR="0041500B" w:rsidRPr="0041500B" w:rsidRDefault="0041500B" w:rsidP="0041500B">
      <w:pPr>
        <w:rPr>
          <w:rFonts w:ascii="Times New Roman" w:hAnsi="Times New Roman" w:cs="Times New Roman"/>
          <w:b/>
          <w:sz w:val="24"/>
          <w:szCs w:val="24"/>
          <w:lang w:val="ru-RU"/>
        </w:rPr>
      </w:pPr>
      <w:r w:rsidRPr="0041500B">
        <w:rPr>
          <w:rFonts w:ascii="Times New Roman" w:hAnsi="Times New Roman" w:cs="Times New Roman"/>
          <w:b/>
          <w:sz w:val="24"/>
          <w:szCs w:val="24"/>
        </w:rPr>
        <w:t>ОП 2 „Център за настаняване от семеен тип за деца без увреждания</w:t>
      </w:r>
      <w:r w:rsidRPr="0041500B">
        <w:rPr>
          <w:rFonts w:ascii="Times New Roman" w:hAnsi="Times New Roman" w:cs="Times New Roman"/>
          <w:b/>
          <w:sz w:val="24"/>
          <w:szCs w:val="24"/>
          <w:lang w:val="ru-RU"/>
        </w:rPr>
        <w:t xml:space="preserve">” </w:t>
      </w:r>
      <w:r w:rsidRPr="0041500B">
        <w:rPr>
          <w:rFonts w:ascii="Times New Roman" w:hAnsi="Times New Roman" w:cs="Times New Roman"/>
          <w:b/>
          <w:sz w:val="24"/>
          <w:szCs w:val="24"/>
        </w:rPr>
        <w:t>2</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021"/>
        <w:gridCol w:w="4820"/>
        <w:gridCol w:w="992"/>
        <w:gridCol w:w="1560"/>
      </w:tblGrid>
      <w:tr w:rsidR="0041500B" w:rsidRPr="0041500B" w:rsidTr="00B06079">
        <w:tc>
          <w:tcPr>
            <w:tcW w:w="497"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w:t>
            </w:r>
          </w:p>
        </w:tc>
        <w:tc>
          <w:tcPr>
            <w:tcW w:w="2021"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Характеристика</w:t>
            </w:r>
          </w:p>
        </w:tc>
        <w:tc>
          <w:tcPr>
            <w:tcW w:w="482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Описание</w:t>
            </w:r>
          </w:p>
        </w:tc>
        <w:tc>
          <w:tcPr>
            <w:tcW w:w="992"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Мярка</w:t>
            </w:r>
          </w:p>
        </w:tc>
        <w:tc>
          <w:tcPr>
            <w:tcW w:w="156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Количество</w:t>
            </w:r>
          </w:p>
        </w:tc>
      </w:tr>
      <w:tr w:rsidR="0041500B" w:rsidRPr="0041500B" w:rsidTr="00B06079">
        <w:tc>
          <w:tcPr>
            <w:tcW w:w="497"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1.</w:t>
            </w:r>
          </w:p>
        </w:tc>
        <w:tc>
          <w:tcPr>
            <w:tcW w:w="2021"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2.</w:t>
            </w:r>
          </w:p>
        </w:tc>
        <w:tc>
          <w:tcPr>
            <w:tcW w:w="482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3.</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4.</w:t>
            </w:r>
          </w:p>
        </w:tc>
        <w:tc>
          <w:tcPr>
            <w:tcW w:w="156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1.</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Обект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Център за настаняване от семеен тип за деца без увреждания - 2</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2.</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Адрес</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гр. Добрич, ж.к. ”Дружба” № 57 </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3.</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Капацитет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Максимален капацитет - лица</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4.</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Възраст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от </w:t>
            </w:r>
            <w:smartTag w:uri="urn:schemas-microsoft-com:office:smarttags" w:element="metricconverter">
              <w:smartTagPr>
                <w:attr w:name="ProductID" w:val="12 г"/>
              </w:smartTagPr>
              <w:r w:rsidRPr="0041500B">
                <w:rPr>
                  <w:rFonts w:ascii="Times New Roman" w:hAnsi="Times New Roman" w:cs="Times New Roman"/>
                  <w:sz w:val="24"/>
                  <w:szCs w:val="24"/>
                  <w:lang w:val="en-US"/>
                </w:rPr>
                <w:t>12</w:t>
              </w:r>
              <w:r w:rsidRPr="0041500B">
                <w:rPr>
                  <w:rFonts w:ascii="Times New Roman" w:hAnsi="Times New Roman" w:cs="Times New Roman"/>
                  <w:sz w:val="24"/>
                  <w:szCs w:val="24"/>
                </w:rPr>
                <w:t xml:space="preserve"> г</w:t>
              </w:r>
            </w:smartTag>
            <w:r w:rsidRPr="0041500B">
              <w:rPr>
                <w:rFonts w:ascii="Times New Roman" w:hAnsi="Times New Roman" w:cs="Times New Roman"/>
                <w:sz w:val="24"/>
                <w:szCs w:val="24"/>
              </w:rPr>
              <w:t xml:space="preserve">.  до </w:t>
            </w:r>
            <w:smartTag w:uri="urn:schemas-microsoft-com:office:smarttags" w:element="metricconverter">
              <w:smartTagPr>
                <w:attr w:name="ProductID" w:val="18 г"/>
              </w:smartTagPr>
              <w:r w:rsidRPr="0041500B">
                <w:rPr>
                  <w:rFonts w:ascii="Times New Roman" w:hAnsi="Times New Roman" w:cs="Times New Roman"/>
                  <w:sz w:val="24"/>
                  <w:szCs w:val="24"/>
                </w:rPr>
                <w:t>1</w:t>
              </w:r>
              <w:r w:rsidRPr="0041500B">
                <w:rPr>
                  <w:rFonts w:ascii="Times New Roman" w:hAnsi="Times New Roman" w:cs="Times New Roman"/>
                  <w:sz w:val="24"/>
                  <w:szCs w:val="24"/>
                  <w:lang w:val="en-US"/>
                </w:rPr>
                <w:t>8</w:t>
              </w:r>
              <w:r w:rsidRPr="0041500B">
                <w:rPr>
                  <w:rFonts w:ascii="Times New Roman" w:hAnsi="Times New Roman" w:cs="Times New Roman"/>
                  <w:sz w:val="24"/>
                  <w:szCs w:val="24"/>
                </w:rPr>
                <w:t xml:space="preserve"> г</w:t>
              </w:r>
            </w:smartTag>
            <w:r w:rsidRPr="0041500B">
              <w:rPr>
                <w:rFonts w:ascii="Times New Roman" w:hAnsi="Times New Roman" w:cs="Times New Roman"/>
                <w:sz w:val="24"/>
                <w:szCs w:val="24"/>
              </w:rPr>
              <w:t xml:space="preserve">. </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5.</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Вид хранене</w:t>
            </w:r>
          </w:p>
        </w:tc>
        <w:tc>
          <w:tcPr>
            <w:tcW w:w="4820" w:type="dxa"/>
            <w:shd w:val="clear" w:color="auto" w:fill="auto"/>
          </w:tcPr>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Закуска</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без напитка</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Обяд</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супа, основно ястие, десерт, хляб</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b/>
                <w:sz w:val="24"/>
                <w:szCs w:val="24"/>
                <w:lang w:val="ru-RU"/>
              </w:rPr>
              <w:t xml:space="preserve">Вечеря </w:t>
            </w:r>
            <w:r w:rsidRPr="0041500B">
              <w:rPr>
                <w:rFonts w:ascii="Times New Roman" w:hAnsi="Times New Roman" w:cs="Times New Roman"/>
                <w:sz w:val="24"/>
                <w:szCs w:val="24"/>
                <w:lang w:val="ru-RU"/>
              </w:rPr>
              <w:t>/основно ястие, десерт, хляб/</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6.</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Сума храноден</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Максимална сума за храноден</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5,00</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7.</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 годишно</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366</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8.</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Стойност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Стойност за година при максимален капацитет</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b/>
                <w:sz w:val="24"/>
                <w:szCs w:val="24"/>
              </w:rPr>
            </w:pPr>
            <w:r w:rsidRPr="0041500B">
              <w:rPr>
                <w:rFonts w:ascii="Times New Roman" w:hAnsi="Times New Roman" w:cs="Times New Roman"/>
                <w:b/>
                <w:sz w:val="24"/>
                <w:szCs w:val="24"/>
              </w:rPr>
              <w:t>27 450,00      с ДДС</w:t>
            </w:r>
          </w:p>
        </w:tc>
      </w:tr>
    </w:tbl>
    <w:p w:rsidR="0041500B" w:rsidRPr="0041500B" w:rsidRDefault="0041500B" w:rsidP="0041500B">
      <w:pPr>
        <w:rPr>
          <w:rFonts w:ascii="Times New Roman" w:hAnsi="Times New Roman" w:cs="Times New Roman"/>
          <w:sz w:val="24"/>
          <w:szCs w:val="24"/>
        </w:rPr>
      </w:pPr>
    </w:p>
    <w:p w:rsidR="0041500B" w:rsidRPr="0041500B" w:rsidRDefault="0041500B" w:rsidP="0041500B">
      <w:pPr>
        <w:ind w:right="6"/>
        <w:jc w:val="both"/>
        <w:rPr>
          <w:rFonts w:ascii="Times New Roman" w:hAnsi="Times New Roman" w:cs="Times New Roman"/>
          <w:sz w:val="24"/>
          <w:szCs w:val="24"/>
        </w:rPr>
      </w:pPr>
      <w:r w:rsidRPr="0041500B">
        <w:rPr>
          <w:rFonts w:ascii="Times New Roman" w:hAnsi="Times New Roman" w:cs="Times New Roman"/>
          <w:b/>
          <w:sz w:val="24"/>
          <w:szCs w:val="24"/>
          <w:u w:val="single"/>
        </w:rPr>
        <w:t xml:space="preserve">Забележка: </w:t>
      </w:r>
      <w:r w:rsidRPr="0041500B">
        <w:rPr>
          <w:rFonts w:ascii="Times New Roman" w:hAnsi="Times New Roman" w:cs="Times New Roman"/>
          <w:sz w:val="24"/>
          <w:szCs w:val="24"/>
        </w:rPr>
        <w:t>Поради типа и спецификата на социалното заведение, броят на неговите потребители е променлив, което обуславя възможността на Възложителя да подава заявки с различни количествени параметри за срока на действие на договора, относно брой лица!</w:t>
      </w:r>
    </w:p>
    <w:p w:rsidR="0041500B" w:rsidRPr="0041500B" w:rsidRDefault="0041500B" w:rsidP="0041500B">
      <w:pPr>
        <w:rPr>
          <w:rFonts w:ascii="Times New Roman" w:hAnsi="Times New Roman" w:cs="Times New Roman"/>
          <w:b/>
          <w:sz w:val="24"/>
          <w:szCs w:val="24"/>
        </w:rPr>
      </w:pPr>
      <w:r w:rsidRPr="0041500B">
        <w:rPr>
          <w:rFonts w:ascii="Times New Roman" w:hAnsi="Times New Roman" w:cs="Times New Roman"/>
          <w:b/>
          <w:sz w:val="24"/>
          <w:szCs w:val="24"/>
        </w:rPr>
        <w:t xml:space="preserve">ОП 3 „Център за настаняване от семеен тип </w:t>
      </w:r>
      <w:r w:rsidRPr="0041500B">
        <w:rPr>
          <w:rFonts w:ascii="Times New Roman" w:hAnsi="Times New Roman" w:cs="Times New Roman"/>
          <w:b/>
          <w:sz w:val="24"/>
          <w:szCs w:val="24"/>
          <w:lang w:val="ru-RU"/>
        </w:rPr>
        <w:t>за деца без увреждания”</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rPr>
        <w:t>3</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021"/>
        <w:gridCol w:w="4820"/>
        <w:gridCol w:w="992"/>
        <w:gridCol w:w="1560"/>
      </w:tblGrid>
      <w:tr w:rsidR="0041500B" w:rsidRPr="0041500B" w:rsidTr="00B06079">
        <w:trPr>
          <w:trHeight w:val="576"/>
        </w:trPr>
        <w:tc>
          <w:tcPr>
            <w:tcW w:w="497"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w:t>
            </w:r>
          </w:p>
        </w:tc>
        <w:tc>
          <w:tcPr>
            <w:tcW w:w="2021"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Характеристика</w:t>
            </w:r>
          </w:p>
        </w:tc>
        <w:tc>
          <w:tcPr>
            <w:tcW w:w="482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Описание</w:t>
            </w:r>
          </w:p>
        </w:tc>
        <w:tc>
          <w:tcPr>
            <w:tcW w:w="992"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Мярка</w:t>
            </w:r>
          </w:p>
        </w:tc>
        <w:tc>
          <w:tcPr>
            <w:tcW w:w="156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Количество</w:t>
            </w:r>
          </w:p>
        </w:tc>
      </w:tr>
      <w:tr w:rsidR="0041500B" w:rsidRPr="0041500B" w:rsidTr="00B06079">
        <w:trPr>
          <w:trHeight w:val="287"/>
        </w:trPr>
        <w:tc>
          <w:tcPr>
            <w:tcW w:w="497"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1.</w:t>
            </w:r>
          </w:p>
        </w:tc>
        <w:tc>
          <w:tcPr>
            <w:tcW w:w="2021"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2.</w:t>
            </w:r>
          </w:p>
        </w:tc>
        <w:tc>
          <w:tcPr>
            <w:tcW w:w="482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3.</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4.</w:t>
            </w:r>
          </w:p>
        </w:tc>
        <w:tc>
          <w:tcPr>
            <w:tcW w:w="156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5.</w:t>
            </w:r>
          </w:p>
        </w:tc>
      </w:tr>
      <w:tr w:rsidR="0041500B" w:rsidRPr="0041500B" w:rsidTr="00B06079">
        <w:trPr>
          <w:trHeight w:val="507"/>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lastRenderedPageBreak/>
              <w:t xml:space="preserve"> 1.</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Обект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Център за настаняване от семеен тип за деца без увреждания - 3</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rPr>
          <w:trHeight w:val="275"/>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2.</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Адрес</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гр. Добрич, ж.к. ”Дружба” № 57</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rPr>
          <w:trHeight w:val="287"/>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3.</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Капацитет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Максимален капацитет - лица</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rPr>
          <w:trHeight w:val="287"/>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4.</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Възраст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от </w:t>
            </w:r>
            <w:smartTag w:uri="urn:schemas-microsoft-com:office:smarttags" w:element="metricconverter">
              <w:smartTagPr>
                <w:attr w:name="ProductID" w:val="7 г"/>
              </w:smartTagPr>
              <w:r w:rsidRPr="0041500B">
                <w:rPr>
                  <w:rFonts w:ascii="Times New Roman" w:hAnsi="Times New Roman" w:cs="Times New Roman"/>
                  <w:sz w:val="24"/>
                  <w:szCs w:val="24"/>
                </w:rPr>
                <w:t>7 г</w:t>
              </w:r>
            </w:smartTag>
            <w:r w:rsidRPr="0041500B">
              <w:rPr>
                <w:rFonts w:ascii="Times New Roman" w:hAnsi="Times New Roman" w:cs="Times New Roman"/>
                <w:sz w:val="24"/>
                <w:szCs w:val="24"/>
              </w:rPr>
              <w:t xml:space="preserve">. до </w:t>
            </w:r>
            <w:smartTag w:uri="urn:schemas-microsoft-com:office:smarttags" w:element="metricconverter">
              <w:smartTagPr>
                <w:attr w:name="ProductID" w:val="18 г"/>
              </w:smartTagPr>
              <w:r w:rsidRPr="0041500B">
                <w:rPr>
                  <w:rFonts w:ascii="Times New Roman" w:hAnsi="Times New Roman" w:cs="Times New Roman"/>
                  <w:sz w:val="24"/>
                  <w:szCs w:val="24"/>
                </w:rPr>
                <w:t>18 г</w:t>
              </w:r>
            </w:smartTag>
            <w:r w:rsidRPr="0041500B">
              <w:rPr>
                <w:rFonts w:ascii="Times New Roman" w:hAnsi="Times New Roman" w:cs="Times New Roman"/>
                <w:sz w:val="24"/>
                <w:szCs w:val="24"/>
              </w:rPr>
              <w:t xml:space="preserve">. </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rPr>
          <w:trHeight w:val="850"/>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5.</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Вид хранене</w:t>
            </w:r>
          </w:p>
        </w:tc>
        <w:tc>
          <w:tcPr>
            <w:tcW w:w="4820" w:type="dxa"/>
            <w:shd w:val="clear" w:color="auto" w:fill="auto"/>
          </w:tcPr>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Закуска</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без</w:t>
            </w:r>
            <w:r w:rsidRPr="0041500B">
              <w:rPr>
                <w:rFonts w:ascii="Times New Roman" w:hAnsi="Times New Roman" w:cs="Times New Roman"/>
                <w:b/>
                <w:sz w:val="24"/>
                <w:szCs w:val="24"/>
                <w:lang w:val="ru-RU"/>
              </w:rPr>
              <w:t xml:space="preserve"> </w:t>
            </w:r>
            <w:r w:rsidRPr="0041500B">
              <w:rPr>
                <w:rFonts w:ascii="Times New Roman" w:hAnsi="Times New Roman" w:cs="Times New Roman"/>
                <w:sz w:val="24"/>
                <w:szCs w:val="24"/>
                <w:lang w:val="ru-RU"/>
              </w:rPr>
              <w:t>напитка</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Обяд</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основно ястие, десерт, хляб</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b/>
                <w:sz w:val="24"/>
                <w:szCs w:val="24"/>
                <w:lang w:val="ru-RU"/>
              </w:rPr>
              <w:t xml:space="preserve">Вечеря </w:t>
            </w:r>
            <w:r w:rsidRPr="0041500B">
              <w:rPr>
                <w:rFonts w:ascii="Times New Roman" w:hAnsi="Times New Roman" w:cs="Times New Roman"/>
                <w:sz w:val="24"/>
                <w:szCs w:val="24"/>
                <w:lang w:val="ru-RU"/>
              </w:rPr>
              <w:t>/основно ястие, десерт, хляб/</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15</w:t>
            </w:r>
          </w:p>
        </w:tc>
      </w:tr>
      <w:tr w:rsidR="0041500B" w:rsidRPr="0041500B" w:rsidTr="00B06079">
        <w:trPr>
          <w:trHeight w:val="287"/>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6.</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Сума храноден</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Максимална сума за храноден</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5,00</w:t>
            </w:r>
          </w:p>
        </w:tc>
      </w:tr>
      <w:tr w:rsidR="0041500B" w:rsidRPr="0041500B" w:rsidTr="00B06079">
        <w:trPr>
          <w:trHeight w:val="287"/>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7.</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 годишно</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366</w:t>
            </w:r>
          </w:p>
        </w:tc>
      </w:tr>
      <w:tr w:rsidR="0041500B" w:rsidRPr="0041500B" w:rsidTr="00B06079">
        <w:trPr>
          <w:trHeight w:val="576"/>
        </w:trPr>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8.</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Стойност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Стойност за година при максимален капацитет</w:t>
            </w:r>
          </w:p>
        </w:tc>
        <w:tc>
          <w:tcPr>
            <w:tcW w:w="992" w:type="dxa"/>
            <w:shd w:val="clear" w:color="auto" w:fill="auto"/>
          </w:tcPr>
          <w:p w:rsidR="0041500B" w:rsidRPr="0041500B" w:rsidRDefault="0041500B" w:rsidP="00B06079">
            <w:pPr>
              <w:jc w:val="center"/>
              <w:rPr>
                <w:rFonts w:ascii="Times New Roman" w:hAnsi="Times New Roman" w:cs="Times New Roman"/>
                <w:sz w:val="24"/>
                <w:szCs w:val="24"/>
                <w:lang w:val="ru-RU"/>
              </w:rPr>
            </w:pP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b/>
                <w:sz w:val="24"/>
                <w:szCs w:val="24"/>
              </w:rPr>
            </w:pPr>
            <w:r w:rsidRPr="0041500B">
              <w:rPr>
                <w:rFonts w:ascii="Times New Roman" w:hAnsi="Times New Roman" w:cs="Times New Roman"/>
                <w:b/>
                <w:sz w:val="24"/>
                <w:szCs w:val="24"/>
              </w:rPr>
              <w:t xml:space="preserve"> 27 450,00     с ДДС</w:t>
            </w:r>
          </w:p>
        </w:tc>
      </w:tr>
    </w:tbl>
    <w:p w:rsidR="0041500B" w:rsidRPr="0041500B" w:rsidRDefault="0041500B" w:rsidP="0041500B">
      <w:pPr>
        <w:rPr>
          <w:rFonts w:ascii="Times New Roman" w:hAnsi="Times New Roman" w:cs="Times New Roman"/>
          <w:sz w:val="24"/>
          <w:szCs w:val="24"/>
          <w:lang w:val="en-US"/>
        </w:rPr>
      </w:pPr>
    </w:p>
    <w:p w:rsidR="0041500B" w:rsidRPr="0041500B" w:rsidRDefault="0041500B" w:rsidP="0041500B">
      <w:pPr>
        <w:ind w:right="-136"/>
        <w:jc w:val="both"/>
        <w:rPr>
          <w:rFonts w:ascii="Times New Roman" w:hAnsi="Times New Roman" w:cs="Times New Roman"/>
          <w:sz w:val="24"/>
          <w:szCs w:val="24"/>
        </w:rPr>
      </w:pPr>
      <w:r w:rsidRPr="0041500B">
        <w:rPr>
          <w:rFonts w:ascii="Times New Roman" w:hAnsi="Times New Roman" w:cs="Times New Roman"/>
          <w:b/>
          <w:sz w:val="24"/>
          <w:szCs w:val="24"/>
          <w:u w:val="single"/>
        </w:rPr>
        <w:t xml:space="preserve">Забележка: </w:t>
      </w:r>
      <w:r w:rsidRPr="0041500B">
        <w:rPr>
          <w:rFonts w:ascii="Times New Roman" w:hAnsi="Times New Roman" w:cs="Times New Roman"/>
          <w:sz w:val="24"/>
          <w:szCs w:val="24"/>
        </w:rPr>
        <w:t>Поради типа и спецификата на социалното заведение, броят на неговите потребители е променлив, което обуславя възможността на Възложителя да подава заявки с различни количествени параметри за срока на действие на договора, относно брой лица!</w:t>
      </w:r>
    </w:p>
    <w:p w:rsidR="0041500B" w:rsidRPr="0041500B" w:rsidRDefault="0041500B" w:rsidP="0041500B">
      <w:pPr>
        <w:jc w:val="center"/>
        <w:rPr>
          <w:rFonts w:ascii="Times New Roman" w:hAnsi="Times New Roman" w:cs="Times New Roman"/>
          <w:b/>
          <w:sz w:val="24"/>
          <w:szCs w:val="24"/>
        </w:rPr>
      </w:pPr>
      <w:r w:rsidRPr="0041500B">
        <w:rPr>
          <w:rFonts w:ascii="Times New Roman" w:hAnsi="Times New Roman" w:cs="Times New Roman"/>
          <w:sz w:val="24"/>
          <w:szCs w:val="24"/>
        </w:rPr>
        <w:t xml:space="preserve">                                                           </w:t>
      </w:r>
    </w:p>
    <w:p w:rsidR="0041500B" w:rsidRPr="0041500B" w:rsidRDefault="0041500B" w:rsidP="0041500B">
      <w:pPr>
        <w:rPr>
          <w:rFonts w:ascii="Times New Roman" w:hAnsi="Times New Roman" w:cs="Times New Roman"/>
          <w:b/>
          <w:sz w:val="24"/>
          <w:szCs w:val="24"/>
          <w:lang w:val="ru-RU"/>
        </w:rPr>
      </w:pPr>
      <w:r w:rsidRPr="0041500B">
        <w:rPr>
          <w:rFonts w:ascii="Times New Roman" w:hAnsi="Times New Roman" w:cs="Times New Roman"/>
          <w:b/>
          <w:sz w:val="24"/>
          <w:szCs w:val="24"/>
        </w:rPr>
        <w:br w:type="page"/>
      </w:r>
      <w:r w:rsidRPr="0041500B">
        <w:rPr>
          <w:rFonts w:ascii="Times New Roman" w:hAnsi="Times New Roman" w:cs="Times New Roman"/>
          <w:b/>
          <w:sz w:val="24"/>
          <w:szCs w:val="24"/>
        </w:rPr>
        <w:lastRenderedPageBreak/>
        <w:t>ОП 4 „Комплекс за социални услуги</w:t>
      </w:r>
      <w:r w:rsidRPr="0041500B">
        <w:rPr>
          <w:rFonts w:ascii="Times New Roman" w:hAnsi="Times New Roman" w:cs="Times New Roman"/>
          <w:b/>
          <w:sz w:val="24"/>
          <w:szCs w:val="24"/>
          <w:lang w:val="ru-RU"/>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021"/>
        <w:gridCol w:w="4820"/>
        <w:gridCol w:w="992"/>
        <w:gridCol w:w="1560"/>
      </w:tblGrid>
      <w:tr w:rsidR="0041500B" w:rsidRPr="0041500B" w:rsidTr="00B06079">
        <w:tc>
          <w:tcPr>
            <w:tcW w:w="497"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w:t>
            </w:r>
          </w:p>
        </w:tc>
        <w:tc>
          <w:tcPr>
            <w:tcW w:w="2021"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Характеристика</w:t>
            </w:r>
          </w:p>
        </w:tc>
        <w:tc>
          <w:tcPr>
            <w:tcW w:w="482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Описание</w:t>
            </w:r>
          </w:p>
        </w:tc>
        <w:tc>
          <w:tcPr>
            <w:tcW w:w="992"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Мярка</w:t>
            </w:r>
          </w:p>
        </w:tc>
        <w:tc>
          <w:tcPr>
            <w:tcW w:w="156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Количество</w:t>
            </w:r>
          </w:p>
        </w:tc>
      </w:tr>
      <w:tr w:rsidR="0041500B" w:rsidRPr="0041500B" w:rsidTr="00B06079">
        <w:tc>
          <w:tcPr>
            <w:tcW w:w="497"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1.</w:t>
            </w:r>
          </w:p>
        </w:tc>
        <w:tc>
          <w:tcPr>
            <w:tcW w:w="2021"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2.</w:t>
            </w:r>
          </w:p>
        </w:tc>
        <w:tc>
          <w:tcPr>
            <w:tcW w:w="482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3.</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4.</w:t>
            </w:r>
          </w:p>
        </w:tc>
        <w:tc>
          <w:tcPr>
            <w:tcW w:w="156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5.</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1.</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Обект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Комплекс за социални услуги</w:t>
            </w:r>
          </w:p>
        </w:tc>
        <w:tc>
          <w:tcPr>
            <w:tcW w:w="992" w:type="dxa"/>
            <w:shd w:val="clear" w:color="auto" w:fill="auto"/>
            <w:vAlign w:val="center"/>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vAlign w:val="center"/>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2.</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Адрес</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rPr>
              <w:t xml:space="preserve">гр. Добрич, ж.к. </w:t>
            </w:r>
            <w:proofErr w:type="gramStart"/>
            <w:r w:rsidRPr="0041500B">
              <w:rPr>
                <w:rFonts w:ascii="Times New Roman" w:hAnsi="Times New Roman" w:cs="Times New Roman"/>
                <w:sz w:val="24"/>
                <w:szCs w:val="24"/>
                <w:lang w:val="ru-RU"/>
              </w:rPr>
              <w:t>”</w:t>
            </w:r>
            <w:r w:rsidRPr="0041500B">
              <w:rPr>
                <w:rFonts w:ascii="Times New Roman" w:hAnsi="Times New Roman" w:cs="Times New Roman"/>
                <w:sz w:val="24"/>
                <w:szCs w:val="24"/>
              </w:rPr>
              <w:t>Балик</w:t>
            </w:r>
            <w:proofErr w:type="gramEnd"/>
            <w:r w:rsidRPr="0041500B">
              <w:rPr>
                <w:rFonts w:ascii="Times New Roman" w:hAnsi="Times New Roman" w:cs="Times New Roman"/>
                <w:sz w:val="24"/>
                <w:szCs w:val="24"/>
              </w:rPr>
              <w:t xml:space="preserve"> Йовково Юг</w:t>
            </w:r>
            <w:r w:rsidRPr="0041500B">
              <w:rPr>
                <w:rFonts w:ascii="Times New Roman" w:hAnsi="Times New Roman" w:cs="Times New Roman"/>
                <w:sz w:val="24"/>
                <w:szCs w:val="24"/>
                <w:lang w:val="ru-RU"/>
              </w:rPr>
              <w:t xml:space="preserve">” № 72 </w:t>
            </w:r>
          </w:p>
        </w:tc>
        <w:tc>
          <w:tcPr>
            <w:tcW w:w="992" w:type="dxa"/>
            <w:shd w:val="clear" w:color="auto" w:fill="auto"/>
            <w:vAlign w:val="center"/>
          </w:tcPr>
          <w:p w:rsidR="0041500B" w:rsidRPr="0041500B" w:rsidRDefault="0041500B" w:rsidP="00B06079">
            <w:pPr>
              <w:jc w:val="center"/>
              <w:rPr>
                <w:rFonts w:ascii="Times New Roman" w:hAnsi="Times New Roman" w:cs="Times New Roman"/>
                <w:sz w:val="24"/>
                <w:szCs w:val="24"/>
                <w:lang w:val="ru-RU"/>
              </w:rPr>
            </w:pPr>
            <w:r w:rsidRPr="0041500B">
              <w:rPr>
                <w:rFonts w:ascii="Times New Roman" w:hAnsi="Times New Roman" w:cs="Times New Roman"/>
                <w:sz w:val="24"/>
                <w:szCs w:val="24"/>
                <w:lang w:val="ru-RU"/>
              </w:rPr>
              <w:t>-</w:t>
            </w:r>
          </w:p>
        </w:tc>
        <w:tc>
          <w:tcPr>
            <w:tcW w:w="1560" w:type="dxa"/>
            <w:shd w:val="clear" w:color="auto" w:fill="auto"/>
            <w:vAlign w:val="center"/>
          </w:tcPr>
          <w:p w:rsidR="0041500B" w:rsidRPr="0041500B" w:rsidRDefault="0041500B" w:rsidP="00B06079">
            <w:pPr>
              <w:jc w:val="right"/>
              <w:rPr>
                <w:rFonts w:ascii="Times New Roman" w:hAnsi="Times New Roman" w:cs="Times New Roman"/>
                <w:sz w:val="24"/>
                <w:szCs w:val="24"/>
                <w:lang w:val="ru-RU"/>
              </w:rPr>
            </w:pPr>
            <w:r w:rsidRPr="0041500B">
              <w:rPr>
                <w:rFonts w:ascii="Times New Roman" w:hAnsi="Times New Roman" w:cs="Times New Roman"/>
                <w:sz w:val="24"/>
                <w:szCs w:val="24"/>
                <w:lang w:val="ru-RU"/>
              </w:rPr>
              <w:t>-</w:t>
            </w:r>
          </w:p>
        </w:tc>
      </w:tr>
      <w:tr w:rsidR="0041500B" w:rsidRPr="0041500B" w:rsidTr="00B06079">
        <w:trPr>
          <w:trHeight w:val="368"/>
        </w:trPr>
        <w:tc>
          <w:tcPr>
            <w:tcW w:w="497"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 xml:space="preserve"> 3.</w:t>
            </w:r>
          </w:p>
        </w:tc>
        <w:tc>
          <w:tcPr>
            <w:tcW w:w="2021"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Капацитет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Максимален капацитет - лица</w:t>
            </w:r>
          </w:p>
        </w:tc>
        <w:tc>
          <w:tcPr>
            <w:tcW w:w="992" w:type="dxa"/>
            <w:shd w:val="clear" w:color="auto" w:fill="auto"/>
          </w:tcPr>
          <w:p w:rsidR="0041500B" w:rsidRPr="0041500B" w:rsidRDefault="0041500B" w:rsidP="00B06079">
            <w:pPr>
              <w:jc w:val="center"/>
              <w:rPr>
                <w:rFonts w:ascii="Times New Roman" w:hAnsi="Times New Roman" w:cs="Times New Roman"/>
                <w:sz w:val="24"/>
                <w:szCs w:val="24"/>
                <w:lang w:val="ru-RU"/>
              </w:rPr>
            </w:pPr>
            <w:proofErr w:type="gramStart"/>
            <w:r w:rsidRPr="0041500B">
              <w:rPr>
                <w:rFonts w:ascii="Times New Roman" w:hAnsi="Times New Roman" w:cs="Times New Roman"/>
                <w:sz w:val="24"/>
                <w:szCs w:val="24"/>
                <w:lang w:val="ru-RU"/>
              </w:rPr>
              <w:t>бр</w:t>
            </w:r>
            <w:proofErr w:type="gramEnd"/>
            <w:r w:rsidRPr="0041500B">
              <w:rPr>
                <w:rFonts w:ascii="Times New Roman" w:hAnsi="Times New Roman" w:cs="Times New Roman"/>
                <w:sz w:val="24"/>
                <w:szCs w:val="24"/>
                <w:lang w:val="ru-RU"/>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56</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 xml:space="preserve"> 4.</w:t>
            </w:r>
          </w:p>
        </w:tc>
        <w:tc>
          <w:tcPr>
            <w:tcW w:w="2021"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Възраст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proofErr w:type="gramStart"/>
            <w:r w:rsidRPr="0041500B">
              <w:rPr>
                <w:rFonts w:ascii="Times New Roman" w:hAnsi="Times New Roman" w:cs="Times New Roman"/>
                <w:sz w:val="24"/>
                <w:szCs w:val="24"/>
                <w:lang w:val="ru-RU"/>
              </w:rPr>
              <w:t>от</w:t>
            </w:r>
            <w:proofErr w:type="gramEnd"/>
            <w:r w:rsidRPr="0041500B">
              <w:rPr>
                <w:rFonts w:ascii="Times New Roman" w:hAnsi="Times New Roman" w:cs="Times New Roman"/>
                <w:sz w:val="24"/>
                <w:szCs w:val="24"/>
                <w:lang w:val="ru-RU"/>
              </w:rPr>
              <w:t xml:space="preserve"> </w:t>
            </w:r>
            <w:smartTag w:uri="urn:schemas-microsoft-com:office:smarttags" w:element="metricconverter">
              <w:smartTagPr>
                <w:attr w:name="ProductID" w:val="7 г"/>
              </w:smartTagPr>
              <w:r w:rsidRPr="0041500B">
                <w:rPr>
                  <w:rFonts w:ascii="Times New Roman" w:hAnsi="Times New Roman" w:cs="Times New Roman"/>
                  <w:sz w:val="24"/>
                  <w:szCs w:val="24"/>
                  <w:lang w:val="ru-RU"/>
                </w:rPr>
                <w:t>7 г</w:t>
              </w:r>
            </w:smartTag>
            <w:r w:rsidRPr="0041500B">
              <w:rPr>
                <w:rFonts w:ascii="Times New Roman" w:hAnsi="Times New Roman" w:cs="Times New Roman"/>
                <w:sz w:val="24"/>
                <w:szCs w:val="24"/>
                <w:lang w:val="ru-RU"/>
              </w:rPr>
              <w:t xml:space="preserve">. до </w:t>
            </w:r>
            <w:smartTag w:uri="urn:schemas-microsoft-com:office:smarttags" w:element="metricconverter">
              <w:smartTagPr>
                <w:attr w:name="ProductID" w:val="37 г"/>
              </w:smartTagPr>
              <w:r w:rsidRPr="0041500B">
                <w:rPr>
                  <w:rFonts w:ascii="Times New Roman" w:hAnsi="Times New Roman" w:cs="Times New Roman"/>
                  <w:sz w:val="24"/>
                  <w:szCs w:val="24"/>
                  <w:lang w:val="ru-RU"/>
                </w:rPr>
                <w:t>37 г</w:t>
              </w:r>
            </w:smartTag>
            <w:r w:rsidRPr="0041500B">
              <w:rPr>
                <w:rFonts w:ascii="Times New Roman" w:hAnsi="Times New Roman" w:cs="Times New Roman"/>
                <w:sz w:val="24"/>
                <w:szCs w:val="24"/>
                <w:lang w:val="ru-RU"/>
              </w:rPr>
              <w:t xml:space="preserve">. </w:t>
            </w:r>
          </w:p>
        </w:tc>
        <w:tc>
          <w:tcPr>
            <w:tcW w:w="992" w:type="dxa"/>
            <w:shd w:val="clear" w:color="auto" w:fill="auto"/>
          </w:tcPr>
          <w:p w:rsidR="0041500B" w:rsidRPr="0041500B" w:rsidRDefault="0041500B" w:rsidP="00B06079">
            <w:pPr>
              <w:jc w:val="center"/>
              <w:rPr>
                <w:rFonts w:ascii="Times New Roman" w:hAnsi="Times New Roman" w:cs="Times New Roman"/>
                <w:sz w:val="24"/>
                <w:szCs w:val="24"/>
                <w:lang w:val="ru-RU"/>
              </w:rPr>
            </w:pPr>
            <w:proofErr w:type="gramStart"/>
            <w:r w:rsidRPr="0041500B">
              <w:rPr>
                <w:rFonts w:ascii="Times New Roman" w:hAnsi="Times New Roman" w:cs="Times New Roman"/>
                <w:sz w:val="24"/>
                <w:szCs w:val="24"/>
                <w:lang w:val="ru-RU"/>
              </w:rPr>
              <w:t>бр</w:t>
            </w:r>
            <w:proofErr w:type="gramEnd"/>
            <w:r w:rsidRPr="0041500B">
              <w:rPr>
                <w:rFonts w:ascii="Times New Roman" w:hAnsi="Times New Roman" w:cs="Times New Roman"/>
                <w:sz w:val="24"/>
                <w:szCs w:val="24"/>
                <w:lang w:val="ru-RU"/>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56</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 xml:space="preserve"> 5.</w:t>
            </w:r>
          </w:p>
        </w:tc>
        <w:tc>
          <w:tcPr>
            <w:tcW w:w="2021"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Вид хранене</w:t>
            </w:r>
          </w:p>
        </w:tc>
        <w:tc>
          <w:tcPr>
            <w:tcW w:w="4820" w:type="dxa"/>
            <w:shd w:val="clear" w:color="auto" w:fill="auto"/>
          </w:tcPr>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Закуска</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закуска, напитка</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Обяд</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супа, основно ястие, десерт, хляб</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b/>
                <w:sz w:val="24"/>
                <w:szCs w:val="24"/>
                <w:lang w:val="ru-RU"/>
              </w:rPr>
              <w:t xml:space="preserve">Вечеря </w:t>
            </w:r>
            <w:r w:rsidRPr="0041500B">
              <w:rPr>
                <w:rFonts w:ascii="Times New Roman" w:hAnsi="Times New Roman" w:cs="Times New Roman"/>
                <w:sz w:val="24"/>
                <w:szCs w:val="24"/>
                <w:lang w:val="ru-RU"/>
              </w:rPr>
              <w:t>/основно ястие, десерт, хляб/</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56</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56</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56</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6.</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Сума храноден</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Максимална сума за храноден на едно лице</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6.50</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7.</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 годишно</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366</w:t>
            </w:r>
          </w:p>
        </w:tc>
      </w:tr>
      <w:tr w:rsidR="0041500B" w:rsidRPr="0041500B" w:rsidTr="00B06079">
        <w:tc>
          <w:tcPr>
            <w:tcW w:w="497"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8.</w:t>
            </w:r>
          </w:p>
        </w:tc>
        <w:tc>
          <w:tcPr>
            <w:tcW w:w="2021"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Стойност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Стойност за година при максимален капацитет</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b/>
                <w:sz w:val="24"/>
                <w:szCs w:val="24"/>
              </w:rPr>
            </w:pPr>
            <w:r w:rsidRPr="0041500B">
              <w:rPr>
                <w:rFonts w:ascii="Times New Roman" w:hAnsi="Times New Roman" w:cs="Times New Roman"/>
                <w:b/>
                <w:sz w:val="24"/>
                <w:szCs w:val="24"/>
              </w:rPr>
              <w:t>133 224,00       с ДДС</w:t>
            </w:r>
          </w:p>
        </w:tc>
      </w:tr>
    </w:tbl>
    <w:p w:rsidR="0041500B" w:rsidRPr="0041500B" w:rsidRDefault="0041500B" w:rsidP="0041500B">
      <w:pPr>
        <w:rPr>
          <w:rFonts w:ascii="Times New Roman" w:hAnsi="Times New Roman" w:cs="Times New Roman"/>
          <w:sz w:val="24"/>
          <w:szCs w:val="24"/>
        </w:rPr>
      </w:pPr>
    </w:p>
    <w:p w:rsidR="0041500B" w:rsidRPr="0041500B" w:rsidRDefault="0041500B" w:rsidP="0041500B">
      <w:pPr>
        <w:ind w:right="6"/>
        <w:jc w:val="both"/>
        <w:rPr>
          <w:rFonts w:ascii="Times New Roman" w:hAnsi="Times New Roman" w:cs="Times New Roman"/>
          <w:sz w:val="24"/>
          <w:szCs w:val="24"/>
        </w:rPr>
      </w:pPr>
      <w:r w:rsidRPr="0041500B">
        <w:rPr>
          <w:rFonts w:ascii="Times New Roman" w:hAnsi="Times New Roman" w:cs="Times New Roman"/>
          <w:b/>
          <w:sz w:val="24"/>
          <w:szCs w:val="24"/>
          <w:u w:val="single"/>
        </w:rPr>
        <w:t xml:space="preserve">Забележка: </w:t>
      </w:r>
      <w:r w:rsidRPr="0041500B">
        <w:rPr>
          <w:rFonts w:ascii="Times New Roman" w:hAnsi="Times New Roman" w:cs="Times New Roman"/>
          <w:sz w:val="24"/>
          <w:szCs w:val="24"/>
        </w:rPr>
        <w:t>Поради типа и спецификата на социалното заведение, броят на неговите потребители е променлив, което обуславя възможността на Възложителя да подава заявки с различни количествени параметри за срока на действие на договора, относно брой лица!</w:t>
      </w:r>
    </w:p>
    <w:p w:rsidR="0041500B" w:rsidRPr="0041500B" w:rsidRDefault="0041500B" w:rsidP="0041500B">
      <w:pPr>
        <w:rPr>
          <w:rFonts w:ascii="Times New Roman" w:hAnsi="Times New Roman" w:cs="Times New Roman"/>
          <w:sz w:val="24"/>
          <w:szCs w:val="24"/>
          <w:lang w:val="ru-RU"/>
        </w:rPr>
      </w:pPr>
    </w:p>
    <w:p w:rsidR="0041500B" w:rsidRPr="0041500B" w:rsidRDefault="0041500B" w:rsidP="0041500B">
      <w:pPr>
        <w:rPr>
          <w:rFonts w:ascii="Times New Roman" w:hAnsi="Times New Roman" w:cs="Times New Roman"/>
          <w:b/>
          <w:sz w:val="24"/>
          <w:szCs w:val="24"/>
        </w:rPr>
      </w:pPr>
      <w:r w:rsidRPr="0041500B">
        <w:rPr>
          <w:rFonts w:ascii="Times New Roman" w:hAnsi="Times New Roman" w:cs="Times New Roman"/>
          <w:b/>
          <w:sz w:val="24"/>
          <w:szCs w:val="24"/>
        </w:rPr>
        <w:t>ОП 5 „Дневен център за деца с увреждания”</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050"/>
        <w:gridCol w:w="4820"/>
        <w:gridCol w:w="992"/>
        <w:gridCol w:w="1560"/>
      </w:tblGrid>
      <w:tr w:rsidR="0041500B" w:rsidRPr="0041500B" w:rsidTr="00B06079">
        <w:tc>
          <w:tcPr>
            <w:tcW w:w="468"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w:t>
            </w:r>
          </w:p>
        </w:tc>
        <w:tc>
          <w:tcPr>
            <w:tcW w:w="205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Характеристика</w:t>
            </w:r>
          </w:p>
        </w:tc>
        <w:tc>
          <w:tcPr>
            <w:tcW w:w="482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Описание</w:t>
            </w:r>
          </w:p>
        </w:tc>
        <w:tc>
          <w:tcPr>
            <w:tcW w:w="992"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Мярка</w:t>
            </w:r>
          </w:p>
        </w:tc>
        <w:tc>
          <w:tcPr>
            <w:tcW w:w="156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Количество</w:t>
            </w:r>
          </w:p>
        </w:tc>
      </w:tr>
      <w:tr w:rsidR="0041500B" w:rsidRPr="0041500B" w:rsidTr="00B06079">
        <w:tc>
          <w:tcPr>
            <w:tcW w:w="468"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1.</w:t>
            </w:r>
          </w:p>
        </w:tc>
        <w:tc>
          <w:tcPr>
            <w:tcW w:w="205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2.</w:t>
            </w:r>
          </w:p>
        </w:tc>
        <w:tc>
          <w:tcPr>
            <w:tcW w:w="482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3.</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4.</w:t>
            </w:r>
          </w:p>
        </w:tc>
        <w:tc>
          <w:tcPr>
            <w:tcW w:w="156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5.</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1.</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Обект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Дневен център за деца с увреждания</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2.</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Адрес</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 xml:space="preserve">гр. Добрич, </w:t>
            </w:r>
            <w:proofErr w:type="gramStart"/>
            <w:r w:rsidRPr="0041500B">
              <w:rPr>
                <w:rFonts w:ascii="Times New Roman" w:hAnsi="Times New Roman" w:cs="Times New Roman"/>
                <w:sz w:val="24"/>
                <w:szCs w:val="24"/>
                <w:lang w:val="ru-RU"/>
              </w:rPr>
              <w:t>ул. ”Суха</w:t>
            </w:r>
            <w:proofErr w:type="gramEnd"/>
            <w:r w:rsidRPr="0041500B">
              <w:rPr>
                <w:rFonts w:ascii="Times New Roman" w:hAnsi="Times New Roman" w:cs="Times New Roman"/>
                <w:sz w:val="24"/>
                <w:szCs w:val="24"/>
                <w:lang w:val="ru-RU"/>
              </w:rPr>
              <w:t xml:space="preserve"> река” № 37</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3.</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Капацитет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Максимален капацитет – лица на целодневна грижа</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16</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4.</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Възраст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Под 18 години</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16</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lastRenderedPageBreak/>
              <w:t xml:space="preserve"> 5.</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Вид хранене</w:t>
            </w:r>
          </w:p>
        </w:tc>
        <w:tc>
          <w:tcPr>
            <w:tcW w:w="4820" w:type="dxa"/>
            <w:shd w:val="clear" w:color="auto" w:fill="auto"/>
          </w:tcPr>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Закуска</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закуска, напитка</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b/>
                <w:sz w:val="24"/>
                <w:szCs w:val="24"/>
                <w:lang w:val="ru-RU"/>
              </w:rPr>
              <w:t>Обяд</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супа, основно ястие, десерт, хляб</w:t>
            </w:r>
            <w:r w:rsidRPr="0041500B">
              <w:rPr>
                <w:rFonts w:ascii="Times New Roman" w:hAnsi="Times New Roman" w:cs="Times New Roman"/>
                <w:b/>
                <w:sz w:val="24"/>
                <w:szCs w:val="24"/>
                <w:lang w:val="ru-RU"/>
              </w:rPr>
              <w:t>/</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16</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16</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6.</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Сума храноден</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Максимална сума за храноден</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4,20</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7.</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 годишно</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251</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8.</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Стойност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Стойност за година при максимален капацитет</w:t>
            </w:r>
          </w:p>
        </w:tc>
        <w:tc>
          <w:tcPr>
            <w:tcW w:w="992" w:type="dxa"/>
            <w:shd w:val="clear" w:color="auto" w:fill="auto"/>
          </w:tcPr>
          <w:p w:rsidR="0041500B" w:rsidRPr="0041500B" w:rsidRDefault="0041500B" w:rsidP="00B06079">
            <w:pPr>
              <w:jc w:val="center"/>
              <w:rPr>
                <w:rFonts w:ascii="Times New Roman" w:hAnsi="Times New Roman" w:cs="Times New Roman"/>
                <w:sz w:val="24"/>
                <w:szCs w:val="24"/>
                <w:lang w:val="ru-RU"/>
              </w:rPr>
            </w:pP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b/>
                <w:sz w:val="24"/>
                <w:szCs w:val="24"/>
              </w:rPr>
            </w:pPr>
            <w:r w:rsidRPr="0041500B">
              <w:rPr>
                <w:rFonts w:ascii="Times New Roman" w:hAnsi="Times New Roman" w:cs="Times New Roman"/>
                <w:b/>
                <w:sz w:val="24"/>
                <w:szCs w:val="24"/>
              </w:rPr>
              <w:t xml:space="preserve"> 16 867,20      с ДДС</w:t>
            </w:r>
          </w:p>
        </w:tc>
      </w:tr>
    </w:tbl>
    <w:p w:rsidR="0041500B" w:rsidRPr="0041500B" w:rsidRDefault="0041500B" w:rsidP="0041500B">
      <w:pPr>
        <w:rPr>
          <w:rFonts w:ascii="Times New Roman" w:hAnsi="Times New Roman" w:cs="Times New Roman"/>
          <w:sz w:val="24"/>
          <w:szCs w:val="24"/>
        </w:rPr>
      </w:pPr>
    </w:p>
    <w:p w:rsidR="0041500B" w:rsidRPr="0041500B" w:rsidRDefault="0041500B" w:rsidP="0041500B">
      <w:pPr>
        <w:ind w:right="6"/>
        <w:jc w:val="both"/>
        <w:rPr>
          <w:rFonts w:ascii="Times New Roman" w:hAnsi="Times New Roman" w:cs="Times New Roman"/>
          <w:sz w:val="24"/>
          <w:szCs w:val="24"/>
        </w:rPr>
      </w:pPr>
      <w:r w:rsidRPr="0041500B">
        <w:rPr>
          <w:rFonts w:ascii="Times New Roman" w:hAnsi="Times New Roman" w:cs="Times New Roman"/>
          <w:b/>
          <w:sz w:val="24"/>
          <w:szCs w:val="24"/>
          <w:u w:val="single"/>
        </w:rPr>
        <w:t xml:space="preserve">Забележка: </w:t>
      </w:r>
      <w:r w:rsidRPr="0041500B">
        <w:rPr>
          <w:rFonts w:ascii="Times New Roman" w:hAnsi="Times New Roman" w:cs="Times New Roman"/>
          <w:sz w:val="24"/>
          <w:szCs w:val="24"/>
        </w:rPr>
        <w:t>Поради типа и спецификата на социалното заведение, броят на неговите потребители е променлив, което обуславя възможността на Възложителя да подава заявки с различни количествени параметри за срока на действие на договора, относно брой лица!</w:t>
      </w:r>
    </w:p>
    <w:p w:rsidR="0041500B" w:rsidRPr="0041500B" w:rsidRDefault="0041500B" w:rsidP="0041500B">
      <w:pPr>
        <w:rPr>
          <w:rFonts w:ascii="Times New Roman" w:hAnsi="Times New Roman" w:cs="Times New Roman"/>
          <w:sz w:val="24"/>
          <w:szCs w:val="24"/>
          <w:lang w:val="ru-RU"/>
        </w:rPr>
      </w:pPr>
    </w:p>
    <w:p w:rsidR="0041500B" w:rsidRPr="0041500B" w:rsidRDefault="0041500B" w:rsidP="0041500B">
      <w:pPr>
        <w:rPr>
          <w:rFonts w:ascii="Times New Roman" w:hAnsi="Times New Roman" w:cs="Times New Roman"/>
          <w:b/>
          <w:sz w:val="24"/>
          <w:szCs w:val="24"/>
          <w:lang w:val="ru-RU"/>
        </w:rPr>
      </w:pPr>
      <w:r w:rsidRPr="0041500B">
        <w:rPr>
          <w:rFonts w:ascii="Times New Roman" w:hAnsi="Times New Roman" w:cs="Times New Roman"/>
          <w:b/>
          <w:sz w:val="24"/>
          <w:szCs w:val="24"/>
        </w:rPr>
        <w:t>ОП 6 „Дневен център за пълнолетни лица с увреждания”</w:t>
      </w:r>
      <w:r w:rsidRPr="0041500B">
        <w:rPr>
          <w:rFonts w:ascii="Times New Roman" w:hAnsi="Times New Roman" w:cs="Times New Roman"/>
          <w:b/>
          <w:sz w:val="24"/>
          <w:szCs w:val="24"/>
          <w:lang w:val="ru-RU"/>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050"/>
        <w:gridCol w:w="4820"/>
        <w:gridCol w:w="992"/>
        <w:gridCol w:w="1560"/>
      </w:tblGrid>
      <w:tr w:rsidR="0041500B" w:rsidRPr="0041500B" w:rsidTr="00B06079">
        <w:tc>
          <w:tcPr>
            <w:tcW w:w="468"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w:t>
            </w:r>
          </w:p>
        </w:tc>
        <w:tc>
          <w:tcPr>
            <w:tcW w:w="205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Характеристика</w:t>
            </w:r>
          </w:p>
        </w:tc>
        <w:tc>
          <w:tcPr>
            <w:tcW w:w="482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Описание</w:t>
            </w:r>
          </w:p>
        </w:tc>
        <w:tc>
          <w:tcPr>
            <w:tcW w:w="992"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Мярка</w:t>
            </w:r>
          </w:p>
        </w:tc>
        <w:tc>
          <w:tcPr>
            <w:tcW w:w="1560" w:type="dxa"/>
            <w:shd w:val="clear" w:color="auto" w:fill="auto"/>
          </w:tcPr>
          <w:p w:rsidR="0041500B" w:rsidRPr="0041500B" w:rsidRDefault="0041500B" w:rsidP="00B06079">
            <w:pPr>
              <w:jc w:val="center"/>
              <w:rPr>
                <w:rFonts w:ascii="Times New Roman" w:hAnsi="Times New Roman" w:cs="Times New Roman"/>
                <w:b/>
                <w:sz w:val="24"/>
                <w:szCs w:val="24"/>
              </w:rPr>
            </w:pPr>
            <w:r w:rsidRPr="0041500B">
              <w:rPr>
                <w:rFonts w:ascii="Times New Roman" w:hAnsi="Times New Roman" w:cs="Times New Roman"/>
                <w:b/>
                <w:sz w:val="24"/>
                <w:szCs w:val="24"/>
              </w:rPr>
              <w:t>Количество</w:t>
            </w:r>
          </w:p>
        </w:tc>
      </w:tr>
      <w:tr w:rsidR="0041500B" w:rsidRPr="0041500B" w:rsidTr="00B06079">
        <w:tc>
          <w:tcPr>
            <w:tcW w:w="468"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1.</w:t>
            </w:r>
          </w:p>
        </w:tc>
        <w:tc>
          <w:tcPr>
            <w:tcW w:w="205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2.</w:t>
            </w:r>
          </w:p>
        </w:tc>
        <w:tc>
          <w:tcPr>
            <w:tcW w:w="482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3.</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4.</w:t>
            </w:r>
          </w:p>
        </w:tc>
        <w:tc>
          <w:tcPr>
            <w:tcW w:w="156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5.</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1.</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Обект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Дневен център за пълнолетни лица с увреждания</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2.</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Адрес</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rPr>
              <w:t>гр. Добрич, у</w:t>
            </w:r>
            <w:r w:rsidRPr="0041500B">
              <w:rPr>
                <w:rFonts w:ascii="Times New Roman" w:hAnsi="Times New Roman" w:cs="Times New Roman"/>
                <w:sz w:val="24"/>
                <w:szCs w:val="24"/>
                <w:lang w:val="ru-RU"/>
              </w:rPr>
              <w:t>л.</w:t>
            </w:r>
            <w:r w:rsidRPr="0041500B">
              <w:rPr>
                <w:rFonts w:ascii="Times New Roman" w:hAnsi="Times New Roman" w:cs="Times New Roman"/>
                <w:sz w:val="24"/>
                <w:szCs w:val="24"/>
                <w:lang w:val="en-US"/>
              </w:rPr>
              <w:t xml:space="preserve"> </w:t>
            </w:r>
            <w:proofErr w:type="gramStart"/>
            <w:r w:rsidRPr="0041500B">
              <w:rPr>
                <w:rFonts w:ascii="Times New Roman" w:hAnsi="Times New Roman" w:cs="Times New Roman"/>
                <w:sz w:val="24"/>
                <w:szCs w:val="24"/>
                <w:lang w:val="ru-RU"/>
              </w:rPr>
              <w:t>”Суха</w:t>
            </w:r>
            <w:proofErr w:type="gramEnd"/>
            <w:r w:rsidRPr="0041500B">
              <w:rPr>
                <w:rFonts w:ascii="Times New Roman" w:hAnsi="Times New Roman" w:cs="Times New Roman"/>
                <w:sz w:val="24"/>
                <w:szCs w:val="24"/>
                <w:lang w:val="ru-RU"/>
              </w:rPr>
              <w:t xml:space="preserve"> река” № 37 </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3.</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Капацитет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Максимален капацитет - лица</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40</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4.</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Възраст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над 18 години</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40</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5.</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Вид хранене</w:t>
            </w:r>
          </w:p>
        </w:tc>
        <w:tc>
          <w:tcPr>
            <w:tcW w:w="4820" w:type="dxa"/>
            <w:shd w:val="clear" w:color="auto" w:fill="auto"/>
          </w:tcPr>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Закуска</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закуска, напитка</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b/>
                <w:sz w:val="24"/>
                <w:szCs w:val="24"/>
                <w:lang w:val="ru-RU"/>
              </w:rPr>
              <w:t>Обяд</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супа, основно ястие, десерт, хляб</w:t>
            </w:r>
            <w:r w:rsidRPr="0041500B">
              <w:rPr>
                <w:rFonts w:ascii="Times New Roman" w:hAnsi="Times New Roman" w:cs="Times New Roman"/>
                <w:b/>
                <w:sz w:val="24"/>
                <w:szCs w:val="24"/>
                <w:lang w:val="ru-RU"/>
              </w:rPr>
              <w:t>/</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40</w:t>
            </w:r>
          </w:p>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40</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6.</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Сума храноден</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Максимална сума за храноден на едно лице</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4,20</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7.</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 годишно</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251</w:t>
            </w:r>
          </w:p>
        </w:tc>
      </w:tr>
      <w:tr w:rsidR="0041500B" w:rsidRPr="0041500B" w:rsidTr="00B06079">
        <w:tc>
          <w:tcPr>
            <w:tcW w:w="468"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8.</w:t>
            </w:r>
          </w:p>
        </w:tc>
        <w:tc>
          <w:tcPr>
            <w:tcW w:w="205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Стойност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Стойност за година при максимален капацитет</w:t>
            </w:r>
          </w:p>
        </w:tc>
        <w:tc>
          <w:tcPr>
            <w:tcW w:w="992"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b/>
                <w:sz w:val="24"/>
                <w:szCs w:val="24"/>
              </w:rPr>
            </w:pPr>
            <w:r w:rsidRPr="0041500B">
              <w:rPr>
                <w:rFonts w:ascii="Times New Roman" w:hAnsi="Times New Roman" w:cs="Times New Roman"/>
                <w:b/>
                <w:sz w:val="24"/>
                <w:szCs w:val="24"/>
              </w:rPr>
              <w:t xml:space="preserve"> 42 168,00     с ДДС</w:t>
            </w:r>
          </w:p>
        </w:tc>
      </w:tr>
    </w:tbl>
    <w:p w:rsidR="0041500B" w:rsidRPr="0041500B" w:rsidRDefault="0041500B" w:rsidP="0041500B">
      <w:pPr>
        <w:rPr>
          <w:rFonts w:ascii="Times New Roman" w:hAnsi="Times New Roman" w:cs="Times New Roman"/>
          <w:sz w:val="24"/>
          <w:szCs w:val="24"/>
        </w:rPr>
      </w:pPr>
    </w:p>
    <w:p w:rsidR="0041500B" w:rsidRPr="0041500B" w:rsidRDefault="0041500B" w:rsidP="0041500B">
      <w:pPr>
        <w:ind w:right="6"/>
        <w:jc w:val="both"/>
        <w:rPr>
          <w:rFonts w:ascii="Times New Roman" w:hAnsi="Times New Roman" w:cs="Times New Roman"/>
          <w:sz w:val="24"/>
          <w:szCs w:val="24"/>
        </w:rPr>
      </w:pPr>
      <w:r w:rsidRPr="0041500B">
        <w:rPr>
          <w:rFonts w:ascii="Times New Roman" w:hAnsi="Times New Roman" w:cs="Times New Roman"/>
          <w:b/>
          <w:sz w:val="24"/>
          <w:szCs w:val="24"/>
          <w:u w:val="single"/>
        </w:rPr>
        <w:lastRenderedPageBreak/>
        <w:t xml:space="preserve">Забележка: </w:t>
      </w:r>
      <w:r w:rsidRPr="0041500B">
        <w:rPr>
          <w:rFonts w:ascii="Times New Roman" w:hAnsi="Times New Roman" w:cs="Times New Roman"/>
          <w:sz w:val="24"/>
          <w:szCs w:val="24"/>
        </w:rPr>
        <w:t>Поради типа и спецификата на социалното заведение, броят на неговите потребители е променлив, което обуславя възможността на Възложителя да подава заявки с различни количествени параметри за срока на действие на договора, относно брой лица!</w:t>
      </w:r>
    </w:p>
    <w:p w:rsidR="0041500B" w:rsidRPr="0041500B" w:rsidRDefault="0041500B" w:rsidP="0041500B">
      <w:pPr>
        <w:rPr>
          <w:rFonts w:ascii="Times New Roman" w:hAnsi="Times New Roman" w:cs="Times New Roman"/>
          <w:sz w:val="24"/>
          <w:szCs w:val="24"/>
          <w:lang w:val="ru-RU"/>
        </w:rPr>
      </w:pPr>
      <w:r w:rsidRPr="0041500B">
        <w:rPr>
          <w:rFonts w:ascii="Times New Roman" w:hAnsi="Times New Roman" w:cs="Times New Roman"/>
          <w:sz w:val="24"/>
          <w:szCs w:val="24"/>
          <w:lang w:val="ru-RU"/>
        </w:rPr>
        <w:t xml:space="preserve">                     </w:t>
      </w:r>
    </w:p>
    <w:p w:rsidR="0041500B" w:rsidRPr="0041500B" w:rsidRDefault="0041500B" w:rsidP="0041500B">
      <w:pPr>
        <w:rPr>
          <w:rFonts w:ascii="Times New Roman" w:hAnsi="Times New Roman" w:cs="Times New Roman"/>
          <w:b/>
          <w:sz w:val="24"/>
          <w:szCs w:val="24"/>
        </w:rPr>
      </w:pPr>
      <w:r w:rsidRPr="0041500B">
        <w:rPr>
          <w:rFonts w:ascii="Times New Roman" w:hAnsi="Times New Roman" w:cs="Times New Roman"/>
          <w:b/>
          <w:sz w:val="24"/>
          <w:szCs w:val="24"/>
        </w:rPr>
        <w:t>ОП 7 „Защитени жилища за лица с умствена изостаналост” 1 и 2</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29"/>
        <w:gridCol w:w="4820"/>
        <w:gridCol w:w="1089"/>
        <w:gridCol w:w="1560"/>
      </w:tblGrid>
      <w:tr w:rsidR="0041500B" w:rsidRPr="0041500B" w:rsidTr="00B06079">
        <w:tc>
          <w:tcPr>
            <w:tcW w:w="534"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w:t>
            </w:r>
          </w:p>
        </w:tc>
        <w:tc>
          <w:tcPr>
            <w:tcW w:w="2029"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Характеристика</w:t>
            </w:r>
          </w:p>
        </w:tc>
        <w:tc>
          <w:tcPr>
            <w:tcW w:w="4820"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 xml:space="preserve">                 Описание</w:t>
            </w:r>
          </w:p>
        </w:tc>
        <w:tc>
          <w:tcPr>
            <w:tcW w:w="1089"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Мярка</w:t>
            </w:r>
          </w:p>
        </w:tc>
        <w:tc>
          <w:tcPr>
            <w:tcW w:w="1560" w:type="dxa"/>
            <w:shd w:val="clear" w:color="auto" w:fill="auto"/>
          </w:tcPr>
          <w:p w:rsidR="0041500B" w:rsidRPr="0041500B" w:rsidRDefault="0041500B" w:rsidP="00B06079">
            <w:pPr>
              <w:rPr>
                <w:rFonts w:ascii="Times New Roman" w:hAnsi="Times New Roman" w:cs="Times New Roman"/>
                <w:b/>
                <w:sz w:val="24"/>
                <w:szCs w:val="24"/>
              </w:rPr>
            </w:pPr>
            <w:r w:rsidRPr="0041500B">
              <w:rPr>
                <w:rFonts w:ascii="Times New Roman" w:hAnsi="Times New Roman" w:cs="Times New Roman"/>
                <w:b/>
                <w:sz w:val="24"/>
                <w:szCs w:val="24"/>
              </w:rPr>
              <w:t>Количество</w:t>
            </w:r>
          </w:p>
        </w:tc>
      </w:tr>
      <w:tr w:rsidR="0041500B" w:rsidRPr="0041500B" w:rsidTr="00B06079">
        <w:tc>
          <w:tcPr>
            <w:tcW w:w="534"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1.</w:t>
            </w:r>
          </w:p>
        </w:tc>
        <w:tc>
          <w:tcPr>
            <w:tcW w:w="202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2.</w:t>
            </w:r>
          </w:p>
        </w:tc>
        <w:tc>
          <w:tcPr>
            <w:tcW w:w="482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3.</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4.</w:t>
            </w:r>
          </w:p>
        </w:tc>
        <w:tc>
          <w:tcPr>
            <w:tcW w:w="1560"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5.</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1.</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Обект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Защитени жилища за лица с умствена изостаналост 1 и 2</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2.</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Адрес</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rPr>
              <w:t>гр. Добрич, ул.</w:t>
            </w:r>
            <w:r w:rsidRPr="0041500B">
              <w:rPr>
                <w:rFonts w:ascii="Times New Roman" w:hAnsi="Times New Roman" w:cs="Times New Roman"/>
                <w:sz w:val="24"/>
                <w:szCs w:val="24"/>
                <w:lang w:val="ru-RU"/>
              </w:rPr>
              <w:t>”</w:t>
            </w:r>
            <w:r w:rsidRPr="0041500B">
              <w:rPr>
                <w:rFonts w:ascii="Times New Roman" w:hAnsi="Times New Roman" w:cs="Times New Roman"/>
                <w:sz w:val="24"/>
                <w:szCs w:val="24"/>
              </w:rPr>
              <w:t>Суха река</w:t>
            </w:r>
            <w:r w:rsidRPr="0041500B">
              <w:rPr>
                <w:rFonts w:ascii="Times New Roman" w:hAnsi="Times New Roman" w:cs="Times New Roman"/>
                <w:sz w:val="24"/>
                <w:szCs w:val="24"/>
                <w:lang w:val="ru-RU"/>
              </w:rPr>
              <w:t xml:space="preserve">” № </w:t>
            </w:r>
            <w:r w:rsidRPr="0041500B">
              <w:rPr>
                <w:rFonts w:ascii="Times New Roman" w:hAnsi="Times New Roman" w:cs="Times New Roman"/>
                <w:sz w:val="24"/>
                <w:szCs w:val="24"/>
              </w:rPr>
              <w:t>3</w:t>
            </w:r>
            <w:r w:rsidRPr="0041500B">
              <w:rPr>
                <w:rFonts w:ascii="Times New Roman" w:hAnsi="Times New Roman" w:cs="Times New Roman"/>
                <w:sz w:val="24"/>
                <w:szCs w:val="24"/>
                <w:lang w:val="ru-RU"/>
              </w:rPr>
              <w:t xml:space="preserve">7 </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3.</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Капацитет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Максимален капацитет - лица</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1</w:t>
            </w:r>
            <w:r w:rsidRPr="0041500B">
              <w:rPr>
                <w:rFonts w:ascii="Times New Roman" w:hAnsi="Times New Roman" w:cs="Times New Roman"/>
                <w:sz w:val="24"/>
                <w:szCs w:val="24"/>
                <w:lang w:val="en-US"/>
              </w:rPr>
              <w:t>4</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4.</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Възраст</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Над 18 години</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1</w:t>
            </w:r>
            <w:r w:rsidRPr="0041500B">
              <w:rPr>
                <w:rFonts w:ascii="Times New Roman" w:hAnsi="Times New Roman" w:cs="Times New Roman"/>
                <w:sz w:val="24"/>
                <w:szCs w:val="24"/>
                <w:lang w:val="en-US"/>
              </w:rPr>
              <w:t>4</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5.</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Вид хранене</w:t>
            </w:r>
          </w:p>
        </w:tc>
        <w:tc>
          <w:tcPr>
            <w:tcW w:w="4820" w:type="dxa"/>
            <w:shd w:val="clear" w:color="auto" w:fill="auto"/>
          </w:tcPr>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Закуска</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закуска, напитка</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b/>
                <w:sz w:val="24"/>
                <w:szCs w:val="24"/>
                <w:lang w:val="ru-RU"/>
              </w:rPr>
            </w:pPr>
            <w:r w:rsidRPr="0041500B">
              <w:rPr>
                <w:rFonts w:ascii="Times New Roman" w:hAnsi="Times New Roman" w:cs="Times New Roman"/>
                <w:b/>
                <w:sz w:val="24"/>
                <w:szCs w:val="24"/>
                <w:lang w:val="ru-RU"/>
              </w:rPr>
              <w:t>Обяд</w:t>
            </w:r>
            <w:r w:rsidRPr="0041500B">
              <w:rPr>
                <w:rFonts w:ascii="Times New Roman" w:hAnsi="Times New Roman" w:cs="Times New Roman"/>
                <w:sz w:val="24"/>
                <w:szCs w:val="24"/>
                <w:lang w:val="ru-RU"/>
              </w:rPr>
              <w:t xml:space="preserve"> </w:t>
            </w:r>
            <w:r w:rsidRPr="0041500B">
              <w:rPr>
                <w:rFonts w:ascii="Times New Roman" w:hAnsi="Times New Roman" w:cs="Times New Roman"/>
                <w:b/>
                <w:sz w:val="24"/>
                <w:szCs w:val="24"/>
                <w:lang w:val="ru-RU"/>
              </w:rPr>
              <w:t>/</w:t>
            </w:r>
            <w:r w:rsidRPr="0041500B">
              <w:rPr>
                <w:rFonts w:ascii="Times New Roman" w:hAnsi="Times New Roman" w:cs="Times New Roman"/>
                <w:sz w:val="24"/>
                <w:szCs w:val="24"/>
                <w:lang w:val="ru-RU"/>
              </w:rPr>
              <w:t xml:space="preserve">основно ястие, десерт, хляб </w:t>
            </w:r>
            <w:r w:rsidRPr="0041500B">
              <w:rPr>
                <w:rFonts w:ascii="Times New Roman" w:hAnsi="Times New Roman" w:cs="Times New Roman"/>
                <w:b/>
                <w:sz w:val="24"/>
                <w:szCs w:val="24"/>
                <w:lang w:val="ru-RU"/>
              </w:rPr>
              <w:t>/</w:t>
            </w:r>
          </w:p>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b/>
                <w:sz w:val="24"/>
                <w:szCs w:val="24"/>
                <w:lang w:val="ru-RU"/>
              </w:rPr>
              <w:t xml:space="preserve">Вечеря </w:t>
            </w:r>
            <w:r w:rsidRPr="0041500B">
              <w:rPr>
                <w:rFonts w:ascii="Times New Roman" w:hAnsi="Times New Roman" w:cs="Times New Roman"/>
                <w:sz w:val="24"/>
                <w:szCs w:val="24"/>
                <w:lang w:val="ru-RU"/>
              </w:rPr>
              <w:t>/основно ястие, хляб/</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1</w:t>
            </w:r>
            <w:r w:rsidRPr="0041500B">
              <w:rPr>
                <w:rFonts w:ascii="Times New Roman" w:hAnsi="Times New Roman" w:cs="Times New Roman"/>
                <w:sz w:val="24"/>
                <w:szCs w:val="24"/>
                <w:lang w:val="en-US"/>
              </w:rPr>
              <w:t>4</w:t>
            </w:r>
          </w:p>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1</w:t>
            </w:r>
            <w:r w:rsidRPr="0041500B">
              <w:rPr>
                <w:rFonts w:ascii="Times New Roman" w:hAnsi="Times New Roman" w:cs="Times New Roman"/>
                <w:sz w:val="24"/>
                <w:szCs w:val="24"/>
                <w:lang w:val="en-US"/>
              </w:rPr>
              <w:t>4</w:t>
            </w:r>
          </w:p>
          <w:p w:rsidR="0041500B" w:rsidRPr="0041500B" w:rsidRDefault="0041500B" w:rsidP="00B06079">
            <w:pPr>
              <w:jc w:val="right"/>
              <w:rPr>
                <w:rFonts w:ascii="Times New Roman" w:hAnsi="Times New Roman" w:cs="Times New Roman"/>
                <w:sz w:val="24"/>
                <w:szCs w:val="24"/>
                <w:lang w:val="en-US"/>
              </w:rPr>
            </w:pPr>
            <w:r w:rsidRPr="0041500B">
              <w:rPr>
                <w:rFonts w:ascii="Times New Roman" w:hAnsi="Times New Roman" w:cs="Times New Roman"/>
                <w:sz w:val="24"/>
                <w:szCs w:val="24"/>
              </w:rPr>
              <w:t>1</w:t>
            </w:r>
            <w:r w:rsidRPr="0041500B">
              <w:rPr>
                <w:rFonts w:ascii="Times New Roman" w:hAnsi="Times New Roman" w:cs="Times New Roman"/>
                <w:sz w:val="24"/>
                <w:szCs w:val="24"/>
                <w:lang w:val="en-US"/>
              </w:rPr>
              <w:t>4</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6.</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Сума храноден</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Максимална сума за храноден</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4,50</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7.</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w:t>
            </w:r>
          </w:p>
        </w:tc>
        <w:tc>
          <w:tcPr>
            <w:tcW w:w="4820"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Работни дни годишно</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бр.</w:t>
            </w:r>
          </w:p>
        </w:tc>
        <w:tc>
          <w:tcPr>
            <w:tcW w:w="1560" w:type="dxa"/>
            <w:shd w:val="clear" w:color="auto" w:fill="auto"/>
          </w:tcPr>
          <w:p w:rsidR="0041500B" w:rsidRPr="0041500B" w:rsidRDefault="0041500B" w:rsidP="00B06079">
            <w:pPr>
              <w:jc w:val="right"/>
              <w:rPr>
                <w:rFonts w:ascii="Times New Roman" w:hAnsi="Times New Roman" w:cs="Times New Roman"/>
                <w:sz w:val="24"/>
                <w:szCs w:val="24"/>
              </w:rPr>
            </w:pPr>
            <w:r w:rsidRPr="0041500B">
              <w:rPr>
                <w:rFonts w:ascii="Times New Roman" w:hAnsi="Times New Roman" w:cs="Times New Roman"/>
                <w:sz w:val="24"/>
                <w:szCs w:val="24"/>
              </w:rPr>
              <w:t>366</w:t>
            </w:r>
          </w:p>
        </w:tc>
      </w:tr>
      <w:tr w:rsidR="0041500B" w:rsidRPr="0041500B" w:rsidTr="00B06079">
        <w:tc>
          <w:tcPr>
            <w:tcW w:w="534"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 xml:space="preserve"> 8.</w:t>
            </w:r>
          </w:p>
        </w:tc>
        <w:tc>
          <w:tcPr>
            <w:tcW w:w="2029" w:type="dxa"/>
            <w:shd w:val="clear" w:color="auto" w:fill="auto"/>
          </w:tcPr>
          <w:p w:rsidR="0041500B" w:rsidRPr="0041500B" w:rsidRDefault="0041500B" w:rsidP="00B06079">
            <w:pPr>
              <w:rPr>
                <w:rFonts w:ascii="Times New Roman" w:hAnsi="Times New Roman" w:cs="Times New Roman"/>
                <w:sz w:val="24"/>
                <w:szCs w:val="24"/>
              </w:rPr>
            </w:pPr>
            <w:r w:rsidRPr="0041500B">
              <w:rPr>
                <w:rFonts w:ascii="Times New Roman" w:hAnsi="Times New Roman" w:cs="Times New Roman"/>
                <w:sz w:val="24"/>
                <w:szCs w:val="24"/>
              </w:rPr>
              <w:t>Стойност</w:t>
            </w:r>
          </w:p>
        </w:tc>
        <w:tc>
          <w:tcPr>
            <w:tcW w:w="4820" w:type="dxa"/>
            <w:shd w:val="clear" w:color="auto" w:fill="auto"/>
          </w:tcPr>
          <w:p w:rsidR="0041500B" w:rsidRPr="0041500B" w:rsidRDefault="0041500B" w:rsidP="00B06079">
            <w:pPr>
              <w:rPr>
                <w:rFonts w:ascii="Times New Roman" w:hAnsi="Times New Roman" w:cs="Times New Roman"/>
                <w:sz w:val="24"/>
                <w:szCs w:val="24"/>
                <w:lang w:val="ru-RU"/>
              </w:rPr>
            </w:pPr>
            <w:r w:rsidRPr="0041500B">
              <w:rPr>
                <w:rFonts w:ascii="Times New Roman" w:hAnsi="Times New Roman" w:cs="Times New Roman"/>
                <w:sz w:val="24"/>
                <w:szCs w:val="24"/>
                <w:lang w:val="ru-RU"/>
              </w:rPr>
              <w:t>Стойност за година при максимален капацитет</w:t>
            </w:r>
          </w:p>
        </w:tc>
        <w:tc>
          <w:tcPr>
            <w:tcW w:w="1089" w:type="dxa"/>
            <w:shd w:val="clear" w:color="auto" w:fill="auto"/>
          </w:tcPr>
          <w:p w:rsidR="0041500B" w:rsidRPr="0041500B" w:rsidRDefault="0041500B" w:rsidP="00B06079">
            <w:pPr>
              <w:jc w:val="center"/>
              <w:rPr>
                <w:rFonts w:ascii="Times New Roman" w:hAnsi="Times New Roman" w:cs="Times New Roman"/>
                <w:sz w:val="24"/>
                <w:szCs w:val="24"/>
              </w:rPr>
            </w:pPr>
            <w:r w:rsidRPr="0041500B">
              <w:rPr>
                <w:rFonts w:ascii="Times New Roman" w:hAnsi="Times New Roman" w:cs="Times New Roman"/>
                <w:sz w:val="24"/>
                <w:szCs w:val="24"/>
              </w:rPr>
              <w:t>лв.</w:t>
            </w:r>
          </w:p>
        </w:tc>
        <w:tc>
          <w:tcPr>
            <w:tcW w:w="1560" w:type="dxa"/>
            <w:shd w:val="clear" w:color="auto" w:fill="auto"/>
          </w:tcPr>
          <w:p w:rsidR="0041500B" w:rsidRPr="0041500B" w:rsidRDefault="0041500B" w:rsidP="00B06079">
            <w:pPr>
              <w:jc w:val="right"/>
              <w:rPr>
                <w:rFonts w:ascii="Times New Roman" w:hAnsi="Times New Roman" w:cs="Times New Roman"/>
                <w:b/>
                <w:sz w:val="24"/>
                <w:szCs w:val="24"/>
              </w:rPr>
            </w:pPr>
            <w:r w:rsidRPr="0041500B">
              <w:rPr>
                <w:rFonts w:ascii="Times New Roman" w:hAnsi="Times New Roman" w:cs="Times New Roman"/>
                <w:b/>
                <w:sz w:val="24"/>
                <w:szCs w:val="24"/>
              </w:rPr>
              <w:t xml:space="preserve">  23</w:t>
            </w:r>
            <w:r w:rsidRPr="0041500B">
              <w:rPr>
                <w:rFonts w:ascii="Times New Roman" w:hAnsi="Times New Roman" w:cs="Times New Roman"/>
                <w:b/>
                <w:sz w:val="24"/>
                <w:szCs w:val="24"/>
                <w:lang w:val="en-US"/>
              </w:rPr>
              <w:t xml:space="preserve"> </w:t>
            </w:r>
            <w:r w:rsidRPr="0041500B">
              <w:rPr>
                <w:rFonts w:ascii="Times New Roman" w:hAnsi="Times New Roman" w:cs="Times New Roman"/>
                <w:b/>
                <w:sz w:val="24"/>
                <w:szCs w:val="24"/>
              </w:rPr>
              <w:t>058,00   с ДДС</w:t>
            </w:r>
          </w:p>
        </w:tc>
      </w:tr>
    </w:tbl>
    <w:p w:rsidR="0041500B" w:rsidRPr="0041500B" w:rsidRDefault="0041500B" w:rsidP="0041500B">
      <w:pPr>
        <w:rPr>
          <w:rFonts w:ascii="Times New Roman" w:hAnsi="Times New Roman" w:cs="Times New Roman"/>
          <w:sz w:val="24"/>
          <w:szCs w:val="24"/>
          <w:lang w:val="en-US"/>
        </w:rPr>
      </w:pPr>
      <w:r w:rsidRPr="0041500B">
        <w:rPr>
          <w:rFonts w:ascii="Times New Roman" w:hAnsi="Times New Roman" w:cs="Times New Roman"/>
          <w:sz w:val="24"/>
          <w:szCs w:val="24"/>
        </w:rPr>
        <w:t xml:space="preserve">                                                     </w:t>
      </w:r>
    </w:p>
    <w:p w:rsidR="0041500B" w:rsidRPr="0041500B" w:rsidRDefault="0041500B" w:rsidP="0041500B">
      <w:pPr>
        <w:jc w:val="both"/>
        <w:rPr>
          <w:rFonts w:ascii="Times New Roman" w:hAnsi="Times New Roman" w:cs="Times New Roman"/>
          <w:sz w:val="24"/>
          <w:szCs w:val="24"/>
        </w:rPr>
      </w:pPr>
      <w:r w:rsidRPr="0041500B">
        <w:rPr>
          <w:rFonts w:ascii="Times New Roman" w:hAnsi="Times New Roman" w:cs="Times New Roman"/>
          <w:b/>
          <w:sz w:val="24"/>
          <w:szCs w:val="24"/>
          <w:u w:val="single"/>
        </w:rPr>
        <w:t xml:space="preserve">Забележка: </w:t>
      </w:r>
      <w:r w:rsidRPr="0041500B">
        <w:rPr>
          <w:rFonts w:ascii="Times New Roman" w:hAnsi="Times New Roman" w:cs="Times New Roman"/>
          <w:sz w:val="24"/>
          <w:szCs w:val="24"/>
        </w:rPr>
        <w:t>Поради типа и спецификата на социалното заведение, броят на неговите потребители е променлив, което обуславя възможността на Възложителя да подава заявки с различни количествени параметри за срока на действие на договора, относно брой лица!</w:t>
      </w:r>
    </w:p>
    <w:p w:rsidR="003F154A" w:rsidRPr="00BE536C" w:rsidRDefault="003F154A" w:rsidP="00BE536C">
      <w:pPr>
        <w:ind w:firstLine="567"/>
        <w:jc w:val="both"/>
        <w:rPr>
          <w:rFonts w:ascii="Times New Roman" w:hAnsi="Times New Roman" w:cs="Times New Roman"/>
          <w:sz w:val="24"/>
          <w:szCs w:val="24"/>
        </w:rPr>
      </w:pPr>
      <w:r w:rsidRPr="00BE536C">
        <w:rPr>
          <w:rFonts w:ascii="Times New Roman" w:hAnsi="Times New Roman" w:cs="Times New Roman"/>
          <w:b/>
          <w:bCs/>
          <w:sz w:val="24"/>
          <w:szCs w:val="24"/>
        </w:rPr>
        <w:t>2.2.</w:t>
      </w:r>
      <w:r w:rsidR="00417286">
        <w:rPr>
          <w:rFonts w:ascii="Times New Roman" w:hAnsi="Times New Roman" w:cs="Times New Roman"/>
          <w:b/>
          <w:bCs/>
          <w:sz w:val="24"/>
          <w:szCs w:val="24"/>
        </w:rPr>
        <w:t xml:space="preserve"> </w:t>
      </w:r>
      <w:r w:rsidRPr="00BE536C">
        <w:rPr>
          <w:rFonts w:ascii="Times New Roman" w:hAnsi="Times New Roman" w:cs="Times New Roman"/>
          <w:sz w:val="24"/>
          <w:szCs w:val="24"/>
        </w:rPr>
        <w:t xml:space="preserve">Процедурата се провежда с цел </w:t>
      </w:r>
      <w:r w:rsidR="00C36A1E">
        <w:rPr>
          <w:rFonts w:ascii="Times New Roman" w:hAnsi="Times New Roman" w:cs="Times New Roman"/>
          <w:sz w:val="24"/>
          <w:szCs w:val="24"/>
        </w:rPr>
        <w:t>своевременно доставяне на кулинарна продукция франко складовете на заведенията.</w:t>
      </w:r>
    </w:p>
    <w:p w:rsidR="00BC008E" w:rsidRPr="00BC008E" w:rsidRDefault="003F154A" w:rsidP="00C36A1E">
      <w:pPr>
        <w:ind w:firstLine="567"/>
        <w:jc w:val="both"/>
        <w:rPr>
          <w:rFonts w:ascii="Times New Roman" w:hAnsi="Times New Roman" w:cs="Times New Roman"/>
          <w:sz w:val="24"/>
          <w:szCs w:val="24"/>
        </w:rPr>
      </w:pPr>
      <w:r w:rsidRPr="00BE536C">
        <w:rPr>
          <w:rFonts w:ascii="Times New Roman" w:hAnsi="Times New Roman" w:cs="Times New Roman"/>
          <w:b/>
          <w:bCs/>
          <w:sz w:val="24"/>
          <w:szCs w:val="24"/>
        </w:rPr>
        <w:t>2.3</w:t>
      </w:r>
      <w:r w:rsidRPr="00BE536C">
        <w:rPr>
          <w:rFonts w:ascii="Times New Roman" w:hAnsi="Times New Roman" w:cs="Times New Roman"/>
          <w:sz w:val="24"/>
          <w:szCs w:val="24"/>
        </w:rPr>
        <w:t>.</w:t>
      </w:r>
      <w:r w:rsidR="00BC008E">
        <w:rPr>
          <w:rFonts w:ascii="Times New Roman" w:hAnsi="Times New Roman" w:cs="Times New Roman"/>
          <w:sz w:val="24"/>
          <w:szCs w:val="24"/>
        </w:rPr>
        <w:t xml:space="preserve"> </w:t>
      </w:r>
      <w:r w:rsidR="00C36A1E" w:rsidRPr="00BE536C">
        <w:rPr>
          <w:rFonts w:ascii="Times New Roman" w:hAnsi="Times New Roman" w:cs="Times New Roman"/>
          <w:sz w:val="24"/>
          <w:szCs w:val="24"/>
        </w:rPr>
        <w:t>Обект на поръчката е услуга по чл.3, ал.1, т.3 от Закона за обществените поръчки.</w:t>
      </w:r>
    </w:p>
    <w:p w:rsidR="00706639" w:rsidRDefault="003F154A" w:rsidP="00C36A1E">
      <w:pPr>
        <w:ind w:firstLine="567"/>
        <w:jc w:val="both"/>
        <w:rPr>
          <w:rFonts w:ascii="Times New Roman" w:hAnsi="Times New Roman" w:cs="Times New Roman"/>
          <w:sz w:val="24"/>
          <w:szCs w:val="24"/>
        </w:rPr>
      </w:pPr>
      <w:r w:rsidRPr="00BE536C">
        <w:rPr>
          <w:rFonts w:ascii="Times New Roman" w:hAnsi="Times New Roman" w:cs="Times New Roman"/>
          <w:b/>
          <w:bCs/>
          <w:sz w:val="24"/>
          <w:szCs w:val="24"/>
        </w:rPr>
        <w:t>2.4</w:t>
      </w:r>
      <w:r w:rsidR="00C36A1E">
        <w:rPr>
          <w:rFonts w:ascii="Times New Roman" w:hAnsi="Times New Roman" w:cs="Times New Roman"/>
          <w:b/>
          <w:bCs/>
          <w:sz w:val="24"/>
          <w:szCs w:val="24"/>
        </w:rPr>
        <w:t xml:space="preserve">. </w:t>
      </w:r>
      <w:r w:rsidR="00C36A1E" w:rsidRPr="00BE536C">
        <w:rPr>
          <w:rFonts w:ascii="Times New Roman" w:hAnsi="Times New Roman" w:cs="Times New Roman"/>
          <w:sz w:val="24"/>
          <w:szCs w:val="24"/>
        </w:rPr>
        <w:t xml:space="preserve">Общ терминологичен речник (CPV): </w:t>
      </w:r>
    </w:p>
    <w:p w:rsidR="00C36A1E" w:rsidRDefault="00706639" w:rsidP="00C36A1E">
      <w:pPr>
        <w:ind w:firstLine="567"/>
        <w:jc w:val="both"/>
        <w:rPr>
          <w:rFonts w:ascii="Times New Roman" w:hAnsi="Times New Roman" w:cs="Times New Roman"/>
          <w:sz w:val="24"/>
          <w:szCs w:val="24"/>
        </w:rPr>
      </w:pPr>
      <w:r>
        <w:rPr>
          <w:rFonts w:ascii="Times New Roman" w:hAnsi="Times New Roman" w:cs="Times New Roman"/>
          <w:sz w:val="24"/>
          <w:szCs w:val="24"/>
        </w:rPr>
        <w:t>О</w:t>
      </w:r>
      <w:r w:rsidR="00C36A1E" w:rsidRPr="00BE536C">
        <w:rPr>
          <w:rFonts w:ascii="Times New Roman" w:hAnsi="Times New Roman" w:cs="Times New Roman"/>
          <w:sz w:val="24"/>
          <w:szCs w:val="24"/>
        </w:rPr>
        <w:t xml:space="preserve">сновен код: </w:t>
      </w:r>
      <w:r w:rsidR="00C36A1E">
        <w:rPr>
          <w:rFonts w:ascii="Times New Roman" w:hAnsi="Times New Roman" w:cs="Times New Roman"/>
          <w:sz w:val="24"/>
          <w:szCs w:val="24"/>
        </w:rPr>
        <w:t xml:space="preserve">55520000  </w:t>
      </w:r>
      <w:r>
        <w:rPr>
          <w:rFonts w:ascii="Times New Roman" w:hAnsi="Times New Roman" w:cs="Times New Roman"/>
          <w:sz w:val="24"/>
          <w:szCs w:val="24"/>
        </w:rPr>
        <w:t>Услуги на заведения за приготвяне и доставяне на храна.</w:t>
      </w:r>
    </w:p>
    <w:p w:rsidR="00706639" w:rsidRDefault="00706639" w:rsidP="00C36A1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Допълнителен код: 55521200 Услуги, свързани с доставка на храна.</w:t>
      </w:r>
    </w:p>
    <w:p w:rsidR="003F154A" w:rsidRPr="00BE536C" w:rsidRDefault="003F154A" w:rsidP="00BE536C">
      <w:pPr>
        <w:jc w:val="both"/>
        <w:rPr>
          <w:rFonts w:ascii="Times New Roman" w:hAnsi="Times New Roman" w:cs="Times New Roman"/>
          <w:b/>
          <w:bCs/>
          <w:sz w:val="24"/>
          <w:szCs w:val="24"/>
        </w:rPr>
      </w:pPr>
      <w:r w:rsidRPr="00BE536C">
        <w:rPr>
          <w:rFonts w:ascii="Times New Roman" w:hAnsi="Times New Roman" w:cs="Times New Roman"/>
          <w:b/>
          <w:bCs/>
          <w:sz w:val="24"/>
          <w:szCs w:val="24"/>
        </w:rPr>
        <w:t>3. Място на изпълнение:</w:t>
      </w:r>
    </w:p>
    <w:p w:rsidR="003F154A" w:rsidRPr="00BE536C" w:rsidRDefault="003F154A" w:rsidP="00BE536C">
      <w:pPr>
        <w:ind w:firstLine="567"/>
        <w:jc w:val="both"/>
        <w:rPr>
          <w:rFonts w:ascii="Times New Roman" w:hAnsi="Times New Roman" w:cs="Times New Roman"/>
          <w:sz w:val="24"/>
          <w:szCs w:val="24"/>
        </w:rPr>
      </w:pPr>
      <w:r w:rsidRPr="00BE536C">
        <w:rPr>
          <w:rFonts w:ascii="Times New Roman" w:hAnsi="Times New Roman" w:cs="Times New Roman"/>
          <w:sz w:val="24"/>
          <w:szCs w:val="24"/>
        </w:rPr>
        <w:t>Мястото на изпълнение на обществената поръчка се счита</w:t>
      </w:r>
      <w:r w:rsidR="00706639">
        <w:rPr>
          <w:rFonts w:ascii="Times New Roman" w:hAnsi="Times New Roman" w:cs="Times New Roman"/>
          <w:sz w:val="24"/>
          <w:szCs w:val="24"/>
        </w:rPr>
        <w:t>т</w:t>
      </w:r>
      <w:r w:rsidRPr="00BE536C">
        <w:rPr>
          <w:rFonts w:ascii="Times New Roman" w:hAnsi="Times New Roman" w:cs="Times New Roman"/>
          <w:sz w:val="24"/>
          <w:szCs w:val="24"/>
        </w:rPr>
        <w:t xml:space="preserve"> адресите на съответ</w:t>
      </w:r>
      <w:r w:rsidR="00706639">
        <w:rPr>
          <w:rFonts w:ascii="Times New Roman" w:hAnsi="Times New Roman" w:cs="Times New Roman"/>
          <w:sz w:val="24"/>
          <w:szCs w:val="24"/>
        </w:rPr>
        <w:t>ните общински структури и звена подробно описани в т.</w:t>
      </w:r>
      <w:r w:rsidR="00706639" w:rsidRPr="00706639">
        <w:rPr>
          <w:rFonts w:ascii="Times New Roman" w:hAnsi="Times New Roman" w:cs="Times New Roman"/>
          <w:b/>
          <w:bCs/>
          <w:sz w:val="24"/>
          <w:szCs w:val="24"/>
        </w:rPr>
        <w:t xml:space="preserve"> </w:t>
      </w:r>
      <w:r w:rsidR="00706639" w:rsidRPr="00BE536C">
        <w:rPr>
          <w:rFonts w:ascii="Times New Roman" w:hAnsi="Times New Roman" w:cs="Times New Roman"/>
          <w:b/>
          <w:bCs/>
          <w:sz w:val="24"/>
          <w:szCs w:val="24"/>
        </w:rPr>
        <w:t>2.1.</w:t>
      </w:r>
      <w:r w:rsidR="00706639">
        <w:rPr>
          <w:rFonts w:ascii="Times New Roman" w:hAnsi="Times New Roman" w:cs="Times New Roman"/>
          <w:b/>
          <w:bCs/>
          <w:sz w:val="24"/>
          <w:szCs w:val="24"/>
        </w:rPr>
        <w:t xml:space="preserve"> </w:t>
      </w:r>
      <w:r w:rsidR="00706639" w:rsidRPr="0041500B">
        <w:rPr>
          <w:rFonts w:ascii="Times New Roman" w:hAnsi="Times New Roman" w:cs="Times New Roman"/>
          <w:b/>
          <w:sz w:val="24"/>
          <w:szCs w:val="24"/>
          <w:lang w:val="ru-RU"/>
        </w:rPr>
        <w:t>Описание на поръчката по Обособени позиции,</w:t>
      </w:r>
      <w:r w:rsidR="00706639">
        <w:rPr>
          <w:rFonts w:ascii="Times New Roman" w:hAnsi="Times New Roman" w:cs="Times New Roman"/>
          <w:b/>
          <w:sz w:val="24"/>
          <w:szCs w:val="24"/>
          <w:lang w:val="ru-RU"/>
        </w:rPr>
        <w:t xml:space="preserve"> от настоящата документация.</w:t>
      </w:r>
    </w:p>
    <w:p w:rsidR="003F154A" w:rsidRDefault="003F154A" w:rsidP="00BE536C">
      <w:pPr>
        <w:jc w:val="both"/>
        <w:rPr>
          <w:rFonts w:ascii="Times New Roman" w:hAnsi="Times New Roman" w:cs="Times New Roman"/>
          <w:b/>
          <w:bCs/>
          <w:sz w:val="24"/>
          <w:szCs w:val="24"/>
        </w:rPr>
      </w:pPr>
      <w:r w:rsidRPr="00BE536C">
        <w:rPr>
          <w:rFonts w:ascii="Times New Roman" w:hAnsi="Times New Roman" w:cs="Times New Roman"/>
          <w:b/>
          <w:bCs/>
          <w:sz w:val="24"/>
          <w:szCs w:val="24"/>
        </w:rPr>
        <w:t>4. Срок на изпълнение на обществената поръчка:</w:t>
      </w:r>
    </w:p>
    <w:p w:rsidR="003F154A" w:rsidRPr="006A7450" w:rsidRDefault="003F154A" w:rsidP="00BB6A7A">
      <w:pPr>
        <w:tabs>
          <w:tab w:val="left" w:pos="284"/>
        </w:tabs>
        <w:ind w:firstLine="567"/>
        <w:jc w:val="both"/>
      </w:pPr>
      <w:r w:rsidRPr="006A7450">
        <w:rPr>
          <w:rFonts w:ascii="Times New Roman" w:hAnsi="Times New Roman" w:cs="Times New Roman"/>
          <w:b/>
          <w:bCs/>
          <w:sz w:val="24"/>
          <w:szCs w:val="24"/>
        </w:rPr>
        <w:t xml:space="preserve">4.1. </w:t>
      </w:r>
      <w:r w:rsidR="003A30CB" w:rsidRPr="003A30CB">
        <w:rPr>
          <w:rFonts w:ascii="Times New Roman" w:hAnsi="Times New Roman" w:cs="Times New Roman"/>
          <w:sz w:val="24"/>
          <w:szCs w:val="24"/>
        </w:rPr>
        <w:t xml:space="preserve">Срокът на изпълнение е </w:t>
      </w:r>
      <w:r w:rsidR="00706639" w:rsidRPr="00706639">
        <w:rPr>
          <w:rFonts w:ascii="Times New Roman" w:hAnsi="Times New Roman" w:cs="Times New Roman"/>
          <w:b/>
          <w:sz w:val="24"/>
          <w:szCs w:val="24"/>
        </w:rPr>
        <w:t xml:space="preserve">12 </w:t>
      </w:r>
      <w:r w:rsidR="00706639" w:rsidRPr="00706639">
        <w:rPr>
          <w:rFonts w:ascii="Times New Roman" w:hAnsi="Times New Roman" w:cs="Times New Roman"/>
          <w:b/>
          <w:sz w:val="24"/>
          <w:szCs w:val="24"/>
          <w:lang w:val="en-US"/>
        </w:rPr>
        <w:t>(дванадесет)</w:t>
      </w:r>
      <w:r w:rsidR="00706639" w:rsidRPr="00706639">
        <w:rPr>
          <w:rFonts w:ascii="Times New Roman" w:hAnsi="Times New Roman" w:cs="Times New Roman"/>
          <w:b/>
          <w:sz w:val="24"/>
          <w:szCs w:val="24"/>
        </w:rPr>
        <w:t xml:space="preserve"> месеца.</w:t>
      </w:r>
      <w:r w:rsidRPr="006A7450">
        <w:rPr>
          <w:rFonts w:ascii="Times New Roman" w:hAnsi="Times New Roman" w:cs="Times New Roman"/>
          <w:sz w:val="24"/>
          <w:szCs w:val="24"/>
        </w:rPr>
        <w:t xml:space="preserve"> </w:t>
      </w:r>
    </w:p>
    <w:p w:rsidR="003F154A" w:rsidRPr="00F0431F" w:rsidRDefault="003F154A" w:rsidP="00F0431F">
      <w:pPr>
        <w:jc w:val="both"/>
        <w:rPr>
          <w:rFonts w:ascii="Times New Roman" w:hAnsi="Times New Roman" w:cs="Times New Roman"/>
          <w:b/>
          <w:bCs/>
          <w:sz w:val="24"/>
          <w:szCs w:val="24"/>
        </w:rPr>
      </w:pPr>
      <w:r w:rsidRPr="00BE536C">
        <w:rPr>
          <w:rFonts w:ascii="Times New Roman" w:hAnsi="Times New Roman" w:cs="Times New Roman"/>
          <w:b/>
          <w:bCs/>
          <w:sz w:val="24"/>
          <w:szCs w:val="24"/>
        </w:rPr>
        <w:t>5. Финансиране и заплащане на обществената поръчка:</w:t>
      </w:r>
    </w:p>
    <w:p w:rsidR="003F154A" w:rsidRDefault="003F154A" w:rsidP="00BE536C">
      <w:pPr>
        <w:ind w:firstLine="567"/>
        <w:jc w:val="both"/>
        <w:rPr>
          <w:rFonts w:ascii="Times New Roman" w:hAnsi="Times New Roman" w:cs="Times New Roman"/>
          <w:sz w:val="24"/>
          <w:szCs w:val="24"/>
        </w:rPr>
      </w:pPr>
      <w:r w:rsidRPr="00BE536C">
        <w:rPr>
          <w:rFonts w:ascii="Times New Roman" w:hAnsi="Times New Roman" w:cs="Times New Roman"/>
          <w:b/>
          <w:bCs/>
          <w:sz w:val="24"/>
          <w:szCs w:val="24"/>
        </w:rPr>
        <w:t xml:space="preserve"> 5.1.</w:t>
      </w:r>
      <w:r w:rsidRPr="00BE536C">
        <w:rPr>
          <w:rFonts w:ascii="Times New Roman" w:hAnsi="Times New Roman" w:cs="Times New Roman"/>
          <w:sz w:val="24"/>
          <w:szCs w:val="24"/>
        </w:rPr>
        <w:t xml:space="preserve"> Финансирането на обществената поръчка се осъществява от бюджета на Община град Добрич .</w:t>
      </w:r>
    </w:p>
    <w:p w:rsidR="00E12DA4" w:rsidRDefault="00E12DA4" w:rsidP="00BE536C">
      <w:pPr>
        <w:ind w:firstLine="567"/>
        <w:jc w:val="both"/>
        <w:rPr>
          <w:rFonts w:ascii="Times New Roman" w:hAnsi="Times New Roman" w:cs="Times New Roman"/>
          <w:sz w:val="24"/>
          <w:szCs w:val="24"/>
        </w:rPr>
      </w:pPr>
      <w:r>
        <w:rPr>
          <w:rFonts w:ascii="Times New Roman" w:hAnsi="Times New Roman" w:cs="Times New Roman"/>
          <w:sz w:val="24"/>
          <w:szCs w:val="24"/>
        </w:rPr>
        <w:t>Плащането на договорената сума се извършва по банков път, при условия определени в проекта на договора, приложен към документацията, а именно:</w:t>
      </w:r>
    </w:p>
    <w:p w:rsidR="00E12DA4" w:rsidRDefault="00E12DA4" w:rsidP="00BE536C">
      <w:pPr>
        <w:ind w:firstLine="567"/>
        <w:jc w:val="both"/>
        <w:rPr>
          <w:rFonts w:ascii="Times New Roman" w:hAnsi="Times New Roman" w:cs="Times New Roman"/>
          <w:sz w:val="24"/>
          <w:szCs w:val="24"/>
        </w:rPr>
      </w:pPr>
      <w:r>
        <w:rPr>
          <w:rFonts w:ascii="Times New Roman" w:hAnsi="Times New Roman" w:cs="Times New Roman"/>
          <w:sz w:val="24"/>
          <w:szCs w:val="24"/>
        </w:rPr>
        <w:t>Разплащането на доставеното количество кулинарна продукция се извършва ежемесечно въз основа на предварително одобреното от Възложителя ценово предложение на Изпълнителя за храноден в зависимост от текущия брой потребители на социалната услуга към съответното заведение за дадения месец.</w:t>
      </w:r>
    </w:p>
    <w:p w:rsidR="005628E7" w:rsidRDefault="005628E7" w:rsidP="00BE536C">
      <w:pPr>
        <w:ind w:firstLine="567"/>
        <w:jc w:val="both"/>
        <w:rPr>
          <w:rFonts w:ascii="Times New Roman" w:hAnsi="Times New Roman" w:cs="Times New Roman"/>
          <w:sz w:val="24"/>
          <w:szCs w:val="24"/>
        </w:rPr>
      </w:pPr>
      <w:r>
        <w:rPr>
          <w:rFonts w:ascii="Times New Roman" w:hAnsi="Times New Roman" w:cs="Times New Roman"/>
          <w:sz w:val="24"/>
          <w:szCs w:val="24"/>
        </w:rPr>
        <w:t>Възложителят извършва плащането по банков път в лева, по сметката, посочена от Изпълнителя след представяне на:</w:t>
      </w:r>
    </w:p>
    <w:p w:rsidR="005628E7" w:rsidRPr="005628E7" w:rsidRDefault="005628E7" w:rsidP="005628E7">
      <w:pPr>
        <w:pStyle w:val="a5"/>
        <w:numPr>
          <w:ilvl w:val="0"/>
          <w:numId w:val="18"/>
        </w:numPr>
        <w:jc w:val="both"/>
        <w:rPr>
          <w:rFonts w:ascii="Times New Roman" w:hAnsi="Times New Roman"/>
        </w:rPr>
      </w:pPr>
      <w:r>
        <w:rPr>
          <w:rFonts w:ascii="Times New Roman" w:hAnsi="Times New Roman"/>
          <w:lang w:val="bg-BG"/>
        </w:rPr>
        <w:t>Фактура;</w:t>
      </w:r>
    </w:p>
    <w:p w:rsidR="005628E7" w:rsidRPr="002B6719" w:rsidRDefault="005628E7" w:rsidP="005628E7">
      <w:pPr>
        <w:pStyle w:val="a5"/>
        <w:numPr>
          <w:ilvl w:val="0"/>
          <w:numId w:val="18"/>
        </w:numPr>
        <w:jc w:val="both"/>
        <w:rPr>
          <w:rFonts w:ascii="Times New Roman" w:hAnsi="Times New Roman"/>
        </w:rPr>
      </w:pPr>
      <w:r>
        <w:rPr>
          <w:rFonts w:ascii="Times New Roman" w:hAnsi="Times New Roman"/>
          <w:lang w:val="bg-BG"/>
        </w:rPr>
        <w:t>Всяка доставка на кулинарна продукция се придружава от търговски документ</w:t>
      </w:r>
      <w:r w:rsidR="002B6719">
        <w:rPr>
          <w:rFonts w:ascii="Times New Roman" w:hAnsi="Times New Roman"/>
          <w:lang w:val="bg-BG"/>
        </w:rPr>
        <w:t>, като веднъж месечно се представя и сертификат за съответствие на качеството.</w:t>
      </w:r>
    </w:p>
    <w:p w:rsidR="002B6719" w:rsidRPr="002B6719" w:rsidRDefault="002B6719" w:rsidP="005628E7">
      <w:pPr>
        <w:pStyle w:val="a5"/>
        <w:numPr>
          <w:ilvl w:val="0"/>
          <w:numId w:val="18"/>
        </w:numPr>
        <w:jc w:val="both"/>
        <w:rPr>
          <w:rFonts w:ascii="Times New Roman" w:hAnsi="Times New Roman"/>
        </w:rPr>
      </w:pPr>
      <w:r>
        <w:rPr>
          <w:rFonts w:ascii="Times New Roman" w:hAnsi="Times New Roman"/>
          <w:lang w:val="bg-BG"/>
        </w:rPr>
        <w:t>Приемането на кулинарна продукция се удостоверява с приемо-предавателен протокол, съдържащ опис на доставената храна по видове и количество, дата, час и място на доставката и възражения на получателя.Приемо-предавателният протокол се съставя в два екземпляра и се подписва от представители на двете страни.</w:t>
      </w:r>
    </w:p>
    <w:p w:rsidR="002B6719" w:rsidRPr="002B6719" w:rsidRDefault="002B6719" w:rsidP="005628E7">
      <w:pPr>
        <w:pStyle w:val="a5"/>
        <w:numPr>
          <w:ilvl w:val="0"/>
          <w:numId w:val="18"/>
        </w:numPr>
        <w:jc w:val="both"/>
        <w:rPr>
          <w:rFonts w:ascii="Times New Roman" w:hAnsi="Times New Roman"/>
        </w:rPr>
      </w:pPr>
      <w:r>
        <w:rPr>
          <w:rFonts w:ascii="Times New Roman" w:hAnsi="Times New Roman"/>
          <w:lang w:val="bg-BG"/>
        </w:rPr>
        <w:t>Отчет за предоставената кулинарна продукция за съответния месец, представен от изпълнителя на възложителя.</w:t>
      </w:r>
    </w:p>
    <w:p w:rsidR="002B6719" w:rsidRPr="005628E7" w:rsidRDefault="002B6719" w:rsidP="005628E7">
      <w:pPr>
        <w:pStyle w:val="a5"/>
        <w:numPr>
          <w:ilvl w:val="0"/>
          <w:numId w:val="18"/>
        </w:numPr>
        <w:jc w:val="both"/>
        <w:rPr>
          <w:rFonts w:ascii="Times New Roman" w:hAnsi="Times New Roman"/>
        </w:rPr>
      </w:pPr>
      <w:r>
        <w:rPr>
          <w:rFonts w:ascii="Times New Roman" w:hAnsi="Times New Roman"/>
          <w:lang w:val="bg-BG"/>
        </w:rPr>
        <w:t>При констатирани нарушения в качеството и количесвото на кулинарната продукция да се изготвя констативен протокол, подписан от представители на двете страни.Установената за некачествена продукция не се заплаща и се заменя с годна за консумация.Процедурата по проверката и санкциите за произовидтеля при несъответствие на саставките на раната се определят в договора за доставка на храна.</w:t>
      </w:r>
    </w:p>
    <w:p w:rsidR="00E12DA4" w:rsidRPr="00BE536C" w:rsidRDefault="00E12DA4" w:rsidP="00BE536C">
      <w:pPr>
        <w:ind w:firstLine="567"/>
        <w:jc w:val="both"/>
        <w:rPr>
          <w:rFonts w:ascii="Times New Roman" w:hAnsi="Times New Roman" w:cs="Times New Roman"/>
          <w:sz w:val="24"/>
          <w:szCs w:val="24"/>
        </w:rPr>
      </w:pPr>
    </w:p>
    <w:p w:rsidR="004B3A45" w:rsidRDefault="003F154A" w:rsidP="004B3A45">
      <w:pPr>
        <w:ind w:firstLine="567"/>
        <w:jc w:val="both"/>
        <w:rPr>
          <w:rFonts w:ascii="Times New Roman" w:eastAsia="Times New Roman" w:hAnsi="Times New Roman" w:cs="Times New Roman"/>
          <w:sz w:val="24"/>
          <w:szCs w:val="24"/>
          <w:lang w:eastAsia="bg-BG"/>
        </w:rPr>
      </w:pPr>
      <w:r w:rsidRPr="00BE536C">
        <w:rPr>
          <w:rFonts w:ascii="Times New Roman" w:hAnsi="Times New Roman" w:cs="Times New Roman"/>
          <w:b/>
          <w:bCs/>
          <w:sz w:val="24"/>
          <w:szCs w:val="24"/>
        </w:rPr>
        <w:t xml:space="preserve"> 5.2.</w:t>
      </w:r>
      <w:r w:rsidRPr="00BE536C">
        <w:rPr>
          <w:rFonts w:ascii="Times New Roman" w:hAnsi="Times New Roman" w:cs="Times New Roman"/>
          <w:sz w:val="24"/>
          <w:szCs w:val="24"/>
        </w:rPr>
        <w:t xml:space="preserve"> </w:t>
      </w:r>
      <w:r w:rsidR="004B3A45" w:rsidRPr="004B3A45">
        <w:rPr>
          <w:rFonts w:ascii="Times New Roman" w:eastAsia="Times New Roman" w:hAnsi="Times New Roman" w:cs="Times New Roman"/>
          <w:sz w:val="24"/>
          <w:szCs w:val="24"/>
          <w:lang w:eastAsia="bg-BG"/>
        </w:rPr>
        <w:t xml:space="preserve">Прогнозната стойност на поръчката е в размер до </w:t>
      </w:r>
      <w:r w:rsidR="00AD012E">
        <w:rPr>
          <w:rFonts w:ascii="Times New Roman" w:eastAsia="Times New Roman" w:hAnsi="Times New Roman" w:cs="Times New Roman"/>
          <w:b/>
          <w:sz w:val="24"/>
          <w:szCs w:val="24"/>
          <w:lang w:eastAsia="bg-BG"/>
        </w:rPr>
        <w:t>248 056.00</w:t>
      </w:r>
      <w:r w:rsidR="00AD012E">
        <w:rPr>
          <w:rFonts w:ascii="Times New Roman" w:eastAsia="Times New Roman" w:hAnsi="Times New Roman" w:cs="Times New Roman"/>
          <w:sz w:val="24"/>
          <w:szCs w:val="24"/>
          <w:lang w:eastAsia="bg-BG"/>
        </w:rPr>
        <w:t xml:space="preserve"> (двеста четиридесет и осем хиляди и петдесет и шест)</w:t>
      </w:r>
      <w:r w:rsidR="004B3A45" w:rsidRPr="004B3A45">
        <w:rPr>
          <w:rFonts w:ascii="Times New Roman" w:eastAsia="Times New Roman" w:hAnsi="Times New Roman" w:cs="Times New Roman"/>
          <w:sz w:val="24"/>
          <w:szCs w:val="24"/>
          <w:lang w:eastAsia="bg-BG"/>
        </w:rPr>
        <w:t xml:space="preserve"> </w:t>
      </w:r>
      <w:r w:rsidR="004B3A45" w:rsidRPr="004B3A45">
        <w:rPr>
          <w:rFonts w:ascii="Times New Roman" w:eastAsia="Times New Roman" w:hAnsi="Times New Roman" w:cs="Times New Roman"/>
          <w:b/>
          <w:sz w:val="24"/>
          <w:szCs w:val="24"/>
          <w:lang w:eastAsia="bg-BG"/>
        </w:rPr>
        <w:t>лева без ДДС</w:t>
      </w:r>
      <w:r w:rsidR="00AD012E">
        <w:rPr>
          <w:rFonts w:ascii="Times New Roman" w:eastAsia="Times New Roman" w:hAnsi="Times New Roman" w:cs="Times New Roman"/>
          <w:sz w:val="24"/>
          <w:szCs w:val="24"/>
          <w:lang w:eastAsia="bg-BG"/>
        </w:rPr>
        <w:t xml:space="preserve"> или </w:t>
      </w:r>
      <w:r w:rsidR="00AD012E" w:rsidRPr="00AD012E">
        <w:rPr>
          <w:rFonts w:ascii="Times New Roman" w:eastAsia="Times New Roman" w:hAnsi="Times New Roman" w:cs="Times New Roman"/>
          <w:b/>
          <w:sz w:val="24"/>
          <w:szCs w:val="24"/>
          <w:lang w:eastAsia="bg-BG"/>
        </w:rPr>
        <w:t>297 667.20</w:t>
      </w:r>
      <w:r w:rsidR="00AD012E">
        <w:rPr>
          <w:rFonts w:ascii="Times New Roman" w:eastAsia="Times New Roman" w:hAnsi="Times New Roman" w:cs="Times New Roman"/>
          <w:sz w:val="24"/>
          <w:szCs w:val="24"/>
          <w:lang w:val="en-US" w:eastAsia="bg-BG"/>
        </w:rPr>
        <w:t xml:space="preserve"> (двеста деветдесет и седем </w:t>
      </w:r>
      <w:r w:rsidR="00AD012E">
        <w:rPr>
          <w:rFonts w:ascii="Times New Roman" w:eastAsia="Times New Roman" w:hAnsi="Times New Roman" w:cs="Times New Roman"/>
          <w:sz w:val="24"/>
          <w:szCs w:val="24"/>
          <w:lang w:val="en-US" w:eastAsia="bg-BG"/>
        </w:rPr>
        <w:lastRenderedPageBreak/>
        <w:t>хиляди шестстотин шестдесет и седем лева и двадесет стотинки)</w:t>
      </w:r>
      <w:r w:rsidR="00AD012E">
        <w:rPr>
          <w:rFonts w:ascii="Times New Roman" w:eastAsia="Times New Roman" w:hAnsi="Times New Roman" w:cs="Times New Roman"/>
          <w:sz w:val="24"/>
          <w:szCs w:val="24"/>
          <w:lang w:eastAsia="bg-BG"/>
        </w:rPr>
        <w:t xml:space="preserve"> </w:t>
      </w:r>
      <w:r w:rsidR="00972CC5">
        <w:rPr>
          <w:rFonts w:ascii="Times New Roman" w:eastAsia="Times New Roman" w:hAnsi="Times New Roman" w:cs="Times New Roman"/>
          <w:sz w:val="24"/>
          <w:szCs w:val="24"/>
          <w:lang w:eastAsia="bg-BG"/>
        </w:rPr>
        <w:t>с включен  ДДС, формиран от следните прогнозни стойности по позиции:</w:t>
      </w:r>
    </w:p>
    <w:p w:rsidR="000B5D94" w:rsidRPr="000B5D94" w:rsidRDefault="000B5D94" w:rsidP="000B5D94">
      <w:pPr>
        <w:numPr>
          <w:ilvl w:val="0"/>
          <w:numId w:val="19"/>
        </w:numPr>
        <w:spacing w:after="0" w:line="240" w:lineRule="auto"/>
        <w:contextualSpacing/>
        <w:jc w:val="both"/>
        <w:rPr>
          <w:rFonts w:ascii="Times New Roman" w:eastAsia="Times New Roman" w:hAnsi="Times New Roman" w:cs="Times New Roman"/>
          <w:sz w:val="24"/>
          <w:szCs w:val="24"/>
          <w:lang w:val="ru-RU" w:eastAsia="bg-BG"/>
        </w:rPr>
      </w:pPr>
      <w:r w:rsidRPr="000B5D94">
        <w:rPr>
          <w:rFonts w:ascii="Times New Roman" w:eastAsia="Times New Roman" w:hAnsi="Times New Roman" w:cs="Times New Roman"/>
          <w:b/>
          <w:sz w:val="24"/>
          <w:szCs w:val="24"/>
          <w:lang w:val="ru-RU" w:eastAsia="bg-BG"/>
        </w:rPr>
        <w:t>ОП 1 –</w:t>
      </w:r>
      <w:r w:rsidRPr="000B5D94">
        <w:rPr>
          <w:rFonts w:ascii="Times New Roman" w:eastAsia="Times New Roman" w:hAnsi="Times New Roman" w:cs="Times New Roman"/>
          <w:sz w:val="24"/>
          <w:szCs w:val="24"/>
          <w:lang w:val="ru-RU" w:eastAsia="bg-BG"/>
        </w:rPr>
        <w:t xml:space="preserve"> „Център за настаняване от семеен тип </w:t>
      </w:r>
      <w:r w:rsidRPr="000B5D94">
        <w:rPr>
          <w:rFonts w:ascii="Times New Roman" w:eastAsia="Times New Roman" w:hAnsi="Times New Roman" w:cs="Times New Roman"/>
          <w:sz w:val="24"/>
          <w:szCs w:val="24"/>
          <w:lang w:eastAsia="bg-BG"/>
        </w:rPr>
        <w:t>за деца</w:t>
      </w:r>
      <w:r w:rsidRPr="000B5D94">
        <w:rPr>
          <w:rFonts w:ascii="Times New Roman" w:eastAsia="Times New Roman" w:hAnsi="Times New Roman" w:cs="Times New Roman"/>
          <w:sz w:val="24"/>
          <w:szCs w:val="24"/>
          <w:lang w:val="ru-RU" w:eastAsia="bg-BG"/>
        </w:rPr>
        <w:t xml:space="preserve"> без увреждания”1:</w:t>
      </w:r>
      <w:r>
        <w:rPr>
          <w:rFonts w:ascii="Times New Roman" w:eastAsia="Times New Roman" w:hAnsi="Times New Roman" w:cs="Times New Roman"/>
          <w:sz w:val="24"/>
          <w:szCs w:val="24"/>
          <w:lang w:val="ru-RU" w:eastAsia="bg-BG"/>
        </w:rPr>
        <w:t xml:space="preserve"> </w:t>
      </w:r>
      <w:r w:rsidRPr="000B5D94">
        <w:rPr>
          <w:rFonts w:ascii="Times New Roman" w:eastAsia="Times New Roman" w:hAnsi="Times New Roman" w:cs="Times New Roman"/>
          <w:sz w:val="24"/>
          <w:szCs w:val="24"/>
        </w:rPr>
        <w:t>прогнозна стойност в размер до</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eastAsia="bg-BG"/>
        </w:rPr>
        <w:t>27</w:t>
      </w:r>
      <w:r w:rsidRPr="000B5D94">
        <w:rPr>
          <w:rFonts w:ascii="Times New Roman" w:eastAsia="Times New Roman" w:hAnsi="Times New Roman" w:cs="Times New Roman"/>
          <w:b/>
          <w:sz w:val="24"/>
          <w:szCs w:val="24"/>
          <w:lang w:eastAsia="bg-BG"/>
        </w:rPr>
        <w:t> </w:t>
      </w:r>
      <w:r>
        <w:rPr>
          <w:rFonts w:ascii="Times New Roman" w:eastAsia="Times New Roman" w:hAnsi="Times New Roman" w:cs="Times New Roman"/>
          <w:b/>
          <w:sz w:val="24"/>
          <w:szCs w:val="24"/>
          <w:lang w:eastAsia="bg-BG"/>
        </w:rPr>
        <w:t>450</w:t>
      </w:r>
      <w:r w:rsidRPr="000B5D94">
        <w:rPr>
          <w:rFonts w:ascii="Times New Roman" w:eastAsia="Times New Roman" w:hAnsi="Times New Roman" w:cs="Times New Roman"/>
          <w:b/>
          <w:sz w:val="24"/>
          <w:szCs w:val="24"/>
          <w:lang w:eastAsia="bg-BG"/>
        </w:rPr>
        <w:t>,00 лева с ДДС;</w:t>
      </w:r>
    </w:p>
    <w:p w:rsidR="000B5D94" w:rsidRPr="000B5D94" w:rsidRDefault="000B5D94" w:rsidP="000B5D94">
      <w:pPr>
        <w:numPr>
          <w:ilvl w:val="0"/>
          <w:numId w:val="19"/>
        </w:numPr>
        <w:spacing w:after="0" w:line="240" w:lineRule="auto"/>
        <w:contextualSpacing/>
        <w:jc w:val="both"/>
        <w:rPr>
          <w:rFonts w:ascii="Times New Roman" w:eastAsia="Times New Roman" w:hAnsi="Times New Roman" w:cs="Times New Roman"/>
          <w:sz w:val="24"/>
          <w:szCs w:val="24"/>
          <w:lang w:val="ru-RU" w:eastAsia="bg-BG"/>
        </w:rPr>
      </w:pPr>
      <w:r w:rsidRPr="000B5D94">
        <w:rPr>
          <w:rFonts w:ascii="Times New Roman" w:eastAsia="Times New Roman" w:hAnsi="Times New Roman" w:cs="Times New Roman"/>
          <w:b/>
          <w:sz w:val="24"/>
          <w:szCs w:val="24"/>
          <w:lang w:val="ru-RU" w:eastAsia="bg-BG"/>
        </w:rPr>
        <w:t>ОП 2 –</w:t>
      </w:r>
      <w:r w:rsidRPr="000B5D94">
        <w:rPr>
          <w:rFonts w:ascii="Times New Roman" w:eastAsia="Times New Roman" w:hAnsi="Times New Roman" w:cs="Times New Roman"/>
          <w:sz w:val="24"/>
          <w:szCs w:val="24"/>
          <w:lang w:val="ru-RU" w:eastAsia="bg-BG"/>
        </w:rPr>
        <w:t xml:space="preserve"> „Център за настаняване от семеен тип за деца без увреждания”2:</w:t>
      </w:r>
      <w:r>
        <w:rPr>
          <w:rFonts w:ascii="Times New Roman" w:eastAsia="Times New Roman" w:hAnsi="Times New Roman" w:cs="Times New Roman"/>
          <w:sz w:val="24"/>
          <w:szCs w:val="24"/>
          <w:lang w:val="ru-RU" w:eastAsia="bg-BG"/>
        </w:rPr>
        <w:t xml:space="preserve"> </w:t>
      </w:r>
      <w:r w:rsidRPr="000B5D94">
        <w:rPr>
          <w:rFonts w:ascii="Times New Roman" w:eastAsia="Times New Roman" w:hAnsi="Times New Roman" w:cs="Times New Roman"/>
          <w:sz w:val="24"/>
          <w:szCs w:val="24"/>
          <w:lang w:val="ru-RU"/>
        </w:rPr>
        <w:t xml:space="preserve">прогнозна стойност в размер до </w:t>
      </w:r>
      <w:r>
        <w:rPr>
          <w:rFonts w:ascii="Times New Roman" w:eastAsia="Times New Roman" w:hAnsi="Times New Roman" w:cs="Times New Roman"/>
          <w:b/>
          <w:sz w:val="24"/>
          <w:szCs w:val="24"/>
          <w:lang w:eastAsia="bg-BG"/>
        </w:rPr>
        <w:t>27 450</w:t>
      </w:r>
      <w:r w:rsidRPr="000B5D94">
        <w:rPr>
          <w:rFonts w:ascii="Times New Roman" w:eastAsia="Times New Roman" w:hAnsi="Times New Roman" w:cs="Times New Roman"/>
          <w:b/>
          <w:sz w:val="24"/>
          <w:szCs w:val="24"/>
          <w:lang w:eastAsia="bg-BG"/>
        </w:rPr>
        <w:t>,00 лева с ДДС;</w:t>
      </w:r>
    </w:p>
    <w:p w:rsidR="000B5D94" w:rsidRPr="000B5D94" w:rsidRDefault="000B5D94" w:rsidP="000B5D94">
      <w:pPr>
        <w:numPr>
          <w:ilvl w:val="0"/>
          <w:numId w:val="19"/>
        </w:numPr>
        <w:spacing w:after="0" w:line="240" w:lineRule="auto"/>
        <w:contextualSpacing/>
        <w:jc w:val="both"/>
        <w:rPr>
          <w:rFonts w:ascii="Times New Roman" w:eastAsia="Times New Roman" w:hAnsi="Times New Roman" w:cs="Times New Roman"/>
          <w:sz w:val="24"/>
          <w:szCs w:val="24"/>
          <w:lang w:val="ru-RU" w:eastAsia="bg-BG"/>
        </w:rPr>
      </w:pPr>
      <w:r w:rsidRPr="000B5D94">
        <w:rPr>
          <w:rFonts w:ascii="Times New Roman" w:eastAsia="Times New Roman" w:hAnsi="Times New Roman" w:cs="Times New Roman"/>
          <w:b/>
          <w:sz w:val="24"/>
          <w:szCs w:val="24"/>
          <w:lang w:val="ru-RU" w:eastAsia="bg-BG"/>
        </w:rPr>
        <w:t xml:space="preserve">ОП 3 – </w:t>
      </w:r>
      <w:r w:rsidRPr="000B5D94">
        <w:rPr>
          <w:rFonts w:ascii="Times New Roman" w:eastAsia="Times New Roman" w:hAnsi="Times New Roman" w:cs="Times New Roman"/>
          <w:sz w:val="24"/>
          <w:szCs w:val="24"/>
          <w:lang w:val="ru-RU" w:eastAsia="bg-BG"/>
        </w:rPr>
        <w:t xml:space="preserve">„Център за настаняване от семеен тип за деца без увреждания” 3: прогнозна </w:t>
      </w:r>
    </w:p>
    <w:p w:rsidR="000B5D94" w:rsidRPr="000B5D94" w:rsidRDefault="000B5D94" w:rsidP="000B5D94">
      <w:pPr>
        <w:spacing w:after="0" w:line="240" w:lineRule="auto"/>
        <w:ind w:left="720"/>
        <w:contextualSpacing/>
        <w:jc w:val="both"/>
        <w:rPr>
          <w:rFonts w:ascii="Times New Roman" w:eastAsia="Times New Roman" w:hAnsi="Times New Roman" w:cs="Times New Roman"/>
          <w:sz w:val="24"/>
          <w:szCs w:val="24"/>
          <w:lang w:val="ru-RU" w:eastAsia="bg-BG"/>
        </w:rPr>
      </w:pPr>
      <w:r w:rsidRPr="000B5D94">
        <w:rPr>
          <w:rFonts w:ascii="Times New Roman" w:eastAsia="Times New Roman" w:hAnsi="Times New Roman" w:cs="Times New Roman"/>
          <w:sz w:val="24"/>
          <w:szCs w:val="24"/>
          <w:lang w:val="ru-RU"/>
        </w:rPr>
        <w:t xml:space="preserve"> </w:t>
      </w:r>
      <w:proofErr w:type="gramStart"/>
      <w:r w:rsidRPr="000B5D94">
        <w:rPr>
          <w:rFonts w:ascii="Times New Roman" w:eastAsia="Times New Roman" w:hAnsi="Times New Roman" w:cs="Times New Roman"/>
          <w:sz w:val="24"/>
          <w:szCs w:val="24"/>
          <w:lang w:val="ru-RU"/>
        </w:rPr>
        <w:t>стойност</w:t>
      </w:r>
      <w:proofErr w:type="gramEnd"/>
      <w:r w:rsidRPr="000B5D94">
        <w:rPr>
          <w:rFonts w:ascii="Times New Roman" w:eastAsia="Times New Roman" w:hAnsi="Times New Roman" w:cs="Times New Roman"/>
          <w:sz w:val="24"/>
          <w:szCs w:val="24"/>
          <w:lang w:val="ru-RU"/>
        </w:rPr>
        <w:t xml:space="preserve"> в размер до </w:t>
      </w:r>
      <w:r w:rsidRPr="000B5D94">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27 450</w:t>
      </w:r>
      <w:r w:rsidRPr="000B5D94">
        <w:rPr>
          <w:rFonts w:ascii="Times New Roman" w:eastAsia="Times New Roman" w:hAnsi="Times New Roman" w:cs="Times New Roman"/>
          <w:b/>
          <w:sz w:val="24"/>
          <w:szCs w:val="24"/>
          <w:lang w:eastAsia="bg-BG"/>
        </w:rPr>
        <w:t>,00 лева с ДДС</w:t>
      </w:r>
      <w:r w:rsidRPr="000B5D94">
        <w:rPr>
          <w:rFonts w:ascii="Times New Roman" w:eastAsia="Times New Roman" w:hAnsi="Times New Roman" w:cs="Times New Roman"/>
          <w:b/>
          <w:sz w:val="24"/>
          <w:szCs w:val="24"/>
          <w:lang w:val="ru-RU" w:eastAsia="bg-BG"/>
        </w:rPr>
        <w:t>;</w:t>
      </w:r>
    </w:p>
    <w:p w:rsidR="000B5D94" w:rsidRPr="000B5D94" w:rsidRDefault="000B5D94" w:rsidP="000B5D94">
      <w:pPr>
        <w:numPr>
          <w:ilvl w:val="0"/>
          <w:numId w:val="19"/>
        </w:numPr>
        <w:spacing w:after="0" w:line="240" w:lineRule="auto"/>
        <w:contextualSpacing/>
        <w:jc w:val="both"/>
        <w:rPr>
          <w:rFonts w:ascii="Times New Roman" w:eastAsia="Times New Roman" w:hAnsi="Times New Roman" w:cs="Times New Roman"/>
          <w:sz w:val="24"/>
          <w:szCs w:val="24"/>
          <w:lang w:val="ru-RU" w:eastAsia="bg-BG"/>
        </w:rPr>
      </w:pPr>
      <w:r w:rsidRPr="000B5D94">
        <w:rPr>
          <w:rFonts w:ascii="Times New Roman" w:eastAsia="Times New Roman" w:hAnsi="Times New Roman" w:cs="Times New Roman"/>
          <w:b/>
          <w:sz w:val="24"/>
          <w:szCs w:val="24"/>
          <w:lang w:val="ru-RU" w:eastAsia="bg-BG"/>
        </w:rPr>
        <w:t xml:space="preserve">ОП 4 – </w:t>
      </w:r>
      <w:r w:rsidRPr="000B5D94">
        <w:rPr>
          <w:rFonts w:ascii="Times New Roman" w:eastAsia="Times New Roman" w:hAnsi="Times New Roman" w:cs="Times New Roman"/>
          <w:sz w:val="24"/>
          <w:szCs w:val="24"/>
          <w:lang w:val="ru-RU" w:eastAsia="bg-BG"/>
        </w:rPr>
        <w:t>„Комплекс за социални услуги”:</w:t>
      </w:r>
      <w:r w:rsidRPr="000B5D94">
        <w:rPr>
          <w:rFonts w:ascii="Times New Roman" w:eastAsia="Times New Roman" w:hAnsi="Times New Roman" w:cs="Times New Roman"/>
          <w:sz w:val="24"/>
          <w:szCs w:val="24"/>
          <w:lang w:val="ru-RU"/>
        </w:rPr>
        <w:t xml:space="preserve"> прогнозна стойност в размер до </w:t>
      </w:r>
      <w:r>
        <w:rPr>
          <w:rFonts w:ascii="Times New Roman" w:eastAsia="Times New Roman" w:hAnsi="Times New Roman" w:cs="Times New Roman"/>
          <w:b/>
          <w:sz w:val="24"/>
          <w:szCs w:val="24"/>
          <w:lang w:eastAsia="bg-BG"/>
        </w:rPr>
        <w:t>133 224</w:t>
      </w:r>
      <w:r w:rsidRPr="000B5D94">
        <w:rPr>
          <w:rFonts w:ascii="Times New Roman" w:eastAsia="Times New Roman" w:hAnsi="Times New Roman" w:cs="Times New Roman"/>
          <w:b/>
          <w:sz w:val="24"/>
          <w:szCs w:val="24"/>
          <w:lang w:eastAsia="bg-BG"/>
        </w:rPr>
        <w:t>,00 лева с ДДС;</w:t>
      </w:r>
    </w:p>
    <w:p w:rsidR="000B5D94" w:rsidRPr="000B5D94" w:rsidRDefault="000B5D94" w:rsidP="000B5D94">
      <w:pPr>
        <w:numPr>
          <w:ilvl w:val="0"/>
          <w:numId w:val="19"/>
        </w:numPr>
        <w:spacing w:after="0" w:line="240" w:lineRule="auto"/>
        <w:contextualSpacing/>
        <w:jc w:val="both"/>
        <w:rPr>
          <w:rFonts w:ascii="Times New Roman" w:eastAsia="Times New Roman" w:hAnsi="Times New Roman" w:cs="Times New Roman"/>
          <w:sz w:val="24"/>
          <w:szCs w:val="24"/>
          <w:lang w:val="ru-RU" w:eastAsia="bg-BG"/>
        </w:rPr>
      </w:pPr>
      <w:r w:rsidRPr="000B5D94">
        <w:rPr>
          <w:rFonts w:ascii="Times New Roman" w:eastAsia="Times New Roman" w:hAnsi="Times New Roman" w:cs="Times New Roman"/>
          <w:b/>
          <w:sz w:val="24"/>
          <w:szCs w:val="24"/>
          <w:lang w:val="ru-RU" w:eastAsia="bg-BG"/>
        </w:rPr>
        <w:t xml:space="preserve">ОП 5 – </w:t>
      </w:r>
      <w:r w:rsidRPr="000B5D94">
        <w:rPr>
          <w:rFonts w:ascii="Times New Roman" w:eastAsia="Times New Roman" w:hAnsi="Times New Roman" w:cs="Times New Roman"/>
          <w:sz w:val="24"/>
          <w:szCs w:val="24"/>
          <w:lang w:val="ru-RU" w:eastAsia="bg-BG"/>
        </w:rPr>
        <w:t>„Дневен център за деца с увреждания”:</w:t>
      </w:r>
      <w:r w:rsidRPr="000B5D94">
        <w:rPr>
          <w:rFonts w:ascii="Times New Roman" w:eastAsia="Times New Roman" w:hAnsi="Times New Roman" w:cs="Times New Roman"/>
          <w:sz w:val="24"/>
          <w:szCs w:val="24"/>
          <w:lang w:val="ru-RU"/>
        </w:rPr>
        <w:t xml:space="preserve"> прогнозна стойност в размер до </w:t>
      </w:r>
      <w:r>
        <w:rPr>
          <w:rFonts w:ascii="Times New Roman" w:eastAsia="Times New Roman" w:hAnsi="Times New Roman" w:cs="Times New Roman"/>
          <w:b/>
          <w:sz w:val="24"/>
          <w:szCs w:val="24"/>
          <w:lang w:val="ru-RU" w:eastAsia="bg-BG"/>
        </w:rPr>
        <w:t>16 867</w:t>
      </w:r>
      <w:r>
        <w:rPr>
          <w:rFonts w:ascii="Times New Roman" w:eastAsia="Times New Roman" w:hAnsi="Times New Roman" w:cs="Times New Roman"/>
          <w:b/>
          <w:sz w:val="24"/>
          <w:szCs w:val="24"/>
          <w:lang w:eastAsia="bg-BG"/>
        </w:rPr>
        <w:t>,2</w:t>
      </w:r>
      <w:r w:rsidRPr="000B5D94">
        <w:rPr>
          <w:rFonts w:ascii="Times New Roman" w:eastAsia="Times New Roman" w:hAnsi="Times New Roman" w:cs="Times New Roman"/>
          <w:b/>
          <w:sz w:val="24"/>
          <w:szCs w:val="24"/>
          <w:lang w:eastAsia="bg-BG"/>
        </w:rPr>
        <w:t>0 лева с ДДС;</w:t>
      </w:r>
    </w:p>
    <w:p w:rsidR="000B5D94" w:rsidRPr="000B5D94" w:rsidRDefault="000B5D94" w:rsidP="000B5D94">
      <w:pPr>
        <w:numPr>
          <w:ilvl w:val="0"/>
          <w:numId w:val="19"/>
        </w:numPr>
        <w:spacing w:after="0" w:line="240" w:lineRule="auto"/>
        <w:contextualSpacing/>
        <w:jc w:val="both"/>
        <w:rPr>
          <w:rFonts w:ascii="Times New Roman" w:eastAsia="Times New Roman" w:hAnsi="Times New Roman" w:cs="Times New Roman"/>
          <w:sz w:val="24"/>
          <w:szCs w:val="24"/>
          <w:lang w:val="ru-RU" w:eastAsia="bg-BG"/>
        </w:rPr>
      </w:pPr>
      <w:r w:rsidRPr="000B5D94">
        <w:rPr>
          <w:rFonts w:ascii="Times New Roman" w:eastAsia="Times New Roman" w:hAnsi="Times New Roman" w:cs="Times New Roman"/>
          <w:b/>
          <w:sz w:val="24"/>
          <w:szCs w:val="24"/>
          <w:lang w:val="ru-RU" w:eastAsia="bg-BG"/>
        </w:rPr>
        <w:t>ОП 6 –</w:t>
      </w:r>
      <w:r w:rsidRPr="000B5D94">
        <w:rPr>
          <w:rFonts w:ascii="Times New Roman" w:eastAsia="Times New Roman" w:hAnsi="Times New Roman" w:cs="Times New Roman"/>
          <w:sz w:val="24"/>
          <w:szCs w:val="24"/>
          <w:lang w:val="ru-RU" w:eastAsia="bg-BG"/>
        </w:rPr>
        <w:t xml:space="preserve"> „Дневен център за пълнолетни лица с увреждания”:</w:t>
      </w:r>
      <w:r w:rsidRPr="000B5D94">
        <w:rPr>
          <w:rFonts w:ascii="Times New Roman" w:eastAsia="Times New Roman" w:hAnsi="Times New Roman" w:cs="Times New Roman"/>
          <w:sz w:val="24"/>
          <w:szCs w:val="24"/>
          <w:lang w:val="ru-RU"/>
        </w:rPr>
        <w:t xml:space="preserve"> прогнозна стойност в размер до </w:t>
      </w:r>
      <w:r>
        <w:rPr>
          <w:rFonts w:ascii="Times New Roman" w:eastAsia="Times New Roman" w:hAnsi="Times New Roman" w:cs="Times New Roman"/>
          <w:b/>
          <w:sz w:val="24"/>
          <w:szCs w:val="24"/>
          <w:lang w:eastAsia="bg-BG"/>
        </w:rPr>
        <w:t>42 168</w:t>
      </w:r>
      <w:r w:rsidRPr="000B5D94">
        <w:rPr>
          <w:rFonts w:ascii="Times New Roman" w:eastAsia="Times New Roman" w:hAnsi="Times New Roman" w:cs="Times New Roman"/>
          <w:b/>
          <w:sz w:val="24"/>
          <w:szCs w:val="24"/>
          <w:lang w:eastAsia="bg-BG"/>
        </w:rPr>
        <w:t>,00 лева с ДДС;</w:t>
      </w:r>
    </w:p>
    <w:p w:rsidR="000B5D94" w:rsidRPr="000B5D94" w:rsidRDefault="000B5D94" w:rsidP="000B5D94">
      <w:pPr>
        <w:numPr>
          <w:ilvl w:val="0"/>
          <w:numId w:val="19"/>
        </w:numPr>
        <w:spacing w:after="0" w:line="240" w:lineRule="auto"/>
        <w:contextualSpacing/>
        <w:jc w:val="both"/>
        <w:rPr>
          <w:rFonts w:ascii="Times New Roman" w:eastAsia="Times New Roman" w:hAnsi="Times New Roman" w:cs="Times New Roman"/>
          <w:b/>
          <w:sz w:val="24"/>
          <w:szCs w:val="24"/>
          <w:lang w:val="ru-RU" w:eastAsia="bg-BG"/>
        </w:rPr>
      </w:pPr>
      <w:r w:rsidRPr="000B5D94">
        <w:rPr>
          <w:rFonts w:ascii="Times New Roman" w:eastAsia="Times New Roman" w:hAnsi="Times New Roman" w:cs="Times New Roman"/>
          <w:b/>
          <w:sz w:val="24"/>
          <w:szCs w:val="24"/>
          <w:lang w:eastAsia="bg-BG"/>
        </w:rPr>
        <w:t xml:space="preserve">ОП 7 – </w:t>
      </w:r>
      <w:r w:rsidRPr="000B5D94">
        <w:rPr>
          <w:rFonts w:ascii="Times New Roman" w:eastAsia="Times New Roman" w:hAnsi="Times New Roman" w:cs="Times New Roman"/>
          <w:sz w:val="24"/>
          <w:szCs w:val="24"/>
          <w:lang w:eastAsia="bg-BG"/>
        </w:rPr>
        <w:t xml:space="preserve">„Защитени жилища за лица с умствена изостаналост“ 1 и 2 прогнозна стойност в размер до </w:t>
      </w:r>
      <w:r>
        <w:rPr>
          <w:rFonts w:ascii="Times New Roman" w:eastAsia="Times New Roman" w:hAnsi="Times New Roman" w:cs="Times New Roman"/>
          <w:b/>
          <w:sz w:val="24"/>
          <w:szCs w:val="24"/>
          <w:lang w:eastAsia="bg-BG"/>
        </w:rPr>
        <w:t>23 058</w:t>
      </w:r>
      <w:r w:rsidRPr="000B5D94">
        <w:rPr>
          <w:rFonts w:ascii="Times New Roman" w:eastAsia="Times New Roman" w:hAnsi="Times New Roman" w:cs="Times New Roman"/>
          <w:b/>
          <w:sz w:val="24"/>
          <w:szCs w:val="24"/>
          <w:lang w:eastAsia="bg-BG"/>
        </w:rPr>
        <w:t>,00 лева с ДДС</w:t>
      </w:r>
    </w:p>
    <w:p w:rsidR="000B5D94" w:rsidRPr="000B5D94" w:rsidRDefault="000B5D94" w:rsidP="000B5D94">
      <w:pPr>
        <w:spacing w:after="0" w:line="240" w:lineRule="auto"/>
        <w:ind w:left="720"/>
        <w:contextualSpacing/>
        <w:jc w:val="both"/>
        <w:rPr>
          <w:rFonts w:ascii="Times New Roman" w:eastAsia="Times New Roman" w:hAnsi="Times New Roman" w:cs="Times New Roman"/>
          <w:b/>
          <w:sz w:val="24"/>
          <w:szCs w:val="24"/>
          <w:lang w:val="ru-RU" w:eastAsia="bg-BG"/>
        </w:rPr>
      </w:pPr>
    </w:p>
    <w:p w:rsidR="000B5D94" w:rsidRPr="000B5D94" w:rsidRDefault="000B5D94" w:rsidP="000B5D94">
      <w:pPr>
        <w:spacing w:after="0" w:line="240" w:lineRule="auto"/>
        <w:ind w:firstLine="709"/>
        <w:jc w:val="both"/>
        <w:rPr>
          <w:rFonts w:ascii="Times New Roman" w:eastAsia="Times New Roman" w:hAnsi="Times New Roman" w:cs="Times New Roman"/>
          <w:i/>
          <w:sz w:val="24"/>
          <w:szCs w:val="24"/>
        </w:rPr>
      </w:pPr>
      <w:r w:rsidRPr="000B5D94">
        <w:rPr>
          <w:rFonts w:ascii="Times New Roman" w:eastAsia="Times New Roman" w:hAnsi="Times New Roman" w:cs="Times New Roman"/>
          <w:b/>
          <w:i/>
          <w:sz w:val="24"/>
          <w:szCs w:val="24"/>
        </w:rPr>
        <w:t>ВАЖНО: Всяка прогнозна стойност по обособените позиции се счита за максимална стойност</w:t>
      </w:r>
      <w:r w:rsidRPr="000B5D94">
        <w:rPr>
          <w:rFonts w:ascii="Times New Roman" w:eastAsia="Times New Roman" w:hAnsi="Times New Roman" w:cs="Times New Roman"/>
          <w:i/>
          <w:sz w:val="24"/>
          <w:szCs w:val="24"/>
        </w:rPr>
        <w:t>.</w:t>
      </w:r>
    </w:p>
    <w:p w:rsidR="000B5D94" w:rsidRPr="000B5D94" w:rsidRDefault="000B5D94" w:rsidP="000B5D94">
      <w:pPr>
        <w:spacing w:after="0" w:line="240" w:lineRule="auto"/>
        <w:ind w:firstLine="709"/>
        <w:jc w:val="both"/>
        <w:rPr>
          <w:rFonts w:ascii="Times New Roman" w:eastAsia="Times New Roman" w:hAnsi="Times New Roman" w:cs="Times New Roman"/>
          <w:i/>
          <w:sz w:val="24"/>
          <w:szCs w:val="24"/>
        </w:rPr>
      </w:pPr>
    </w:p>
    <w:p w:rsidR="00C613C3" w:rsidRPr="00C613C3" w:rsidRDefault="004B3A45" w:rsidP="000D10A2">
      <w:pPr>
        <w:tabs>
          <w:tab w:val="left" w:pos="709"/>
        </w:tabs>
        <w:spacing w:after="0" w:line="240" w:lineRule="auto"/>
        <w:jc w:val="both"/>
        <w:rPr>
          <w:rFonts w:ascii="Times New Roman" w:hAnsi="Times New Roman" w:cs="Times New Roman"/>
          <w:b/>
          <w:bCs/>
          <w:sz w:val="4"/>
          <w:szCs w:val="4"/>
        </w:rPr>
      </w:pPr>
      <w:r w:rsidRPr="004B3A45">
        <w:rPr>
          <w:rFonts w:ascii="Times New Roman" w:eastAsia="Times New Roman" w:hAnsi="Times New Roman" w:cs="Times New Roman"/>
          <w:sz w:val="24"/>
          <w:szCs w:val="24"/>
          <w:lang w:eastAsia="bg-BG"/>
        </w:rPr>
        <w:tab/>
      </w:r>
    </w:p>
    <w:p w:rsidR="003F154A" w:rsidRPr="00BE536C" w:rsidRDefault="003F154A" w:rsidP="00BE536C">
      <w:pPr>
        <w:jc w:val="both"/>
        <w:rPr>
          <w:rFonts w:ascii="Times New Roman" w:hAnsi="Times New Roman" w:cs="Times New Roman"/>
          <w:b/>
          <w:bCs/>
          <w:sz w:val="24"/>
          <w:szCs w:val="24"/>
        </w:rPr>
      </w:pPr>
      <w:r w:rsidRPr="00BE536C">
        <w:rPr>
          <w:rFonts w:ascii="Times New Roman" w:hAnsi="Times New Roman" w:cs="Times New Roman"/>
          <w:b/>
          <w:bCs/>
          <w:sz w:val="24"/>
          <w:szCs w:val="24"/>
        </w:rPr>
        <w:t xml:space="preserve">6. </w:t>
      </w:r>
      <w:r>
        <w:rPr>
          <w:rFonts w:ascii="Times New Roman" w:hAnsi="Times New Roman" w:cs="Times New Roman"/>
          <w:b/>
          <w:bCs/>
          <w:sz w:val="24"/>
          <w:szCs w:val="24"/>
        </w:rPr>
        <w:t>Обособени позиции</w:t>
      </w:r>
      <w:r w:rsidRPr="00BE536C">
        <w:rPr>
          <w:rFonts w:ascii="Times New Roman" w:hAnsi="Times New Roman" w:cs="Times New Roman"/>
          <w:b/>
          <w:bCs/>
          <w:sz w:val="24"/>
          <w:szCs w:val="24"/>
        </w:rPr>
        <w:t>:</w:t>
      </w:r>
    </w:p>
    <w:p w:rsidR="003F154A" w:rsidRDefault="000D10A2" w:rsidP="00D36ABB">
      <w:pPr>
        <w:ind w:firstLine="567"/>
        <w:jc w:val="both"/>
        <w:rPr>
          <w:rFonts w:ascii="Times New Roman" w:hAnsi="Times New Roman" w:cs="Times New Roman"/>
          <w:sz w:val="24"/>
          <w:szCs w:val="24"/>
        </w:rPr>
      </w:pPr>
      <w:r>
        <w:rPr>
          <w:rFonts w:ascii="Times New Roman" w:hAnsi="Times New Roman" w:cs="Times New Roman"/>
          <w:b/>
          <w:bCs/>
          <w:sz w:val="24"/>
          <w:szCs w:val="24"/>
        </w:rPr>
        <w:t>Всеки участник има право да представи оферта за една или повече или за всички обособени позиции по настоящата поръчка.</w:t>
      </w:r>
    </w:p>
    <w:p w:rsidR="003F154A" w:rsidRPr="00D36ABB" w:rsidRDefault="003F154A" w:rsidP="00D36ABB">
      <w:pPr>
        <w:jc w:val="both"/>
        <w:rPr>
          <w:rFonts w:ascii="Times New Roman" w:hAnsi="Times New Roman" w:cs="Times New Roman"/>
          <w:sz w:val="24"/>
          <w:szCs w:val="24"/>
        </w:rPr>
      </w:pPr>
      <w:r w:rsidRPr="00D36ABB">
        <w:rPr>
          <w:rFonts w:ascii="Times New Roman" w:hAnsi="Times New Roman" w:cs="Times New Roman"/>
          <w:b/>
          <w:bCs/>
          <w:sz w:val="24"/>
          <w:szCs w:val="24"/>
        </w:rPr>
        <w:t>7.</w:t>
      </w:r>
      <w:r w:rsidRPr="004D242D">
        <w:rPr>
          <w:rFonts w:ascii="Times New Roman" w:hAnsi="Times New Roman" w:cs="Times New Roman"/>
          <w:b/>
          <w:bCs/>
          <w:sz w:val="24"/>
          <w:szCs w:val="24"/>
          <w:lang w:val="ru-RU"/>
        </w:rPr>
        <w:t xml:space="preserve"> </w:t>
      </w:r>
      <w:r>
        <w:rPr>
          <w:rFonts w:ascii="Times New Roman" w:hAnsi="Times New Roman" w:cs="Times New Roman"/>
          <w:b/>
          <w:bCs/>
          <w:sz w:val="24"/>
          <w:szCs w:val="24"/>
        </w:rPr>
        <w:t>Възможност за представяне на варианти в офертите.</w:t>
      </w:r>
    </w:p>
    <w:p w:rsidR="003F154A" w:rsidRPr="00D36ABB" w:rsidRDefault="003F154A" w:rsidP="00D36ABB">
      <w:pPr>
        <w:jc w:val="both"/>
        <w:rPr>
          <w:rFonts w:ascii="Times New Roman" w:hAnsi="Times New Roman" w:cs="Times New Roman"/>
          <w:sz w:val="24"/>
          <w:szCs w:val="24"/>
        </w:rPr>
      </w:pPr>
      <w:r w:rsidRPr="00D36ABB">
        <w:rPr>
          <w:rFonts w:ascii="Times New Roman" w:hAnsi="Times New Roman" w:cs="Times New Roman"/>
          <w:sz w:val="24"/>
          <w:szCs w:val="24"/>
        </w:rPr>
        <w:t>Няма възможност за представяне на варианти в офертите.</w:t>
      </w:r>
    </w:p>
    <w:p w:rsidR="0030240A" w:rsidRDefault="0030240A" w:rsidP="00BE536C">
      <w:pPr>
        <w:pStyle w:val="1"/>
        <w:spacing w:line="276" w:lineRule="auto"/>
        <w:rPr>
          <w:rFonts w:ascii="Times New Roman" w:hAnsi="Times New Roman" w:cs="Times New Roman"/>
          <w:sz w:val="24"/>
          <w:szCs w:val="24"/>
          <w:lang w:val="ru-RU"/>
        </w:rPr>
      </w:pPr>
      <w:bookmarkStart w:id="3" w:name="_Toc411430883"/>
      <w:bookmarkStart w:id="4" w:name="_Toc450653836"/>
    </w:p>
    <w:p w:rsidR="003F154A" w:rsidRPr="009D777E" w:rsidRDefault="003F154A" w:rsidP="00BE536C">
      <w:pPr>
        <w:pStyle w:val="1"/>
        <w:spacing w:line="276" w:lineRule="auto"/>
        <w:rPr>
          <w:rFonts w:ascii="Times New Roman" w:hAnsi="Times New Roman" w:cs="Times New Roman"/>
          <w:sz w:val="24"/>
          <w:szCs w:val="24"/>
          <w:lang w:val="ru-RU"/>
        </w:rPr>
      </w:pPr>
      <w:r w:rsidRPr="009D777E">
        <w:rPr>
          <w:rFonts w:ascii="Times New Roman" w:hAnsi="Times New Roman" w:cs="Times New Roman"/>
          <w:sz w:val="24"/>
          <w:szCs w:val="24"/>
          <w:lang w:val="ru-RU"/>
        </w:rPr>
        <w:t xml:space="preserve">РАЗДЕЛ </w:t>
      </w:r>
      <w:r w:rsidRPr="00BE536C">
        <w:rPr>
          <w:rFonts w:ascii="Times New Roman" w:hAnsi="Times New Roman" w:cs="Times New Roman"/>
          <w:sz w:val="24"/>
          <w:szCs w:val="24"/>
          <w:lang w:val="en-US"/>
        </w:rPr>
        <w:t>II</w:t>
      </w:r>
      <w:r w:rsidRPr="009D777E">
        <w:rPr>
          <w:rFonts w:ascii="Times New Roman" w:hAnsi="Times New Roman" w:cs="Times New Roman"/>
          <w:sz w:val="24"/>
          <w:szCs w:val="24"/>
          <w:lang w:val="ru-RU"/>
        </w:rPr>
        <w:t>. ИЗИСКВАНИЯ КЪМ УЧАСТНИЦИТЕ</w:t>
      </w:r>
    </w:p>
    <w:p w:rsidR="003F154A" w:rsidRDefault="003F154A" w:rsidP="00BE536C">
      <w:pPr>
        <w:keepNext/>
        <w:spacing w:after="0"/>
        <w:jc w:val="both"/>
        <w:outlineLvl w:val="1"/>
        <w:rPr>
          <w:rFonts w:ascii="Times New Roman" w:hAnsi="Times New Roman" w:cs="Times New Roman"/>
          <w:b/>
          <w:bCs/>
          <w:kern w:val="32"/>
          <w:sz w:val="24"/>
          <w:szCs w:val="24"/>
          <w:highlight w:val="yellow"/>
        </w:rPr>
      </w:pPr>
      <w:bookmarkStart w:id="5" w:name="_Toc297805150"/>
      <w:bookmarkStart w:id="6" w:name="_Toc355016328"/>
      <w:bookmarkStart w:id="7" w:name="_Toc332356542"/>
      <w:bookmarkStart w:id="8" w:name="_Toc314412948"/>
      <w:bookmarkStart w:id="9" w:name="_Toc315878409"/>
      <w:bookmarkStart w:id="10" w:name="_Toc319397464"/>
    </w:p>
    <w:p w:rsidR="00BC4534" w:rsidRPr="00BC4534" w:rsidRDefault="009845B8" w:rsidP="009845B8">
      <w:pPr>
        <w:spacing w:after="0" w:line="240" w:lineRule="auto"/>
        <w:jc w:val="both"/>
        <w:rPr>
          <w:rFonts w:ascii="Times New Roman" w:eastAsia="Times New Roman" w:hAnsi="Times New Roman" w:cs="Times New Roman"/>
          <w:sz w:val="24"/>
          <w:szCs w:val="24"/>
          <w:lang w:val="ru-RU" w:eastAsia="bg-BG"/>
        </w:rPr>
      </w:pPr>
      <w:r w:rsidRPr="009845B8">
        <w:rPr>
          <w:rFonts w:ascii="Times New Roman" w:eastAsia="Times New Roman" w:hAnsi="Times New Roman" w:cs="Times New Roman"/>
          <w:b/>
          <w:sz w:val="24"/>
          <w:szCs w:val="24"/>
          <w:lang w:val="ru-RU" w:eastAsia="bg-BG"/>
        </w:rPr>
        <w:t>8.</w:t>
      </w:r>
      <w:r>
        <w:rPr>
          <w:rFonts w:ascii="Times New Roman" w:eastAsia="Times New Roman" w:hAnsi="Times New Roman" w:cs="Times New Roman"/>
          <w:sz w:val="24"/>
          <w:szCs w:val="24"/>
          <w:lang w:val="ru-RU" w:eastAsia="bg-BG"/>
        </w:rPr>
        <w:t xml:space="preserve"> </w:t>
      </w:r>
      <w:r w:rsidR="00BC4534" w:rsidRPr="00BC4534">
        <w:rPr>
          <w:rFonts w:ascii="Times New Roman" w:eastAsia="Times New Roman" w:hAnsi="Times New Roman" w:cs="Times New Roman"/>
          <w:sz w:val="24"/>
          <w:szCs w:val="24"/>
          <w:lang w:val="ru-RU" w:eastAsia="bg-BG"/>
        </w:rPr>
        <w:t>Във възлагането на настоящата обществена поръчка може да участва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съгласно законодателството на държавата, в която то е установено. Участниците в процедурата трябва да отговарят на изискванията, регламентирани в Закона за обществените поръчки, Правилника за прилагането му и на изискванията на Възложителя, посочени в настоящата документация и приложенията към нея, и в обявлението за обществена поръчка.</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и в обявлението за обществена поръчка.</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b/>
          <w:sz w:val="24"/>
          <w:szCs w:val="24"/>
          <w:u w:val="single"/>
          <w:lang w:val="ru-RU" w:eastAsia="ar-SA"/>
        </w:rPr>
      </w:pPr>
      <w:r w:rsidRPr="00BC4534">
        <w:rPr>
          <w:rFonts w:ascii="Times New Roman" w:eastAsia="Times New Roman" w:hAnsi="Times New Roman" w:cs="Times New Roman"/>
          <w:b/>
          <w:sz w:val="24"/>
          <w:szCs w:val="24"/>
          <w:u w:val="single"/>
          <w:lang w:val="ru-RU" w:eastAsia="ar-SA"/>
        </w:rPr>
        <w:t>УЧАСТНИК ОБЕДИНЕНИЕ</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ar-SA"/>
        </w:rPr>
      </w:pPr>
      <w:r w:rsidRPr="00BC4534">
        <w:rPr>
          <w:rFonts w:ascii="Times New Roman" w:eastAsia="Times New Roman" w:hAnsi="Times New Roman" w:cs="Times New Roman"/>
          <w:sz w:val="24"/>
          <w:szCs w:val="24"/>
          <w:lang w:val="ru-RU" w:eastAsia="ar-SA"/>
        </w:rPr>
        <w:lastRenderedPageBreak/>
        <w:t xml:space="preserve">1.Когато участникът е </w:t>
      </w:r>
      <w:r w:rsidRPr="00BC4534">
        <w:rPr>
          <w:rFonts w:ascii="Times New Roman" w:eastAsia="Times New Roman" w:hAnsi="Times New Roman" w:cs="Times New Roman"/>
          <w:b/>
          <w:sz w:val="24"/>
          <w:szCs w:val="24"/>
          <w:lang w:val="ru-RU" w:eastAsia="ar-SA"/>
        </w:rPr>
        <w:t>обединение,</w:t>
      </w:r>
      <w:r w:rsidRPr="00BC4534">
        <w:rPr>
          <w:rFonts w:ascii="Times New Roman" w:eastAsia="Times New Roman" w:hAnsi="Times New Roman" w:cs="Times New Roman"/>
          <w:sz w:val="24"/>
          <w:szCs w:val="24"/>
          <w:lang w:val="ru-RU" w:eastAsia="ar-SA"/>
        </w:rPr>
        <w:t xml:space="preserve">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2.Лице,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3.Едно физическо или юридическо лице може да участва само в едно обединение.</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color w:val="000000"/>
          <w:sz w:val="24"/>
          <w:szCs w:val="24"/>
          <w:lang w:val="ru-RU" w:eastAsia="bg-BG"/>
        </w:rPr>
      </w:pPr>
    </w:p>
    <w:p w:rsidR="00BC4534" w:rsidRPr="00BC4534" w:rsidRDefault="00BC4534" w:rsidP="00BC4534">
      <w:pPr>
        <w:keepNext/>
        <w:tabs>
          <w:tab w:val="left" w:pos="0"/>
          <w:tab w:val="left" w:pos="142"/>
          <w:tab w:val="left" w:pos="993"/>
          <w:tab w:val="left" w:pos="1440"/>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4. В случай, че участникът е обединение, което не е юридическо лице, се представя копие на документ за създаване на обединението, както и следната информация във връзка с настоящата обществена поръчка: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w:t>
      </w:r>
      <w:r w:rsidRPr="00BC4534">
        <w:rPr>
          <w:rFonts w:ascii="Times New Roman" w:eastAsia="Times New Roman" w:hAnsi="Times New Roman" w:cs="Times New Roman"/>
          <w:sz w:val="24"/>
          <w:szCs w:val="24"/>
          <w:lang w:val="ru-RU" w:eastAsia="bg-BG"/>
        </w:rPr>
        <w:t xml:space="preserve"> На основание чл.37, ал.3 във връзка с ал.1 от ППЗОП, Възложителят изисква от участниците – Обединения да определят партньор, който да представлява обединението за целите на обществената поръчка, както и да </w:t>
      </w:r>
      <w:r w:rsidRPr="00BC4534">
        <w:rPr>
          <w:rFonts w:ascii="Times New Roman" w:eastAsia="Times New Roman" w:hAnsi="Times New Roman" w:cs="Times New Roman"/>
          <w:color w:val="000000"/>
          <w:sz w:val="24"/>
          <w:szCs w:val="24"/>
          <w:lang w:val="ru-RU" w:eastAsia="bg-BG"/>
        </w:rPr>
        <w:t xml:space="preserve">уговарят солидарна отговорност при изпълнение на обществената </w:t>
      </w:r>
      <w:proofErr w:type="gramStart"/>
      <w:r w:rsidRPr="00BC4534">
        <w:rPr>
          <w:rFonts w:ascii="Times New Roman" w:eastAsia="Times New Roman" w:hAnsi="Times New Roman" w:cs="Times New Roman"/>
          <w:color w:val="000000"/>
          <w:sz w:val="24"/>
          <w:szCs w:val="24"/>
          <w:lang w:val="ru-RU" w:eastAsia="bg-BG"/>
        </w:rPr>
        <w:t>поръчка(</w:t>
      </w:r>
      <w:proofErr w:type="gramEnd"/>
      <w:r w:rsidRPr="00BC4534">
        <w:rPr>
          <w:rFonts w:ascii="Times New Roman" w:eastAsia="Times New Roman" w:hAnsi="Times New Roman" w:cs="Times New Roman"/>
          <w:color w:val="000000"/>
          <w:sz w:val="24"/>
          <w:szCs w:val="24"/>
          <w:lang w:val="ru-RU" w:eastAsia="bg-BG"/>
        </w:rPr>
        <w:t xml:space="preserve">когато такава не е предвидена съгласно приложимото законодателство). </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color w:val="000000"/>
          <w:sz w:val="24"/>
          <w:szCs w:val="24"/>
          <w:lang w:val="ru-RU" w:eastAsia="bg-BG"/>
        </w:rPr>
      </w:pP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ar-SA"/>
        </w:rPr>
      </w:pPr>
      <w:r w:rsidRPr="00BC4534">
        <w:rPr>
          <w:rFonts w:ascii="Times New Roman" w:eastAsia="Times New Roman" w:hAnsi="Times New Roman" w:cs="Times New Roman"/>
          <w:color w:val="000000"/>
          <w:sz w:val="24"/>
          <w:szCs w:val="24"/>
          <w:lang w:val="ru-RU" w:eastAsia="bg-BG"/>
        </w:rPr>
        <w:t>5.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чл.65, ал. 2 – 4 от ЗОП.</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ar-SA"/>
        </w:rPr>
      </w:pPr>
    </w:p>
    <w:p w:rsidR="00BC4534" w:rsidRPr="00BC4534" w:rsidRDefault="00BC4534" w:rsidP="00BC4534">
      <w:pPr>
        <w:keepNext/>
        <w:tabs>
          <w:tab w:val="left" w:pos="0"/>
          <w:tab w:val="left" w:pos="142"/>
          <w:tab w:val="left" w:pos="993"/>
          <w:tab w:val="left" w:pos="1440"/>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6. Възложителят не поставя условие за създаване на юридическо лице, когато участникът, определен за изпълнител, е обединение на физически и/или юридически лица.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7.Когато участникът, определен за изпълнител е неперсонифицирано обединение на физически и/или юридически лица и Възложителят не е предвидил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val="ru-RU" w:eastAsia="bg-BG"/>
        </w:rPr>
      </w:pPr>
      <w:r w:rsidRPr="00BC4534">
        <w:rPr>
          <w:rFonts w:ascii="Times New Roman" w:eastAsia="Times New Roman" w:hAnsi="Times New Roman" w:cs="Times New Roman"/>
          <w:b/>
          <w:sz w:val="24"/>
          <w:szCs w:val="24"/>
          <w:u w:val="single"/>
          <w:lang w:val="ru-RU" w:eastAsia="bg-BG"/>
        </w:rPr>
        <w:t>КЛОН НА ЧУЖДЕСТРАННО ЛИЦЕ</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Клон на чуждестранно лице може да е самостоятелен участник в обществената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val="ru-RU" w:eastAsia="bg-BG"/>
        </w:rPr>
      </w:pPr>
      <w:r w:rsidRPr="00BC4534">
        <w:rPr>
          <w:rFonts w:ascii="Times New Roman" w:eastAsia="Times New Roman" w:hAnsi="Times New Roman" w:cs="Times New Roman"/>
          <w:b/>
          <w:sz w:val="24"/>
          <w:szCs w:val="24"/>
          <w:u w:val="single"/>
          <w:lang w:val="ru-RU" w:eastAsia="bg-BG"/>
        </w:rPr>
        <w:t>ПОДИЗПЪЛНИТЕЛИ</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1. Участниците посочват в офертата </w:t>
      </w:r>
      <w:r w:rsidRPr="00BC4534">
        <w:rPr>
          <w:rFonts w:ascii="Times New Roman" w:eastAsia="Times New Roman" w:hAnsi="Times New Roman" w:cs="Times New Roman"/>
          <w:b/>
          <w:sz w:val="24"/>
          <w:szCs w:val="24"/>
          <w:lang w:val="ru-RU" w:eastAsia="bg-BG"/>
        </w:rPr>
        <w:t>подизпълнителите</w:t>
      </w:r>
      <w:r w:rsidRPr="00BC4534">
        <w:rPr>
          <w:rFonts w:ascii="Times New Roman" w:eastAsia="Times New Roman" w:hAnsi="Times New Roman" w:cs="Times New Roman"/>
          <w:sz w:val="24"/>
          <w:szCs w:val="24"/>
          <w:lang w:val="ru-RU" w:eastAsia="bg-BG"/>
        </w:rPr>
        <w:t xml:space="preserve">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color w:val="000000"/>
          <w:sz w:val="24"/>
          <w:szCs w:val="24"/>
          <w:lang w:val="ru-RU" w:eastAsia="bg-BG"/>
        </w:rPr>
      </w:pPr>
      <w:r w:rsidRPr="00BC4534">
        <w:rPr>
          <w:rFonts w:ascii="Times New Roman" w:eastAsia="Times New Roman" w:hAnsi="Times New Roman" w:cs="Times New Roman"/>
          <w:sz w:val="24"/>
          <w:szCs w:val="24"/>
          <w:lang w:val="ru-RU" w:eastAsia="bg-BG"/>
        </w:rPr>
        <w:lastRenderedPageBreak/>
        <w:t xml:space="preserve">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възлагането. </w:t>
      </w:r>
      <w:r w:rsidRPr="00BC4534">
        <w:rPr>
          <w:rFonts w:ascii="Times New Roman" w:eastAsia="Times New Roman" w:hAnsi="Times New Roman" w:cs="Times New Roman"/>
          <w:color w:val="000000"/>
          <w:sz w:val="24"/>
          <w:szCs w:val="24"/>
          <w:lang w:val="ru-RU" w:eastAsia="bg-BG"/>
        </w:rPr>
        <w:t>Възложителят изисква замяна на подизпълнител, който не отговаря на някое от условията по-горе, поради промяна в обстоятелствата преди сключване на договора за обществена поръчка.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3. Подизпълнителите нямат право да превъзлагат една или повече от дейностите, които са включени в предмета на договора за подизпълнение.</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4.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5. Независимо от възможността за използване на подизпълнители отговорността за изпълнение на договора за обществена поръчка е на изпълнителя.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6. Изпълнителят сключва договор за подизпълнение с подизпълнителите, посочени в офертата.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color w:val="000000"/>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7.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8. Специфичните законови изисквания към подизпълнителите са посочени в чл.66 от ЗОП.</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MS ??" w:hAnsi="Times New Roman" w:cs="Times New Roman"/>
          <w:b/>
          <w:sz w:val="24"/>
          <w:szCs w:val="24"/>
          <w:lang w:val="ru-RU" w:eastAsia="bg-BG"/>
        </w:rPr>
        <w:t>Участниците посочват в ЕЕДОП подизпълнителите и дела от поръчката, който ще им възложат, ако възнамеряват да използват такива. Съответната информация се попълва в Част І</w:t>
      </w:r>
      <w:r w:rsidRPr="00BC4534">
        <w:rPr>
          <w:rFonts w:ascii="Times New Roman" w:eastAsia="MS ??" w:hAnsi="Times New Roman" w:cs="Times New Roman"/>
          <w:b/>
          <w:sz w:val="24"/>
          <w:szCs w:val="24"/>
          <w:lang w:val="en-GB" w:eastAsia="bg-BG"/>
        </w:rPr>
        <w:t>V</w:t>
      </w:r>
      <w:r w:rsidRPr="00BC4534">
        <w:rPr>
          <w:rFonts w:ascii="Times New Roman" w:eastAsia="MS ??" w:hAnsi="Times New Roman" w:cs="Times New Roman"/>
          <w:b/>
          <w:sz w:val="24"/>
          <w:szCs w:val="24"/>
          <w:lang w:val="ru-RU" w:eastAsia="bg-BG"/>
        </w:rPr>
        <w:t>, Раздел В, т. 10 от ЕЕДОП.</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val="ru-RU" w:eastAsia="bg-BG"/>
        </w:rPr>
      </w:pPr>
      <w:r w:rsidRPr="00BC4534">
        <w:rPr>
          <w:rFonts w:ascii="Times New Roman" w:eastAsia="Times New Roman" w:hAnsi="Times New Roman" w:cs="Times New Roman"/>
          <w:b/>
          <w:sz w:val="24"/>
          <w:szCs w:val="24"/>
          <w:u w:val="single"/>
          <w:lang w:val="ru-RU" w:eastAsia="bg-BG"/>
        </w:rPr>
        <w:t>ТРЕТИ ЛИЦА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1. Участниците могат да се позоват на капацитета на </w:t>
      </w:r>
      <w:r w:rsidRPr="00BC4534">
        <w:rPr>
          <w:rFonts w:ascii="Times New Roman" w:eastAsia="Times New Roman" w:hAnsi="Times New Roman" w:cs="Times New Roman"/>
          <w:b/>
          <w:sz w:val="24"/>
          <w:szCs w:val="24"/>
          <w:lang w:val="ru-RU" w:eastAsia="bg-BG"/>
        </w:rPr>
        <w:t>трети лица</w:t>
      </w:r>
      <w:r w:rsidRPr="00BC4534">
        <w:rPr>
          <w:rFonts w:ascii="Times New Roman" w:eastAsia="Times New Roman" w:hAnsi="Times New Roman" w:cs="Times New Roman"/>
          <w:sz w:val="24"/>
          <w:szCs w:val="24"/>
          <w:lang w:val="ru-RU" w:eastAsia="bg-BG"/>
        </w:rPr>
        <w:t xml:space="preserve">,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4.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възлагането.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lastRenderedPageBreak/>
        <w:t xml:space="preserve">5. Възложителят изисква от участника да замени посоченото от него трето лице, ако то не отговаря на някое от горните условия, поради промяна в обстоятелства преди сключване на договора за обществена поръчка.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6. 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i/>
          <w:sz w:val="24"/>
          <w:szCs w:val="24"/>
          <w:lang w:eastAsia="bg-BG"/>
        </w:rPr>
      </w:pPr>
      <w:r w:rsidRPr="00BC4534">
        <w:rPr>
          <w:rFonts w:ascii="Times New Roman" w:eastAsia="Times New Roman" w:hAnsi="Times New Roman" w:cs="Times New Roman"/>
          <w:sz w:val="24"/>
          <w:szCs w:val="24"/>
          <w:lang w:val="ru-RU" w:eastAsia="bg-BG"/>
        </w:rPr>
        <w:t>7.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т.2-4.</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i/>
          <w:sz w:val="24"/>
          <w:szCs w:val="24"/>
          <w:lang w:eastAsia="bg-BG"/>
        </w:rPr>
      </w:pPr>
    </w:p>
    <w:p w:rsidR="00BC4534" w:rsidRPr="00BC4534" w:rsidRDefault="00BC4534" w:rsidP="00BC4534">
      <w:pPr>
        <w:autoSpaceDE w:val="0"/>
        <w:autoSpaceDN w:val="0"/>
        <w:adjustRightInd w:val="0"/>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 xml:space="preserve">Когато участникът се позовава на капацитета на трети лица, по отношение на критериите, свързани с икономическото и финансовото състояние, техническите </w:t>
      </w:r>
      <w:r w:rsidRPr="00BC4534">
        <w:rPr>
          <w:rFonts w:ascii="Times New Roman" w:eastAsia="Times New Roman" w:hAnsi="Times New Roman" w:cs="Times New Roman"/>
          <w:b/>
          <w:sz w:val="24"/>
          <w:szCs w:val="24"/>
          <w:lang w:eastAsia="bg-BG"/>
        </w:rPr>
        <w:t xml:space="preserve">и професионалните </w:t>
      </w:r>
      <w:r w:rsidRPr="00BC4534">
        <w:rPr>
          <w:rFonts w:ascii="Times New Roman" w:eastAsia="Times New Roman" w:hAnsi="Times New Roman" w:cs="Times New Roman"/>
          <w:b/>
          <w:sz w:val="24"/>
          <w:szCs w:val="24"/>
          <w:lang w:val="ru-RU" w:eastAsia="bg-BG"/>
        </w:rPr>
        <w:t xml:space="preserve">способности, посочва това в </w:t>
      </w:r>
      <w:r w:rsidRPr="00BC4534">
        <w:rPr>
          <w:rFonts w:ascii="Times New Roman" w:eastAsia="Times New Roman" w:hAnsi="Times New Roman" w:cs="Times New Roman"/>
          <w:b/>
          <w:i/>
          <w:sz w:val="24"/>
          <w:szCs w:val="24"/>
          <w:lang w:val="ru-RU" w:eastAsia="bg-BG"/>
        </w:rPr>
        <w:t>Част ІІ, Раздел В от ЕЕДОП и приложимите полета от Част І</w:t>
      </w:r>
      <w:r w:rsidRPr="00BC4534">
        <w:rPr>
          <w:rFonts w:ascii="Times New Roman" w:eastAsia="Times New Roman" w:hAnsi="Times New Roman" w:cs="Times New Roman"/>
          <w:b/>
          <w:i/>
          <w:sz w:val="24"/>
          <w:szCs w:val="24"/>
          <w:lang w:val="en-GB" w:eastAsia="bg-BG"/>
        </w:rPr>
        <w:t>V</w:t>
      </w:r>
      <w:r w:rsidRPr="00BC4534">
        <w:rPr>
          <w:rFonts w:ascii="Times New Roman" w:eastAsia="Times New Roman" w:hAnsi="Times New Roman" w:cs="Times New Roman"/>
          <w:b/>
          <w:i/>
          <w:sz w:val="24"/>
          <w:szCs w:val="24"/>
          <w:lang w:val="ru-RU" w:eastAsia="bg-BG"/>
        </w:rPr>
        <w:t xml:space="preserve"> от ЕЕДОП. </w:t>
      </w:r>
      <w:r w:rsidRPr="00BC4534">
        <w:rPr>
          <w:rFonts w:ascii="Times New Roman" w:eastAsia="Times New Roman" w:hAnsi="Times New Roman" w:cs="Times New Roman"/>
          <w:b/>
          <w:sz w:val="24"/>
          <w:szCs w:val="24"/>
          <w:lang w:val="ru-RU" w:eastAsia="bg-BG"/>
        </w:rPr>
        <w:t>Участникът трябва да може да докаже, че ще разполага с техните ресурси, като представи документи за поетите от третите лица задължения.</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i/>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b/>
          <w:sz w:val="24"/>
          <w:szCs w:val="24"/>
          <w:lang w:eastAsia="bg-BG"/>
        </w:rPr>
      </w:pP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ИЗИСКВАНИЯ ЗА ЛИЧНОТО СЪСТОЯНИЕ.</w:t>
      </w: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 xml:space="preserve">ОСНОВАНИЯ ЗА ОТСТРАНЯВАНЕ: </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 Възложителят отстранява от участие в обществената поръчка участник, за когото са налице основанията по чл.54, ал.1, т.1-7 и чл.55, ал.1, т. 1 от ЗОП, когато</w:t>
      </w:r>
      <w:r w:rsidRPr="00BC4534">
        <w:rPr>
          <w:rFonts w:ascii="Times New Roman" w:eastAsia="Times New Roman" w:hAnsi="Times New Roman" w:cs="Times New Roman"/>
          <w:sz w:val="24"/>
          <w:szCs w:val="24"/>
          <w:lang w:val="ru-RU" w:eastAsia="bg-BG"/>
        </w:rPr>
        <w:t>:</w:t>
      </w:r>
    </w:p>
    <w:p w:rsidR="00BC4534" w:rsidRPr="00BC4534" w:rsidRDefault="00BC4534" w:rsidP="00BC4534">
      <w:pPr>
        <w:spacing w:after="0" w:line="240" w:lineRule="auto"/>
        <w:jc w:val="both"/>
        <w:rPr>
          <w:rFonts w:ascii="Times New Roman" w:eastAsia="MS ??" w:hAnsi="Times New Roman" w:cs="Times New Roman"/>
          <w:b/>
          <w:sz w:val="24"/>
          <w:szCs w:val="24"/>
          <w:lang w:eastAsia="bg-BG"/>
        </w:rPr>
      </w:pPr>
      <w:r w:rsidRPr="00BC4534">
        <w:rPr>
          <w:rFonts w:ascii="Times New Roman" w:eastAsia="Times New Roman" w:hAnsi="Times New Roman" w:cs="Times New Roman"/>
          <w:sz w:val="24"/>
          <w:szCs w:val="24"/>
          <w:lang w:val="ru-RU" w:eastAsia="bg-BG"/>
        </w:rPr>
        <w:t>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BC4534">
        <w:rPr>
          <w:rFonts w:ascii="Times New Roman" w:eastAsia="Times New Roman" w:hAnsi="Times New Roman" w:cs="Times New Roman"/>
          <w:sz w:val="24"/>
          <w:szCs w:val="24"/>
          <w:lang w:eastAsia="bg-BG"/>
        </w:rPr>
        <w:t xml:space="preserve">. </w:t>
      </w:r>
      <w:r w:rsidRPr="00BC4534">
        <w:rPr>
          <w:rFonts w:ascii="Times New Roman" w:eastAsia="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А/Г</w:t>
      </w:r>
      <w:r w:rsidRPr="00BC4534">
        <w:rPr>
          <w:rFonts w:ascii="Times New Roman" w:eastAsia="MS ??" w:hAnsi="Times New Roman" w:cs="Times New Roman"/>
          <w:b/>
          <w:sz w:val="24"/>
          <w:szCs w:val="24"/>
          <w:lang w:val="ru-RU" w:eastAsia="bg-BG"/>
        </w:rPr>
        <w:t xml:space="preserve"> от ЕЕДОП</w:t>
      </w:r>
      <w:r w:rsidRPr="00BC4534">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MS ??" w:hAnsi="Times New Roman" w:cs="Times New Roman"/>
          <w:b/>
          <w:sz w:val="24"/>
          <w:szCs w:val="24"/>
          <w:lang w:eastAsia="bg-BG"/>
        </w:rPr>
      </w:pPr>
      <w:r w:rsidRPr="00BC4534">
        <w:rPr>
          <w:rFonts w:ascii="Times New Roman" w:eastAsia="Times New Roman" w:hAnsi="Times New Roman" w:cs="Times New Roman"/>
          <w:sz w:val="24"/>
          <w:szCs w:val="24"/>
          <w:lang w:val="ru-RU" w:eastAsia="bg-BG"/>
        </w:rPr>
        <w:t>2. е осъден с влязла в сила присъда за престъпление, аналогично на тези по т. 1, в друга държава членка или трета страна</w:t>
      </w:r>
      <w:r w:rsidRPr="00BC4534">
        <w:rPr>
          <w:rFonts w:ascii="Times New Roman" w:eastAsia="Times New Roman" w:hAnsi="Times New Roman" w:cs="Times New Roman"/>
          <w:sz w:val="24"/>
          <w:szCs w:val="24"/>
          <w:lang w:eastAsia="bg-BG"/>
        </w:rPr>
        <w:t>.</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А</w:t>
      </w:r>
      <w:r w:rsidRPr="00BC4534">
        <w:rPr>
          <w:rFonts w:ascii="Times New Roman" w:eastAsia="MS ??" w:hAnsi="Times New Roman" w:cs="Times New Roman"/>
          <w:b/>
          <w:sz w:val="24"/>
          <w:szCs w:val="24"/>
          <w:lang w:val="ru-RU" w:eastAsia="bg-BG"/>
        </w:rPr>
        <w:t xml:space="preserve"> от ЕЕДОП</w:t>
      </w:r>
      <w:r w:rsidRPr="00BC4534">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BC4534" w:rsidRPr="00BC4534" w:rsidRDefault="00BC4534" w:rsidP="00BC4534">
      <w:pPr>
        <w:spacing w:after="0" w:line="240" w:lineRule="auto"/>
        <w:jc w:val="both"/>
        <w:rPr>
          <w:rFonts w:ascii="Times New Roman" w:eastAsia="Times New Roman" w:hAnsi="Times New Roman" w:cs="Times New Roman"/>
          <w:i/>
          <w:sz w:val="24"/>
          <w:szCs w:val="24"/>
          <w:lang w:val="ru-RU" w:eastAsia="bg-BG"/>
        </w:rPr>
      </w:pPr>
      <w:r w:rsidRPr="00BC4534">
        <w:rPr>
          <w:rFonts w:ascii="Times New Roman" w:eastAsia="Times New Roman" w:hAnsi="Times New Roman" w:cs="Times New Roman"/>
          <w:b/>
          <w:i/>
          <w:sz w:val="24"/>
          <w:szCs w:val="24"/>
          <w:u w:val="single"/>
          <w:lang w:val="ru-RU" w:eastAsia="bg-BG"/>
        </w:rPr>
        <w:t>Забележка</w:t>
      </w:r>
      <w:r w:rsidRPr="00BC4534">
        <w:rPr>
          <w:rFonts w:ascii="Times New Roman" w:eastAsia="Times New Roman" w:hAnsi="Times New Roman" w:cs="Times New Roman"/>
          <w:b/>
          <w:i/>
          <w:sz w:val="24"/>
          <w:szCs w:val="24"/>
          <w:lang w:val="ru-RU" w:eastAsia="bg-BG"/>
        </w:rPr>
        <w:t xml:space="preserve">: </w:t>
      </w:r>
      <w:r w:rsidRPr="00BC4534">
        <w:rPr>
          <w:rFonts w:ascii="Times New Roman" w:eastAsia="Times New Roman" w:hAnsi="Times New Roman" w:cs="Times New Roman"/>
          <w:i/>
          <w:sz w:val="24"/>
          <w:szCs w:val="24"/>
          <w:lang w:val="ru-RU" w:eastAsia="bg-BG"/>
        </w:rPr>
        <w:t xml:space="preserve">Това основание не се прилага когато размерът на неплатените дължими данъци или социалноосигурителни вноски е до 1 на сто от сумата на </w:t>
      </w:r>
      <w:proofErr w:type="gramStart"/>
      <w:r w:rsidRPr="00BC4534">
        <w:rPr>
          <w:rFonts w:ascii="Times New Roman" w:eastAsia="Times New Roman" w:hAnsi="Times New Roman" w:cs="Times New Roman"/>
          <w:i/>
          <w:sz w:val="24"/>
          <w:szCs w:val="24"/>
          <w:lang w:val="ru-RU" w:eastAsia="bg-BG"/>
        </w:rPr>
        <w:t>годишния  общ</w:t>
      </w:r>
      <w:proofErr w:type="gramEnd"/>
      <w:r w:rsidRPr="00BC4534">
        <w:rPr>
          <w:rFonts w:ascii="Times New Roman" w:eastAsia="Times New Roman" w:hAnsi="Times New Roman" w:cs="Times New Roman"/>
          <w:i/>
          <w:sz w:val="24"/>
          <w:szCs w:val="24"/>
          <w:lang w:val="ru-RU" w:eastAsia="bg-BG"/>
        </w:rPr>
        <w:t xml:space="preserve"> оборот за последната приключена финансова година, но не повече от 50</w:t>
      </w:r>
      <w:r w:rsidRPr="00BC4534">
        <w:rPr>
          <w:rFonts w:ascii="Times New Roman" w:eastAsia="Times New Roman" w:hAnsi="Times New Roman" w:cs="Times New Roman"/>
          <w:i/>
          <w:sz w:val="24"/>
          <w:szCs w:val="24"/>
          <w:lang w:val="en-GB" w:eastAsia="bg-BG"/>
        </w:rPr>
        <w:t> </w:t>
      </w:r>
      <w:r w:rsidRPr="00BC4534">
        <w:rPr>
          <w:rFonts w:ascii="Times New Roman" w:eastAsia="Times New Roman" w:hAnsi="Times New Roman" w:cs="Times New Roman"/>
          <w:i/>
          <w:sz w:val="24"/>
          <w:szCs w:val="24"/>
          <w:lang w:val="ru-RU" w:eastAsia="bg-BG"/>
        </w:rPr>
        <w:t>000 лв.</w:t>
      </w: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Б</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i/>
          <w:sz w:val="24"/>
          <w:szCs w:val="24"/>
          <w:lang w:val="ru-RU"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Times New Roman" w:hAnsi="Times New Roman" w:cs="Times New Roman"/>
          <w:sz w:val="24"/>
          <w:szCs w:val="24"/>
          <w:lang w:val="ru-RU" w:eastAsia="bg-BG"/>
        </w:rPr>
        <w:t>4. е налице неравнопоставеност в случаите по чл. 44, ал. 5 от ЗОП</w:t>
      </w:r>
      <w:r w:rsidRPr="00BC4534">
        <w:rPr>
          <w:rFonts w:ascii="Times New Roman" w:eastAsia="Times New Roman" w:hAnsi="Times New Roman" w:cs="Times New Roman"/>
          <w:sz w:val="24"/>
          <w:szCs w:val="24"/>
          <w:lang w:eastAsia="bg-BG"/>
        </w:rPr>
        <w:t>.</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5. е установено, че:</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roofErr w:type="gramStart"/>
      <w:r w:rsidRPr="00BC4534">
        <w:rPr>
          <w:rFonts w:ascii="Times New Roman" w:eastAsia="Times New Roman" w:hAnsi="Times New Roman" w:cs="Times New Roman"/>
          <w:sz w:val="24"/>
          <w:szCs w:val="24"/>
          <w:lang w:val="ru-RU" w:eastAsia="bg-BG"/>
        </w:rPr>
        <w:t>а</w:t>
      </w:r>
      <w:proofErr w:type="gramEnd"/>
      <w:r w:rsidRPr="00BC4534">
        <w:rPr>
          <w:rFonts w:ascii="Times New Roman" w:eastAsia="Times New Roman" w:hAnsi="Times New Roman" w:cs="Times New Roman"/>
          <w:sz w:val="24"/>
          <w:szCs w:val="24"/>
          <w:lang w:val="ru-RU" w:eastAsia="bg-BG"/>
        </w:rPr>
        <w:t>)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proofErr w:type="gramStart"/>
      <w:r w:rsidRPr="00BC4534">
        <w:rPr>
          <w:rFonts w:ascii="Times New Roman" w:eastAsia="Times New Roman" w:hAnsi="Times New Roman" w:cs="Times New Roman"/>
          <w:sz w:val="24"/>
          <w:szCs w:val="24"/>
          <w:lang w:val="ru-RU" w:eastAsia="bg-BG"/>
        </w:rPr>
        <w:lastRenderedPageBreak/>
        <w:t>б</w:t>
      </w:r>
      <w:proofErr w:type="gramEnd"/>
      <w:r w:rsidRPr="00BC4534">
        <w:rPr>
          <w:rFonts w:ascii="Times New Roman" w:eastAsia="Times New Roman" w:hAnsi="Times New Roman" w:cs="Times New Roman"/>
          <w:sz w:val="24"/>
          <w:szCs w:val="24"/>
          <w:lang w:val="ru-RU" w:eastAsia="bg-BG"/>
        </w:rPr>
        <w:t>)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Pr="00BC4534">
        <w:rPr>
          <w:rFonts w:ascii="Times New Roman" w:eastAsia="Times New Roman" w:hAnsi="Times New Roman" w:cs="Times New Roman"/>
          <w:sz w:val="24"/>
          <w:szCs w:val="24"/>
          <w:lang w:eastAsia="bg-BG"/>
        </w:rPr>
        <w:t>.</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r w:rsidRPr="00BC4534">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Times New Roman" w:hAnsi="Times New Roman" w:cs="Times New Roman"/>
          <w:sz w:val="24"/>
          <w:szCs w:val="24"/>
          <w:lang w:val="ru-RU" w:eastAsia="bg-BG"/>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BC4534">
        <w:rPr>
          <w:rFonts w:ascii="Times New Roman" w:eastAsia="Times New Roman" w:hAnsi="Times New Roman" w:cs="Times New Roman"/>
          <w:sz w:val="24"/>
          <w:szCs w:val="24"/>
          <w:lang w:eastAsia="bg-BG"/>
        </w:rPr>
        <w:t>.</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В/Г</w:t>
      </w:r>
      <w:r w:rsidRPr="00BC4534">
        <w:rPr>
          <w:rFonts w:ascii="Times New Roman" w:eastAsia="MS ??" w:hAnsi="Times New Roman" w:cs="Times New Roman"/>
          <w:b/>
          <w:sz w:val="24"/>
          <w:szCs w:val="24"/>
          <w:lang w:val="ru-RU" w:eastAsia="bg-BG"/>
        </w:rPr>
        <w:t xml:space="preserve"> от ЕЕДОП</w:t>
      </w:r>
      <w:r w:rsidRPr="00BC4534">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r w:rsidRPr="00BC4534">
        <w:rPr>
          <w:rFonts w:ascii="Times New Roman" w:eastAsia="Times New Roman" w:hAnsi="Times New Roman" w:cs="Times New Roman"/>
          <w:sz w:val="24"/>
          <w:szCs w:val="24"/>
          <w:lang w:val="ru-RU" w:eastAsia="bg-BG"/>
        </w:rPr>
        <w:t>7. е налице конфликт на интереси, който не може да бъде отстранен.</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w:t>
      </w:r>
      <w:r w:rsidRPr="00BC4534">
        <w:rPr>
          <w:rFonts w:ascii="Times New Roman" w:eastAsia="Times New Roman" w:hAnsi="Times New Roman" w:cs="Times New Roman"/>
          <w:b/>
          <w:i/>
          <w:sz w:val="24"/>
          <w:szCs w:val="24"/>
          <w:lang w:val="ru-RU" w:eastAsia="bg-BG"/>
        </w:rPr>
        <w:t>Конфликт на интереси</w:t>
      </w:r>
      <w:r w:rsidRPr="00BC4534">
        <w:rPr>
          <w:rFonts w:ascii="Times New Roman" w:eastAsia="Times New Roman" w:hAnsi="Times New Roman" w:cs="Times New Roman"/>
          <w:sz w:val="24"/>
          <w:szCs w:val="24"/>
          <w:lang w:val="ru-RU" w:eastAsia="bg-BG"/>
        </w:rPr>
        <w:t>" (съгласно §2, т.21 от Допълнителните разпоредби на ЗОП)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widowControl w:val="0"/>
        <w:autoSpaceDE w:val="0"/>
        <w:autoSpaceDN w:val="0"/>
        <w:spacing w:after="0" w:line="240" w:lineRule="auto"/>
        <w:jc w:val="both"/>
        <w:rPr>
          <w:rFonts w:ascii="Times New Roman" w:hAnsi="Times New Roman" w:cs="Times New Roman"/>
          <w:sz w:val="24"/>
          <w:szCs w:val="24"/>
          <w:lang w:eastAsia="bg-BG"/>
        </w:rPr>
      </w:pPr>
      <w:r w:rsidRPr="00BC4534">
        <w:rPr>
          <w:rFonts w:ascii="Times New Roman" w:hAnsi="Times New Roman" w:cs="Times New Roman"/>
          <w:sz w:val="24"/>
          <w:szCs w:val="24"/>
          <w:lang w:val="ru-RU" w:eastAsia="bg-BG"/>
        </w:rPr>
        <w:t xml:space="preserve">8. </w:t>
      </w:r>
      <w:r w:rsidRPr="00BC4534">
        <w:rPr>
          <w:rFonts w:ascii="Times New Roman" w:hAnsi="Times New Roman" w:cs="Times New Roman"/>
          <w:sz w:val="24"/>
          <w:szCs w:val="24"/>
          <w:lang w:eastAsia="bg-BG"/>
        </w:rPr>
        <w:t xml:space="preserve">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се намира в подобно положение, произтичащо от сходна процедура, съгласно законодателството на държавата, в която е установен. </w:t>
      </w:r>
      <w:r w:rsidRPr="00BC4534">
        <w:rPr>
          <w:rFonts w:ascii="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u w:val="single"/>
          <w:lang w:val="ru-RU" w:eastAsia="bg-BG"/>
        </w:rPr>
        <w:t>Забележка</w:t>
      </w:r>
      <w:r w:rsidRPr="00BC4534">
        <w:rPr>
          <w:rFonts w:ascii="Times New Roman" w:eastAsia="Times New Roman" w:hAnsi="Times New Roman" w:cs="Times New Roman"/>
          <w:sz w:val="24"/>
          <w:szCs w:val="24"/>
          <w:lang w:val="ru-RU" w:eastAsia="bg-BG"/>
        </w:rPr>
        <w:t xml:space="preserve">: </w:t>
      </w:r>
      <w:r w:rsidRPr="00BC4534">
        <w:rPr>
          <w:rFonts w:ascii="Times New Roman" w:eastAsia="Times New Roman" w:hAnsi="Times New Roman" w:cs="Times New Roman"/>
          <w:b/>
          <w:sz w:val="24"/>
          <w:szCs w:val="24"/>
          <w:lang w:val="ru-RU" w:eastAsia="bg-BG"/>
        </w:rPr>
        <w:t>О</w:t>
      </w:r>
      <w:r w:rsidRPr="00BC4534">
        <w:rPr>
          <w:rFonts w:ascii="Times New Roman" w:eastAsia="Times New Roman" w:hAnsi="Times New Roman" w:cs="Times New Roman"/>
          <w:b/>
          <w:sz w:val="24"/>
          <w:szCs w:val="24"/>
          <w:lang w:eastAsia="bg-BG"/>
        </w:rPr>
        <w:t xml:space="preserve">бстоятелствата </w:t>
      </w:r>
      <w:r w:rsidRPr="00BC4534">
        <w:rPr>
          <w:rFonts w:ascii="Times New Roman" w:eastAsia="Times New Roman" w:hAnsi="Times New Roman" w:cs="Times New Roman"/>
          <w:b/>
          <w:sz w:val="24"/>
          <w:szCs w:val="24"/>
          <w:lang w:val="ru-RU" w:eastAsia="bg-BG"/>
        </w:rPr>
        <w:t xml:space="preserve">по </w:t>
      </w:r>
      <w:r w:rsidRPr="00BC4534">
        <w:rPr>
          <w:rFonts w:ascii="Times New Roman" w:eastAsia="Times New Roman" w:hAnsi="Times New Roman" w:cs="Times New Roman"/>
          <w:b/>
          <w:sz w:val="24"/>
          <w:szCs w:val="24"/>
          <w:lang w:eastAsia="bg-BG"/>
        </w:rPr>
        <w:t xml:space="preserve">чл.54, ал.1, </w:t>
      </w:r>
      <w:r w:rsidRPr="00BC4534">
        <w:rPr>
          <w:rFonts w:ascii="Times New Roman" w:eastAsia="Times New Roman" w:hAnsi="Times New Roman" w:cs="Times New Roman"/>
          <w:b/>
          <w:sz w:val="24"/>
          <w:szCs w:val="24"/>
          <w:lang w:val="ru-RU" w:eastAsia="bg-BG"/>
        </w:rPr>
        <w:t>т. 1, 2 и 7</w:t>
      </w:r>
      <w:r w:rsidRPr="00BC4534">
        <w:rPr>
          <w:rFonts w:ascii="Times New Roman" w:eastAsia="Times New Roman" w:hAnsi="Times New Roman" w:cs="Times New Roman"/>
          <w:b/>
          <w:sz w:val="24"/>
          <w:szCs w:val="24"/>
          <w:lang w:eastAsia="bg-BG"/>
        </w:rPr>
        <w:t xml:space="preserve"> </w:t>
      </w:r>
      <w:r w:rsidRPr="00BC4534">
        <w:rPr>
          <w:rFonts w:ascii="Times New Roman" w:eastAsia="Times New Roman" w:hAnsi="Times New Roman" w:cs="Times New Roman"/>
          <w:b/>
          <w:sz w:val="24"/>
          <w:szCs w:val="24"/>
          <w:lang w:val="ru-RU" w:eastAsia="bg-BG"/>
        </w:rPr>
        <w:t>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BC4534" w:rsidRPr="00BC4534" w:rsidRDefault="00BC4534" w:rsidP="00BC4534">
      <w:pPr>
        <w:shd w:val="clear" w:color="auto" w:fill="FEFEFE"/>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eastAsia="bg-BG"/>
        </w:rPr>
        <w:t>В случаите по чл.54, ал.2 от ЗОП, к</w:t>
      </w:r>
      <w:r w:rsidRPr="00BC4534">
        <w:rPr>
          <w:rFonts w:ascii="Times New Roman" w:eastAsia="Times New Roman" w:hAnsi="Times New Roman" w:cs="Times New Roman"/>
          <w:b/>
          <w:sz w:val="24"/>
          <w:szCs w:val="24"/>
          <w:lang w:val="ru-RU" w:eastAsia="bg-BG"/>
        </w:rPr>
        <w:t xml:space="preserve">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Pr="00BC4534">
        <w:rPr>
          <w:rFonts w:ascii="Times New Roman" w:eastAsia="Times New Roman" w:hAnsi="Times New Roman" w:cs="Times New Roman"/>
          <w:b/>
          <w:sz w:val="24"/>
          <w:szCs w:val="24"/>
          <w:lang w:eastAsia="bg-BG"/>
        </w:rPr>
        <w:t xml:space="preserve">чл.54, ал.1, </w:t>
      </w:r>
      <w:r w:rsidRPr="00BC4534">
        <w:rPr>
          <w:rFonts w:ascii="Times New Roman" w:eastAsia="Times New Roman" w:hAnsi="Times New Roman" w:cs="Times New Roman"/>
          <w:b/>
          <w:sz w:val="24"/>
          <w:szCs w:val="24"/>
          <w:lang w:val="ru-RU" w:eastAsia="bg-BG"/>
        </w:rPr>
        <w:t>т.1, 2 и 7 се отнасят и за това физическо лице.</w:t>
      </w:r>
    </w:p>
    <w:p w:rsidR="00BC4534" w:rsidRPr="00BC4534" w:rsidRDefault="00BC4534" w:rsidP="00BC4534">
      <w:pPr>
        <w:shd w:val="clear" w:color="auto" w:fill="FEFEFE"/>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u w:val="single"/>
          <w:lang w:val="ru-RU" w:eastAsia="bg-BG"/>
        </w:rPr>
        <w:t>ВАЖНО!</w:t>
      </w:r>
      <w:r w:rsidRPr="00BC4534">
        <w:rPr>
          <w:rFonts w:ascii="Times New Roman" w:eastAsia="Times New Roman" w:hAnsi="Times New Roman" w:cs="Times New Roman"/>
          <w:b/>
          <w:sz w:val="24"/>
          <w:szCs w:val="24"/>
          <w:lang w:val="ru-RU" w:eastAsia="bg-BG"/>
        </w:rPr>
        <w:t xml:space="preserve"> 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Съгласно чл.40, ал.1 от ППЗОП, лицата по чл.54, ал.2 от ЗОП са, както следва</w:t>
      </w:r>
      <w:r w:rsidRPr="00BC4534">
        <w:rPr>
          <w:rFonts w:ascii="Times New Roman" w:eastAsia="Times New Roman" w:hAnsi="Times New Roman" w:cs="Times New Roman"/>
          <w:sz w:val="24"/>
          <w:szCs w:val="24"/>
          <w:lang w:val="ru-RU" w:eastAsia="bg-BG"/>
        </w:rPr>
        <w:t xml:space="preserve">: </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w:t>
      </w:r>
      <w:r w:rsidRPr="00BC4534">
        <w:rPr>
          <w:rFonts w:ascii="Times New Roman" w:eastAsia="Times New Roman" w:hAnsi="Times New Roman" w:cs="Times New Roman"/>
          <w:sz w:val="24"/>
          <w:szCs w:val="24"/>
          <w:lang w:val="ru-RU" w:eastAsia="bg-BG"/>
        </w:rPr>
        <w:t xml:space="preserve"> при събирателно дружество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84, ал. 1</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и</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89, ал. 1 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2.</w:t>
      </w:r>
      <w:r w:rsidRPr="00BC4534">
        <w:rPr>
          <w:rFonts w:ascii="Times New Roman" w:eastAsia="Times New Roman" w:hAnsi="Times New Roman" w:cs="Times New Roman"/>
          <w:sz w:val="24"/>
          <w:szCs w:val="24"/>
          <w:lang w:val="ru-RU" w:eastAsia="bg-BG"/>
        </w:rPr>
        <w:t xml:space="preserve"> при командитно дружество - неограничено отговорните съдружници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105</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lastRenderedPageBreak/>
        <w:t>3.</w:t>
      </w:r>
      <w:r w:rsidRPr="00BC4534">
        <w:rPr>
          <w:rFonts w:ascii="Times New Roman" w:eastAsia="Times New Roman" w:hAnsi="Times New Roman" w:cs="Times New Roman"/>
          <w:sz w:val="24"/>
          <w:szCs w:val="24"/>
          <w:lang w:val="ru-RU" w:eastAsia="bg-BG"/>
        </w:rPr>
        <w:t xml:space="preserve"> при дружество с ограничена отговорност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141, ал.2 от Търговския закон, а при еднолично дружество с ограничена отговорност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147, ал. 1 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4.</w:t>
      </w:r>
      <w:r w:rsidRPr="00BC4534">
        <w:rPr>
          <w:rFonts w:ascii="Times New Roman" w:eastAsia="Times New Roman" w:hAnsi="Times New Roman" w:cs="Times New Roman"/>
          <w:sz w:val="24"/>
          <w:szCs w:val="24"/>
          <w:lang w:val="ru-RU" w:eastAsia="bg-BG"/>
        </w:rPr>
        <w:t xml:space="preserve"> при акционерно дружество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241, ал. 1,</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242, ал. 1</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и</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244, ал. 1 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5.</w:t>
      </w:r>
      <w:r w:rsidRPr="00BC4534">
        <w:rPr>
          <w:rFonts w:ascii="Times New Roman" w:eastAsia="Times New Roman" w:hAnsi="Times New Roman" w:cs="Times New Roman"/>
          <w:sz w:val="24"/>
          <w:szCs w:val="24"/>
          <w:lang w:val="ru-RU" w:eastAsia="bg-BG"/>
        </w:rPr>
        <w:t xml:space="preserve"> при командитно дружество с акции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256</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6.</w:t>
      </w:r>
      <w:r w:rsidRPr="00BC4534">
        <w:rPr>
          <w:rFonts w:ascii="Times New Roman" w:eastAsia="Times New Roman" w:hAnsi="Times New Roman" w:cs="Times New Roman"/>
          <w:sz w:val="24"/>
          <w:szCs w:val="24"/>
          <w:lang w:val="ru-RU" w:eastAsia="bg-BG"/>
        </w:rPr>
        <w:t xml:space="preserve"> при едноличен търговец - физическото лице - търговец;</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7.</w:t>
      </w:r>
      <w:r w:rsidRPr="00BC4534">
        <w:rPr>
          <w:rFonts w:ascii="Times New Roman" w:eastAsia="Times New Roman" w:hAnsi="Times New Roman" w:cs="Times New Roman"/>
          <w:sz w:val="24"/>
          <w:szCs w:val="24"/>
          <w:lang w:val="ru-RU" w:eastAsia="bg-BG"/>
        </w:rPr>
        <w:t xml:space="preserve">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8</w:t>
      </w:r>
      <w:r w:rsidRPr="00BC4534">
        <w:rPr>
          <w:rFonts w:ascii="Times New Roman" w:eastAsia="Times New Roman" w:hAnsi="Times New Roman" w:cs="Times New Roman"/>
          <w:sz w:val="24"/>
          <w:szCs w:val="24"/>
          <w:lang w:val="ru-RU" w:eastAsia="bg-BG"/>
        </w:rPr>
        <w:t>. при кооперациите – лицата по чл.20, ал.1 и чл.27, ал.1 от Закона за кооперациите;</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9</w:t>
      </w:r>
      <w:r w:rsidRPr="00BC4534">
        <w:rPr>
          <w:rFonts w:ascii="Times New Roman" w:eastAsia="Times New Roman" w:hAnsi="Times New Roman" w:cs="Times New Roman"/>
          <w:sz w:val="24"/>
          <w:szCs w:val="24"/>
          <w:lang w:val="ru-RU" w:eastAsia="bg-BG"/>
        </w:rPr>
        <w:t>. при сдружения – членовете на управителния съвет по чл.30, ал.1 от Закона за юридическите лица с нестопанска цел или управителят, в случаите по чл.30, ал.3 от Закона за юридическите лица с нестопанска цел;</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 xml:space="preserve">10. </w:t>
      </w:r>
      <w:r w:rsidRPr="00BC4534">
        <w:rPr>
          <w:rFonts w:ascii="Times New Roman" w:eastAsia="Times New Roman" w:hAnsi="Times New Roman" w:cs="Times New Roman"/>
          <w:sz w:val="24"/>
          <w:szCs w:val="24"/>
          <w:lang w:val="ru-RU" w:eastAsia="bg-BG"/>
        </w:rPr>
        <w:t>при фондациите – лицата по чл.35, ал.1 от Закона за за юридическите лица с нестопанска цел;</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11.</w:t>
      </w:r>
      <w:r w:rsidRPr="00BC4534">
        <w:rPr>
          <w:rFonts w:ascii="Times New Roman" w:eastAsia="Times New Roman" w:hAnsi="Times New Roman" w:cs="Times New Roman"/>
          <w:sz w:val="24"/>
          <w:szCs w:val="24"/>
          <w:lang w:val="ru-RU" w:eastAsia="bg-BG"/>
        </w:rPr>
        <w:t xml:space="preserve"> в случаите по т. 1 - 7 - и прокуристите, когато има такива;</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12.</w:t>
      </w:r>
      <w:r w:rsidRPr="00BC4534">
        <w:rPr>
          <w:rFonts w:ascii="Times New Roman" w:eastAsia="Times New Roman" w:hAnsi="Times New Roman" w:cs="Times New Roman"/>
          <w:sz w:val="24"/>
          <w:szCs w:val="24"/>
          <w:lang w:val="ru-RU" w:eastAsia="bg-BG"/>
        </w:rPr>
        <w:t xml:space="preserve">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В случаите по чл. 40, ал. 1, т. 11 и 12 от ППЗОП,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r w:rsidRPr="00BC4534">
        <w:rPr>
          <w:rFonts w:ascii="Times New Roman" w:eastAsia="Times New Roman" w:hAnsi="Times New Roman" w:cs="Times New Roman"/>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Когато </w:t>
      </w:r>
      <w:r w:rsidRPr="00BC4534">
        <w:rPr>
          <w:rFonts w:ascii="Times New Roman" w:eastAsia="Times New Roman" w:hAnsi="Times New Roman" w:cs="Times New Roman"/>
          <w:b/>
          <w:sz w:val="24"/>
          <w:szCs w:val="24"/>
          <w:lang w:val="ru-RU" w:eastAsia="bg-BG"/>
        </w:rPr>
        <w:t>участник е обединение</w:t>
      </w:r>
      <w:r w:rsidRPr="00BC4534">
        <w:rPr>
          <w:rFonts w:ascii="Times New Roman" w:eastAsia="Times New Roman" w:hAnsi="Times New Roman" w:cs="Times New Roman"/>
          <w:sz w:val="24"/>
          <w:szCs w:val="24"/>
          <w:lang w:val="ru-RU" w:eastAsia="bg-BG"/>
        </w:rPr>
        <w:t xml:space="preserve"> от физически и/или юридически лица основанията за отстраняване се прилагат и за всеки член на обединението.</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Когато участникът предвижда участието на </w:t>
      </w:r>
      <w:r w:rsidRPr="00BC4534">
        <w:rPr>
          <w:rFonts w:ascii="Times New Roman" w:eastAsia="Times New Roman" w:hAnsi="Times New Roman" w:cs="Times New Roman"/>
          <w:b/>
          <w:sz w:val="24"/>
          <w:szCs w:val="24"/>
          <w:lang w:val="ru-RU" w:eastAsia="bg-BG"/>
        </w:rPr>
        <w:t>трети лица</w:t>
      </w:r>
      <w:r w:rsidRPr="00BC4534">
        <w:rPr>
          <w:rFonts w:ascii="Times New Roman" w:eastAsia="Times New Roman" w:hAnsi="Times New Roman" w:cs="Times New Roman"/>
          <w:sz w:val="24"/>
          <w:szCs w:val="24"/>
          <w:lang w:val="ru-RU" w:eastAsia="bg-BG"/>
        </w:rPr>
        <w:t xml:space="preserve"> </w:t>
      </w:r>
      <w:r w:rsidRPr="00BC4534">
        <w:rPr>
          <w:rFonts w:ascii="Times New Roman" w:eastAsia="Times New Roman" w:hAnsi="Times New Roman" w:cs="Times New Roman"/>
          <w:b/>
          <w:sz w:val="24"/>
          <w:szCs w:val="24"/>
          <w:lang w:val="ru-RU" w:eastAsia="bg-BG"/>
        </w:rPr>
        <w:t xml:space="preserve">и/или подизпълнители </w:t>
      </w:r>
      <w:r w:rsidRPr="00BC4534">
        <w:rPr>
          <w:rFonts w:ascii="Times New Roman" w:eastAsia="Times New Roman" w:hAnsi="Times New Roman" w:cs="Times New Roman"/>
          <w:sz w:val="24"/>
          <w:szCs w:val="24"/>
          <w:lang w:val="ru-RU" w:eastAsia="bg-BG"/>
        </w:rPr>
        <w:t>при изпълнение на поръчката, основанията за отстраняване се прилагат и за тях.</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Участник, за когото са налице основания по </w:t>
      </w:r>
      <w:r w:rsidRPr="00BC4534">
        <w:rPr>
          <w:rFonts w:ascii="Times New Roman" w:eastAsia="Times New Roman" w:hAnsi="Times New Roman" w:cs="Times New Roman"/>
          <w:color w:val="00000A"/>
          <w:sz w:val="24"/>
          <w:szCs w:val="24"/>
          <w:lang w:val="ru-RU" w:eastAsia="bg-BG"/>
        </w:rPr>
        <w:t>чл.54, ал.1</w:t>
      </w:r>
      <w:r w:rsidRPr="00BC4534">
        <w:rPr>
          <w:rFonts w:ascii="Times New Roman" w:eastAsia="Times New Roman" w:hAnsi="Times New Roman" w:cs="Times New Roman"/>
          <w:sz w:val="24"/>
          <w:szCs w:val="24"/>
          <w:lang w:val="ru-RU" w:eastAsia="bg-BG"/>
        </w:rPr>
        <w:t xml:space="preserve"> от ЗОП и чл.55, ал.1, т.1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в съответствие с чл. 56 от ЗОП. За тази цел участникът може да докаже че: е погасил задълженията си по чл.54, ал.1, т.3 от ЗОП, включително начислените лихви и/или глоби или че те са разсрочени, отсрочени или обезпечени; е платил или е в процес на изплащане на дължимо обезщетение за всички вреди, настъпили в резултат от извършеното от него престъпление или нарушение;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е платил изцяло дължимото вземане по чл.128, чл.228, ал.3 или чл.245 от Кодекса на труда.</w:t>
      </w:r>
    </w:p>
    <w:p w:rsidR="00BC4534" w:rsidRPr="00BC4534" w:rsidRDefault="00BC4534" w:rsidP="00BC4534">
      <w:pPr>
        <w:keepNext/>
        <w:tabs>
          <w:tab w:val="left" w:pos="0"/>
          <w:tab w:val="left" w:pos="142"/>
          <w:tab w:val="left" w:pos="567"/>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keepNext/>
        <w:tabs>
          <w:tab w:val="left" w:pos="0"/>
          <w:tab w:val="left" w:pos="142"/>
          <w:tab w:val="left" w:pos="567"/>
          <w:tab w:val="right" w:leader="dot" w:pos="8290"/>
        </w:tabs>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sz w:val="24"/>
          <w:szCs w:val="24"/>
          <w:lang w:val="ru-RU" w:eastAsia="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 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r w:rsidRPr="00BC4534">
        <w:rPr>
          <w:rFonts w:ascii="Times New Roman" w:eastAsia="Times New Roman" w:hAnsi="Times New Roman" w:cs="Times New Roman"/>
          <w:b/>
          <w:sz w:val="24"/>
          <w:szCs w:val="24"/>
          <w:lang w:val="ru-RU"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ind w:firstLine="720"/>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Възложителят отстранява от участие в обществената поръчка всеки участник, за когото е налице основание по чл.107 от ЗОП.</w:t>
      </w:r>
    </w:p>
    <w:p w:rsidR="00BC4534" w:rsidRDefault="00BC4534" w:rsidP="00BC4534">
      <w:pPr>
        <w:spacing w:after="0" w:line="240" w:lineRule="auto"/>
        <w:jc w:val="both"/>
        <w:rPr>
          <w:rFonts w:ascii="Times New Roman" w:eastAsia="Times New Roman" w:hAnsi="Times New Roman" w:cs="Times New Roman"/>
          <w:b/>
          <w:sz w:val="24"/>
          <w:szCs w:val="24"/>
          <w:lang w:val="ru-RU" w:eastAsia="bg-BG"/>
        </w:rPr>
      </w:pPr>
    </w:p>
    <w:p w:rsidR="00411539" w:rsidRPr="00BC4534" w:rsidRDefault="00411539" w:rsidP="00BC4534">
      <w:pPr>
        <w:spacing w:after="0" w:line="240" w:lineRule="auto"/>
        <w:jc w:val="both"/>
        <w:rPr>
          <w:rFonts w:ascii="Times New Roman" w:eastAsia="Times New Roman" w:hAnsi="Times New Roman" w:cs="Times New Roman"/>
          <w:b/>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2. НАЦИОНАЛНИ ОСНОВАНИЯ ЗА ОТСТРАНЯВАНЕ ОТ ПРОЦЕДУРАТА:</w:t>
      </w: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Възложителят ще отстрани и всеки участник, за когото са налице:</w:t>
      </w:r>
    </w:p>
    <w:p w:rsidR="00BC4534" w:rsidRPr="00BC4534" w:rsidRDefault="00BC4534" w:rsidP="00BC4534">
      <w:pPr>
        <w:widowControl w:val="0"/>
        <w:autoSpaceDE w:val="0"/>
        <w:autoSpaceDN w:val="0"/>
        <w:spacing w:after="0" w:line="240" w:lineRule="auto"/>
        <w:rPr>
          <w:rFonts w:ascii="Times New Roman" w:hAnsi="Times New Roman" w:cs="Times New Roman"/>
          <w:sz w:val="24"/>
          <w:szCs w:val="24"/>
          <w:lang w:eastAsia="bg-BG"/>
        </w:rPr>
      </w:pPr>
      <w:r w:rsidRPr="00BC4534">
        <w:rPr>
          <w:rFonts w:ascii="Times New Roman" w:hAnsi="Times New Roman" w:cs="Times New Roman"/>
          <w:b/>
          <w:sz w:val="24"/>
          <w:szCs w:val="24"/>
          <w:lang w:val="ru-RU" w:eastAsia="bg-BG"/>
        </w:rPr>
        <w:t>2.1</w:t>
      </w:r>
      <w:proofErr w:type="gramStart"/>
      <w:r w:rsidRPr="00BC4534">
        <w:rPr>
          <w:rFonts w:ascii="Times New Roman" w:hAnsi="Times New Roman" w:cs="Times New Roman"/>
          <w:b/>
          <w:sz w:val="24"/>
          <w:szCs w:val="24"/>
          <w:lang w:val="ru-RU" w:eastAsia="bg-BG"/>
        </w:rPr>
        <w:t xml:space="preserve">. </w:t>
      </w:r>
      <w:r w:rsidRPr="00BC4534">
        <w:rPr>
          <w:rFonts w:ascii="Times New Roman" w:hAnsi="Times New Roman" w:cs="Times New Roman"/>
          <w:sz w:val="24"/>
          <w:szCs w:val="24"/>
          <w:lang w:val="ru-RU" w:eastAsia="bg-BG"/>
        </w:rPr>
        <w:t>о</w:t>
      </w:r>
      <w:r w:rsidRPr="00BC4534">
        <w:rPr>
          <w:rFonts w:ascii="Times New Roman" w:hAnsi="Times New Roman" w:cs="Times New Roman"/>
          <w:sz w:val="24"/>
          <w:szCs w:val="24"/>
          <w:lang w:eastAsia="bg-BG"/>
        </w:rPr>
        <w:t>съждания</w:t>
      </w:r>
      <w:proofErr w:type="gramEnd"/>
      <w:r w:rsidRPr="00BC4534">
        <w:rPr>
          <w:rFonts w:ascii="Times New Roman" w:hAnsi="Times New Roman" w:cs="Times New Roman"/>
          <w:sz w:val="24"/>
          <w:szCs w:val="24"/>
          <w:lang w:eastAsia="bg-BG"/>
        </w:rPr>
        <w:t xml:space="preserve"> за престъпления по чл. 194</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208, чл. 213a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217, пл. 219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252 и чл. 254a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255a и чл. 256 - 260 HK (чл.54, ал.1, т.1 от ЗОП);</w:t>
      </w:r>
    </w:p>
    <w:p w:rsidR="00BC4534" w:rsidRPr="00BC4534" w:rsidRDefault="00BC4534" w:rsidP="00BC4534">
      <w:pPr>
        <w:widowControl w:val="0"/>
        <w:autoSpaceDE w:val="0"/>
        <w:autoSpaceDN w:val="0"/>
        <w:spacing w:after="0" w:line="240" w:lineRule="auto"/>
        <w:rPr>
          <w:rFonts w:ascii="Times New Roman" w:hAnsi="Times New Roman" w:cs="Times New Roman"/>
          <w:sz w:val="24"/>
          <w:lang w:eastAsia="bg-BG"/>
        </w:rPr>
      </w:pPr>
      <w:r w:rsidRPr="00BC4534">
        <w:rPr>
          <w:rFonts w:ascii="Times New Roman" w:hAnsi="Times New Roman" w:cs="Times New Roman"/>
          <w:b/>
          <w:sz w:val="24"/>
          <w:szCs w:val="24"/>
          <w:lang w:eastAsia="bg-BG"/>
        </w:rPr>
        <w:t>2.2</w:t>
      </w:r>
      <w:r w:rsidRPr="00BC4534">
        <w:rPr>
          <w:rFonts w:ascii="Times New Roman" w:hAnsi="Times New Roman" w:cs="Times New Roman"/>
          <w:sz w:val="24"/>
          <w:szCs w:val="24"/>
          <w:lang w:eastAsia="bg-BG"/>
        </w:rPr>
        <w:t xml:space="preserve">.  </w:t>
      </w:r>
      <w:r w:rsidRPr="00BC4534">
        <w:rPr>
          <w:rFonts w:ascii="Times New Roman" w:hAnsi="Times New Roman" w:cs="Times New Roman"/>
          <w:sz w:val="24"/>
          <w:lang w:eastAsia="bg-BG"/>
        </w:rPr>
        <w:t>нарушения по чл. 61, ал. 1, чл. 62, ал. 1</w:t>
      </w:r>
      <w:r w:rsidRPr="00BC4534">
        <w:rPr>
          <w:rFonts w:ascii="Times New Roman" w:hAnsi="Times New Roman" w:cs="Times New Roman"/>
          <w:lang w:eastAsia="bg-BG"/>
        </w:rPr>
        <w:t xml:space="preserve"> </w:t>
      </w:r>
      <w:r w:rsidRPr="00BC4534">
        <w:rPr>
          <w:rFonts w:ascii="Times New Roman" w:hAnsi="Times New Roman" w:cs="Times New Roman"/>
          <w:sz w:val="24"/>
          <w:lang w:eastAsia="bg-BG"/>
        </w:rPr>
        <w:t>или 3, чл. 63, ал. 1 или 2, чл. 228, ал. 3 от Кодекса на труда (чл.54, ал.1, т.6 от ЗОП);</w:t>
      </w:r>
    </w:p>
    <w:p w:rsidR="00BC4534" w:rsidRPr="00BC4534" w:rsidRDefault="00BC4534" w:rsidP="00BC4534">
      <w:pPr>
        <w:widowControl w:val="0"/>
        <w:autoSpaceDE w:val="0"/>
        <w:autoSpaceDN w:val="0"/>
        <w:spacing w:after="0" w:line="250" w:lineRule="exact"/>
        <w:rPr>
          <w:rFonts w:ascii="Times New Roman" w:hAnsi="Times New Roman" w:cs="Times New Roman"/>
          <w:sz w:val="24"/>
          <w:lang w:val="ru-RU" w:eastAsia="bg-BG"/>
        </w:rPr>
      </w:pPr>
      <w:r w:rsidRPr="00BC4534">
        <w:rPr>
          <w:rFonts w:ascii="Times New Roman" w:hAnsi="Times New Roman" w:cs="Times New Roman"/>
          <w:b/>
          <w:sz w:val="24"/>
          <w:lang w:eastAsia="bg-BG"/>
        </w:rPr>
        <w:t>2.3.</w:t>
      </w:r>
      <w:r w:rsidRPr="00BC4534">
        <w:rPr>
          <w:rFonts w:ascii="Times New Roman" w:hAnsi="Times New Roman" w:cs="Times New Roman"/>
          <w:sz w:val="24"/>
          <w:lang w:eastAsia="bg-BG"/>
        </w:rPr>
        <w:t xml:space="preserve"> нарушения по чл. 13, ал. 1 от Закона за трудовата</w:t>
      </w:r>
      <w:r w:rsidRPr="00BC4534">
        <w:rPr>
          <w:rFonts w:ascii="Times New Roman" w:hAnsi="Times New Roman" w:cs="Times New Roman"/>
          <w:sz w:val="24"/>
          <w:lang w:eastAsia="bg-BG"/>
        </w:rPr>
        <w:tab/>
        <w:t>миграция</w:t>
      </w:r>
      <w:r w:rsidRPr="00BC4534">
        <w:rPr>
          <w:rFonts w:ascii="Times New Roman" w:hAnsi="Times New Roman" w:cs="Times New Roman"/>
          <w:sz w:val="24"/>
          <w:lang w:eastAsia="bg-BG"/>
        </w:rPr>
        <w:tab/>
        <w:t>и</w:t>
      </w:r>
      <w:r w:rsidRPr="00BC4534">
        <w:rPr>
          <w:rFonts w:ascii="Times New Roman" w:hAnsi="Times New Roman" w:cs="Times New Roman"/>
          <w:sz w:val="24"/>
          <w:lang w:eastAsia="bg-BG"/>
        </w:rPr>
        <w:tab/>
      </w:r>
      <w:r w:rsidRPr="00BC4534">
        <w:rPr>
          <w:rFonts w:ascii="Times New Roman" w:hAnsi="Times New Roman" w:cs="Times New Roman"/>
          <w:spacing w:val="-1"/>
          <w:w w:val="95"/>
          <w:sz w:val="24"/>
          <w:lang w:eastAsia="bg-BG"/>
        </w:rPr>
        <w:t xml:space="preserve">трудовата </w:t>
      </w:r>
      <w:r w:rsidRPr="00BC4534">
        <w:rPr>
          <w:rFonts w:ascii="Times New Roman" w:hAnsi="Times New Roman" w:cs="Times New Roman"/>
          <w:sz w:val="24"/>
          <w:lang w:eastAsia="bg-BG"/>
        </w:rPr>
        <w:t>мобилност (чл.54, ал.1, т.6 от ЗОП);</w:t>
      </w:r>
    </w:p>
    <w:p w:rsidR="00BC4534" w:rsidRPr="00BC4534" w:rsidRDefault="00BC4534" w:rsidP="00BC4534">
      <w:pPr>
        <w:widowControl w:val="0"/>
        <w:autoSpaceDE w:val="0"/>
        <w:autoSpaceDN w:val="0"/>
        <w:spacing w:after="0" w:line="250" w:lineRule="exact"/>
        <w:rPr>
          <w:rFonts w:ascii="Times New Roman" w:hAnsi="Times New Roman" w:cs="Times New Roman"/>
          <w:sz w:val="24"/>
          <w:lang w:eastAsia="bg-BG"/>
        </w:rPr>
      </w:pPr>
      <w:r w:rsidRPr="00BC4534">
        <w:rPr>
          <w:rFonts w:ascii="Times New Roman" w:hAnsi="Times New Roman" w:cs="Times New Roman"/>
          <w:b/>
          <w:sz w:val="24"/>
          <w:lang w:eastAsia="bg-BG"/>
        </w:rPr>
        <w:t xml:space="preserve">2.4. </w:t>
      </w:r>
      <w:r w:rsidRPr="00BC4534">
        <w:rPr>
          <w:rFonts w:ascii="Times New Roman" w:hAnsi="Times New Roman" w:cs="Times New Roman"/>
          <w:sz w:val="24"/>
          <w:lang w:eastAsia="bg-BG"/>
        </w:rPr>
        <w:t>участници, които са свързани лица по смисъла на §2, т.45 от Допълнителните разпоредби на ЗОП (чл.107, т.4 от ЗОП);</w:t>
      </w:r>
    </w:p>
    <w:p w:rsidR="00BC4534" w:rsidRPr="00BC4534" w:rsidRDefault="00BC4534" w:rsidP="00BC4534">
      <w:pPr>
        <w:widowControl w:val="0"/>
        <w:autoSpaceDE w:val="0"/>
        <w:autoSpaceDN w:val="0"/>
        <w:spacing w:after="0" w:line="250" w:lineRule="exact"/>
        <w:jc w:val="both"/>
        <w:rPr>
          <w:rFonts w:ascii="Times New Roman" w:hAnsi="Times New Roman" w:cs="Times New Roman"/>
          <w:b/>
          <w:sz w:val="24"/>
          <w:szCs w:val="24"/>
          <w:lang w:eastAsia="bg-BG"/>
        </w:rPr>
      </w:pPr>
      <w:r w:rsidRPr="00BC4534">
        <w:rPr>
          <w:rFonts w:ascii="Times New Roman" w:hAnsi="Times New Roman" w:cs="Times New Roman"/>
          <w:b/>
          <w:sz w:val="24"/>
          <w:szCs w:val="24"/>
          <w:lang w:eastAsia="bg-BG"/>
        </w:rPr>
        <w:t xml:space="preserve">2.5. са налице </w:t>
      </w:r>
      <w:r w:rsidRPr="00BC4534">
        <w:rPr>
          <w:rFonts w:ascii="Times New Roman" w:hAnsi="Times New Roman" w:cs="Times New Roman"/>
          <w:sz w:val="24"/>
          <w:szCs w:val="24"/>
          <w:lang w:eastAsia="bg-BG"/>
        </w:rPr>
        <w:t>обстоятелствата</w:t>
      </w:r>
      <w:r w:rsidRPr="00BC4534">
        <w:rPr>
          <w:rFonts w:ascii="Times New Roman" w:hAnsi="Times New Roman" w:cs="Times New Roman"/>
          <w:color w:val="000000"/>
          <w:sz w:val="24"/>
          <w:szCs w:val="24"/>
          <w:lang w:eastAsia="bg-BG"/>
        </w:rPr>
        <w:t xml:space="preserve"> по чл.3, т.8 от </w:t>
      </w:r>
      <w:r w:rsidRPr="00BC4534">
        <w:rPr>
          <w:rFonts w:ascii="Times New Roman" w:hAnsi="Times New Roman" w:cs="Times New Roman"/>
          <w:sz w:val="24"/>
          <w:szCs w:val="24"/>
          <w:lang w:eastAsia="bg-BG"/>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 (чл.3, т.8 от ЗИФОДРЮПДРКЛТДС); </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2.6</w:t>
      </w:r>
      <w:proofErr w:type="gramStart"/>
      <w:r w:rsidRPr="00BC4534">
        <w:rPr>
          <w:rFonts w:ascii="Times New Roman" w:eastAsia="Times New Roman" w:hAnsi="Times New Roman" w:cs="Times New Roman"/>
          <w:b/>
          <w:sz w:val="24"/>
          <w:szCs w:val="24"/>
          <w:lang w:val="ru-RU" w:eastAsia="bg-BG"/>
        </w:rPr>
        <w:t xml:space="preserve">. </w:t>
      </w:r>
      <w:r w:rsidRPr="00BC4534">
        <w:rPr>
          <w:rFonts w:ascii="Times New Roman" w:eastAsia="Times New Roman" w:hAnsi="Times New Roman" w:cs="Times New Roman"/>
          <w:sz w:val="24"/>
          <w:szCs w:val="24"/>
          <w:lang w:val="ru-RU" w:eastAsia="bg-BG"/>
        </w:rPr>
        <w:t>са</w:t>
      </w:r>
      <w:proofErr w:type="gramEnd"/>
      <w:r w:rsidRPr="00BC4534">
        <w:rPr>
          <w:rFonts w:ascii="Times New Roman" w:eastAsia="Times New Roman" w:hAnsi="Times New Roman" w:cs="Times New Roman"/>
          <w:sz w:val="24"/>
          <w:szCs w:val="24"/>
          <w:lang w:val="ru-RU" w:eastAsia="bg-BG"/>
        </w:rPr>
        <w:t xml:space="preserve"> налице обстоятелствата по чл.69 от Закона за противодействие на корупцията и за отнемане на незаконно продибитото имущество (чл.69 от ЗПКОНПИ).</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eastAsia="bg-BG"/>
        </w:rPr>
      </w:pPr>
      <w:r w:rsidRPr="00BC4534">
        <w:rPr>
          <w:rFonts w:ascii="Times New Roman" w:eastAsia="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w:t>
      </w:r>
      <w:r w:rsidRPr="00BC4534">
        <w:rPr>
          <w:rFonts w:ascii="Times New Roman" w:eastAsia="MS ??" w:hAnsi="Times New Roman" w:cs="Times New Roman"/>
          <w:b/>
          <w:sz w:val="24"/>
          <w:szCs w:val="24"/>
          <w:lang w:eastAsia="bg-BG"/>
        </w:rPr>
        <w:t xml:space="preserve">по отношение на националните основания за отстраняване </w:t>
      </w:r>
      <w:r w:rsidRPr="00BC4534">
        <w:rPr>
          <w:rFonts w:ascii="Times New Roman" w:eastAsia="MS ??" w:hAnsi="Times New Roman" w:cs="Times New Roman"/>
          <w:b/>
          <w:sz w:val="24"/>
          <w:szCs w:val="24"/>
          <w:lang w:val="ru-RU" w:eastAsia="bg-BG"/>
        </w:rPr>
        <w:t>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b/>
          <w:i/>
          <w:sz w:val="24"/>
          <w:szCs w:val="24"/>
          <w:u w:val="single"/>
          <w:lang w:eastAsia="bg-BG"/>
        </w:rPr>
      </w:pPr>
    </w:p>
    <w:p w:rsidR="00BC4534" w:rsidRPr="00BC4534" w:rsidRDefault="00BC4534" w:rsidP="00BC4534">
      <w:pPr>
        <w:spacing w:after="0" w:line="240" w:lineRule="auto"/>
        <w:jc w:val="both"/>
        <w:rPr>
          <w:rFonts w:ascii="Times New Roman" w:eastAsia="Times New Roman" w:hAnsi="Times New Roman" w:cs="Times New Roman"/>
          <w:i/>
          <w:sz w:val="24"/>
          <w:szCs w:val="24"/>
          <w:lang w:val="ru-RU" w:eastAsia="bg-BG"/>
        </w:rPr>
      </w:pPr>
      <w:r w:rsidRPr="00BC4534">
        <w:rPr>
          <w:rFonts w:ascii="Times New Roman" w:eastAsia="Times New Roman" w:hAnsi="Times New Roman" w:cs="Times New Roman"/>
          <w:b/>
          <w:i/>
          <w:sz w:val="24"/>
          <w:szCs w:val="24"/>
          <w:u w:val="single"/>
          <w:lang w:val="ru-RU" w:eastAsia="bg-BG"/>
        </w:rPr>
        <w:t>Важно</w:t>
      </w:r>
      <w:r w:rsidRPr="00BC4534">
        <w:rPr>
          <w:rFonts w:ascii="Times New Roman" w:eastAsia="Times New Roman" w:hAnsi="Times New Roman" w:cs="Times New Roman"/>
          <w:i/>
          <w:sz w:val="24"/>
          <w:szCs w:val="24"/>
          <w:u w:val="single"/>
          <w:lang w:val="ru-RU" w:eastAsia="bg-BG"/>
        </w:rPr>
        <w:t>!</w:t>
      </w:r>
      <w:r w:rsidRPr="00BC4534">
        <w:rPr>
          <w:rFonts w:ascii="Times New Roman" w:eastAsia="Times New Roman" w:hAnsi="Times New Roman" w:cs="Times New Roman"/>
          <w:i/>
          <w:sz w:val="24"/>
          <w:szCs w:val="24"/>
          <w:lang w:val="ru-RU" w:eastAsia="bg-BG"/>
        </w:rPr>
        <w:t xml:space="preserve"> В случай, че </w:t>
      </w:r>
      <w:proofErr w:type="gramStart"/>
      <w:r w:rsidRPr="00BC4534">
        <w:rPr>
          <w:rFonts w:ascii="Times New Roman" w:eastAsia="Times New Roman" w:hAnsi="Times New Roman" w:cs="Times New Roman"/>
          <w:i/>
          <w:sz w:val="24"/>
          <w:szCs w:val="24"/>
          <w:lang w:val="ru-RU" w:eastAsia="bg-BG"/>
        </w:rPr>
        <w:t>за  участника</w:t>
      </w:r>
      <w:proofErr w:type="gramEnd"/>
      <w:r w:rsidRPr="00BC4534">
        <w:rPr>
          <w:rFonts w:ascii="Times New Roman" w:eastAsia="Times New Roman" w:hAnsi="Times New Roman" w:cs="Times New Roman"/>
          <w:i/>
          <w:sz w:val="24"/>
          <w:szCs w:val="24"/>
          <w:lang w:val="ru-RU" w:eastAsia="bg-BG"/>
        </w:rPr>
        <w:t xml:space="preserve">  не  се  прилага</w:t>
      </w:r>
      <w:r w:rsidRPr="00BC4534">
        <w:rPr>
          <w:rFonts w:ascii="Times New Roman" w:eastAsia="Times New Roman" w:hAnsi="Times New Roman" w:cs="Times New Roman"/>
          <w:i/>
          <w:sz w:val="24"/>
          <w:szCs w:val="24"/>
          <w:lang w:eastAsia="bg-BG"/>
        </w:rPr>
        <w:t>т</w:t>
      </w:r>
      <w:r w:rsidRPr="00BC4534">
        <w:rPr>
          <w:rFonts w:ascii="Times New Roman" w:eastAsia="Times New Roman" w:hAnsi="Times New Roman" w:cs="Times New Roman"/>
          <w:i/>
          <w:sz w:val="24"/>
          <w:szCs w:val="24"/>
          <w:lang w:val="ru-RU" w:eastAsia="bg-BG"/>
        </w:rPr>
        <w:t xml:space="preserve">  Специфични национални основания за из</w:t>
      </w:r>
      <w:r w:rsidRPr="00BC4534">
        <w:rPr>
          <w:rFonts w:ascii="Times New Roman" w:eastAsia="Times New Roman" w:hAnsi="Times New Roman" w:cs="Times New Roman"/>
          <w:i/>
          <w:sz w:val="24"/>
          <w:szCs w:val="24"/>
          <w:lang w:eastAsia="bg-BG"/>
        </w:rPr>
        <w:t>кл</w:t>
      </w:r>
      <w:r w:rsidRPr="00BC4534">
        <w:rPr>
          <w:rFonts w:ascii="Times New Roman" w:eastAsia="Times New Roman" w:hAnsi="Times New Roman" w:cs="Times New Roman"/>
          <w:i/>
          <w:sz w:val="24"/>
          <w:szCs w:val="24"/>
          <w:lang w:val="ru-RU" w:eastAsia="bg-BG"/>
        </w:rPr>
        <w:t>ючв</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не, е достат</w:t>
      </w:r>
      <w:r w:rsidRPr="00BC4534">
        <w:rPr>
          <w:rFonts w:ascii="Times New Roman" w:eastAsia="Times New Roman" w:hAnsi="Times New Roman" w:cs="Times New Roman"/>
          <w:i/>
          <w:sz w:val="24"/>
          <w:szCs w:val="24"/>
          <w:lang w:eastAsia="bg-BG"/>
        </w:rPr>
        <w:t>ъ</w:t>
      </w:r>
      <w:r w:rsidRPr="00BC4534">
        <w:rPr>
          <w:rFonts w:ascii="Times New Roman" w:eastAsia="Times New Roman" w:hAnsi="Times New Roman" w:cs="Times New Roman"/>
          <w:i/>
          <w:sz w:val="24"/>
          <w:szCs w:val="24"/>
          <w:lang w:val="ru-RU" w:eastAsia="bg-BG"/>
        </w:rPr>
        <w:t>чно д</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 xml:space="preserve"> се посочи опция »НЕ“. Участни</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 xml:space="preserve">ът </w:t>
      </w:r>
      <w:r w:rsidRPr="00BC4534">
        <w:rPr>
          <w:rFonts w:ascii="Times New Roman" w:eastAsia="Times New Roman" w:hAnsi="Times New Roman" w:cs="Times New Roman"/>
          <w:b/>
          <w:i/>
          <w:sz w:val="24"/>
          <w:szCs w:val="24"/>
          <w:lang w:val="ru-RU" w:eastAsia="bg-BG"/>
        </w:rPr>
        <w:t xml:space="preserve">следва да </w:t>
      </w:r>
      <w:r w:rsidRPr="00BC4534">
        <w:rPr>
          <w:rFonts w:ascii="Times New Roman" w:eastAsia="Times New Roman" w:hAnsi="Times New Roman" w:cs="Times New Roman"/>
          <w:i/>
          <w:sz w:val="24"/>
          <w:szCs w:val="24"/>
          <w:lang w:val="ru-RU" w:eastAsia="bg-BG"/>
        </w:rPr>
        <w:t>им</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 xml:space="preserve"> </w:t>
      </w:r>
      <w:r w:rsidRPr="00BC4534">
        <w:rPr>
          <w:rFonts w:ascii="Times New Roman" w:eastAsia="Times New Roman" w:hAnsi="Times New Roman" w:cs="Times New Roman"/>
          <w:b/>
          <w:i/>
          <w:sz w:val="24"/>
          <w:szCs w:val="24"/>
          <w:lang w:val="ru-RU" w:eastAsia="bg-BG"/>
        </w:rPr>
        <w:t xml:space="preserve">предвид, че </w:t>
      </w:r>
      <w:r w:rsidRPr="00BC4534">
        <w:rPr>
          <w:rFonts w:ascii="Times New Roman" w:eastAsia="Times New Roman" w:hAnsi="Times New Roman" w:cs="Times New Roman"/>
          <w:i/>
          <w:sz w:val="24"/>
          <w:szCs w:val="24"/>
          <w:lang w:val="ru-RU" w:eastAsia="bg-BG"/>
        </w:rPr>
        <w:t>отговор „</w:t>
      </w:r>
      <w:proofErr w:type="gramStart"/>
      <w:r w:rsidRPr="00BC4534">
        <w:rPr>
          <w:rFonts w:ascii="Times New Roman" w:eastAsia="Times New Roman" w:hAnsi="Times New Roman" w:cs="Times New Roman"/>
          <w:i/>
          <w:sz w:val="24"/>
          <w:szCs w:val="24"/>
          <w:lang w:val="ru-RU" w:eastAsia="bg-BG"/>
        </w:rPr>
        <w:t>не“ се</w:t>
      </w:r>
      <w:proofErr w:type="gramEnd"/>
      <w:r w:rsidRPr="00BC4534">
        <w:rPr>
          <w:rFonts w:ascii="Times New Roman" w:eastAsia="Times New Roman" w:hAnsi="Times New Roman" w:cs="Times New Roman"/>
          <w:i/>
          <w:sz w:val="24"/>
          <w:szCs w:val="24"/>
          <w:lang w:val="ru-RU" w:eastAsia="bg-BG"/>
        </w:rPr>
        <w:t xml:space="preserve"> отнася </w:t>
      </w:r>
      <w:r w:rsidRPr="00BC4534">
        <w:rPr>
          <w:rFonts w:ascii="Times New Roman" w:eastAsia="Times New Roman" w:hAnsi="Times New Roman" w:cs="Times New Roman"/>
          <w:b/>
          <w:i/>
          <w:sz w:val="24"/>
          <w:szCs w:val="24"/>
          <w:lang w:val="ru-RU" w:eastAsia="bg-BG"/>
        </w:rPr>
        <w:t xml:space="preserve">за всички </w:t>
      </w:r>
      <w:r w:rsidRPr="00BC4534">
        <w:rPr>
          <w:rFonts w:ascii="Times New Roman" w:eastAsia="Times New Roman" w:hAnsi="Times New Roman" w:cs="Times New Roman"/>
          <w:i/>
          <w:sz w:val="24"/>
          <w:szCs w:val="24"/>
          <w:lang w:val="ru-RU" w:eastAsia="bg-BG"/>
        </w:rPr>
        <w:t>обстояте</w:t>
      </w:r>
      <w:r w:rsidRPr="00BC4534">
        <w:rPr>
          <w:rFonts w:ascii="Times New Roman" w:eastAsia="Times New Roman" w:hAnsi="Times New Roman" w:cs="Times New Roman"/>
          <w:i/>
          <w:sz w:val="24"/>
          <w:szCs w:val="24"/>
          <w:lang w:eastAsia="bg-BG"/>
        </w:rPr>
        <w:t>л</w:t>
      </w:r>
      <w:r w:rsidRPr="00BC4534">
        <w:rPr>
          <w:rFonts w:ascii="Times New Roman" w:eastAsia="Times New Roman" w:hAnsi="Times New Roman" w:cs="Times New Roman"/>
          <w:i/>
          <w:sz w:val="24"/>
          <w:szCs w:val="24"/>
          <w:lang w:val="ru-RU" w:eastAsia="bg-BG"/>
        </w:rPr>
        <w:t xml:space="preserve">ства. </w:t>
      </w:r>
      <w:r w:rsidRPr="00BC4534">
        <w:rPr>
          <w:rFonts w:ascii="Times New Roman" w:eastAsia="Times New Roman" w:hAnsi="Times New Roman" w:cs="Times New Roman"/>
          <w:i/>
          <w:sz w:val="24"/>
          <w:szCs w:val="24"/>
          <w:lang w:eastAsia="bg-BG"/>
        </w:rPr>
        <w:t>П</w:t>
      </w:r>
      <w:r w:rsidRPr="00BC4534">
        <w:rPr>
          <w:rFonts w:ascii="Times New Roman" w:eastAsia="Times New Roman" w:hAnsi="Times New Roman" w:cs="Times New Roman"/>
          <w:i/>
          <w:sz w:val="24"/>
          <w:szCs w:val="24"/>
          <w:lang w:val="en-GB" w:eastAsia="bg-BG"/>
        </w:rPr>
        <w:t>pu</w:t>
      </w:r>
      <w:r w:rsidRPr="00BC4534">
        <w:rPr>
          <w:rFonts w:ascii="Times New Roman" w:eastAsia="Times New Roman" w:hAnsi="Times New Roman" w:cs="Times New Roman"/>
          <w:i/>
          <w:sz w:val="24"/>
          <w:szCs w:val="24"/>
          <w:lang w:val="ru-RU" w:eastAsia="bg-BG"/>
        </w:rPr>
        <w:t xml:space="preserve"> отговор „д</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w:t>
      </w:r>
      <w:r w:rsidRPr="00BC4534">
        <w:rPr>
          <w:rFonts w:ascii="Times New Roman" w:eastAsia="Times New Roman" w:hAnsi="Times New Roman" w:cs="Times New Roman"/>
          <w:i/>
          <w:sz w:val="24"/>
          <w:szCs w:val="24"/>
          <w:lang w:eastAsia="bg-BG"/>
        </w:rPr>
        <w:t xml:space="preserve">, </w:t>
      </w:r>
      <w:r w:rsidRPr="00BC4534">
        <w:rPr>
          <w:rFonts w:ascii="Times New Roman" w:eastAsia="Times New Roman" w:hAnsi="Times New Roman" w:cs="Times New Roman"/>
          <w:i/>
          <w:sz w:val="24"/>
          <w:szCs w:val="24"/>
          <w:lang w:val="ru-RU" w:eastAsia="bg-BG"/>
        </w:rPr>
        <w:t>участни</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ът тря</w:t>
      </w:r>
      <w:r w:rsidRPr="00BC4534">
        <w:rPr>
          <w:rFonts w:ascii="Times New Roman" w:eastAsia="Times New Roman" w:hAnsi="Times New Roman" w:cs="Times New Roman"/>
          <w:i/>
          <w:sz w:val="24"/>
          <w:szCs w:val="24"/>
          <w:lang w:eastAsia="bg-BG"/>
        </w:rPr>
        <w:t>б</w:t>
      </w:r>
      <w:r w:rsidRPr="00BC4534">
        <w:rPr>
          <w:rFonts w:ascii="Times New Roman" w:eastAsia="Times New Roman" w:hAnsi="Times New Roman" w:cs="Times New Roman"/>
          <w:i/>
          <w:sz w:val="24"/>
          <w:szCs w:val="24"/>
          <w:lang w:val="ru-RU" w:eastAsia="bg-BG"/>
        </w:rPr>
        <w:t xml:space="preserve">ва да посочи </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он</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 xml:space="preserve">ретното обстоятелство, както и евентуално </w:t>
      </w:r>
      <w:r w:rsidRPr="00BC4534">
        <w:rPr>
          <w:rFonts w:ascii="Times New Roman" w:eastAsia="Times New Roman" w:hAnsi="Times New Roman" w:cs="Times New Roman"/>
          <w:b/>
          <w:i/>
          <w:sz w:val="24"/>
          <w:szCs w:val="24"/>
          <w:lang w:val="en-GB" w:eastAsia="bg-BG"/>
        </w:rPr>
        <w:t>npe</w:t>
      </w:r>
      <w:r w:rsidRPr="00BC4534">
        <w:rPr>
          <w:rFonts w:ascii="Times New Roman" w:eastAsia="Times New Roman" w:hAnsi="Times New Roman" w:cs="Times New Roman"/>
          <w:b/>
          <w:i/>
          <w:sz w:val="24"/>
          <w:szCs w:val="24"/>
          <w:lang w:val="ru-RU" w:eastAsia="bg-BG"/>
        </w:rPr>
        <w:t>д</w:t>
      </w:r>
      <w:r w:rsidRPr="00BC4534">
        <w:rPr>
          <w:rFonts w:ascii="Times New Roman" w:eastAsia="Times New Roman" w:hAnsi="Times New Roman" w:cs="Times New Roman"/>
          <w:b/>
          <w:i/>
          <w:sz w:val="24"/>
          <w:szCs w:val="24"/>
          <w:lang w:val="en-GB" w:eastAsia="bg-BG"/>
        </w:rPr>
        <w:t>npuemume</w:t>
      </w:r>
      <w:r w:rsidRPr="00BC4534">
        <w:rPr>
          <w:rFonts w:ascii="Times New Roman" w:eastAsia="Times New Roman" w:hAnsi="Times New Roman" w:cs="Times New Roman"/>
          <w:b/>
          <w:i/>
          <w:sz w:val="24"/>
          <w:szCs w:val="24"/>
          <w:lang w:val="ru-RU" w:eastAsia="bg-BG"/>
        </w:rPr>
        <w:t xml:space="preserve"> </w:t>
      </w:r>
      <w:r w:rsidRPr="00BC4534">
        <w:rPr>
          <w:rFonts w:ascii="Times New Roman" w:eastAsia="Times New Roman" w:hAnsi="Times New Roman" w:cs="Times New Roman"/>
          <w:i/>
          <w:sz w:val="24"/>
          <w:szCs w:val="24"/>
          <w:lang w:val="ru-RU" w:eastAsia="bg-BG"/>
        </w:rPr>
        <w:t>мер</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и за</w:t>
      </w:r>
      <w:r w:rsidRPr="00BC4534">
        <w:rPr>
          <w:rFonts w:ascii="Times New Roman" w:eastAsia="Times New Roman" w:hAnsi="Times New Roman" w:cs="Times New Roman"/>
          <w:i/>
          <w:spacing w:val="-38"/>
          <w:sz w:val="24"/>
          <w:szCs w:val="24"/>
          <w:lang w:val="ru-RU" w:eastAsia="bg-BG"/>
        </w:rPr>
        <w:t xml:space="preserve"> </w:t>
      </w:r>
      <w:r w:rsidRPr="00BC4534">
        <w:rPr>
          <w:rFonts w:ascii="Times New Roman" w:eastAsia="Times New Roman" w:hAnsi="Times New Roman" w:cs="Times New Roman"/>
          <w:i/>
          <w:spacing w:val="-38"/>
          <w:sz w:val="24"/>
          <w:szCs w:val="24"/>
          <w:lang w:eastAsia="bg-BG"/>
        </w:rPr>
        <w:t xml:space="preserve"> </w:t>
      </w:r>
      <w:r w:rsidRPr="00BC4534">
        <w:rPr>
          <w:rFonts w:ascii="Times New Roman" w:eastAsia="Times New Roman" w:hAnsi="Times New Roman" w:cs="Times New Roman"/>
          <w:i/>
          <w:sz w:val="24"/>
          <w:szCs w:val="24"/>
          <w:lang w:val="ru-RU" w:eastAsia="bg-BG"/>
        </w:rPr>
        <w:t>надеждност.</w:t>
      </w:r>
    </w:p>
    <w:p w:rsidR="00BC4534" w:rsidRPr="00BC4534" w:rsidRDefault="00BC4534" w:rsidP="00BC4534">
      <w:pPr>
        <w:autoSpaceDE w:val="0"/>
        <w:autoSpaceDN w:val="0"/>
        <w:adjustRightInd w:val="0"/>
        <w:spacing w:after="0" w:line="240" w:lineRule="auto"/>
        <w:ind w:firstLine="708"/>
        <w:jc w:val="both"/>
        <w:rPr>
          <w:rFonts w:ascii="Times New Roman" w:eastAsia="Times New Roman" w:hAnsi="Times New Roman" w:cs="Times New Roman"/>
          <w:b/>
          <w:bCs/>
          <w:sz w:val="24"/>
          <w:szCs w:val="24"/>
          <w:u w:val="single"/>
          <w:lang w:val="ru-RU" w:eastAsia="bg-BG"/>
        </w:rPr>
      </w:pPr>
    </w:p>
    <w:p w:rsidR="00BC4534" w:rsidRPr="00BC4534" w:rsidRDefault="00BC4534" w:rsidP="00BC4534">
      <w:pPr>
        <w:autoSpaceDE w:val="0"/>
        <w:autoSpaceDN w:val="0"/>
        <w:adjustRightInd w:val="0"/>
        <w:spacing w:after="0" w:line="240" w:lineRule="auto"/>
        <w:ind w:firstLine="708"/>
        <w:jc w:val="both"/>
        <w:rPr>
          <w:rFonts w:ascii="Times New Roman" w:eastAsia="Times New Roman" w:hAnsi="Times New Roman" w:cs="Times New Roman"/>
          <w:b/>
          <w:bCs/>
          <w:sz w:val="24"/>
          <w:szCs w:val="24"/>
          <w:u w:val="single"/>
          <w:lang w:val="ru-RU" w:eastAsia="bg-BG"/>
        </w:rPr>
      </w:pPr>
      <w:r w:rsidRPr="00BC4534">
        <w:rPr>
          <w:rFonts w:ascii="Times New Roman" w:eastAsia="Times New Roman" w:hAnsi="Times New Roman" w:cs="Times New Roman"/>
          <w:b/>
          <w:bCs/>
          <w:sz w:val="24"/>
          <w:szCs w:val="24"/>
          <w:u w:val="single"/>
          <w:lang w:val="ru-RU" w:eastAsia="bg-BG"/>
        </w:rPr>
        <w:t xml:space="preserve">Забележка: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eastAsia="x-none"/>
        </w:rPr>
        <w:tab/>
      </w:r>
      <w:r w:rsidRPr="00BC4534">
        <w:rPr>
          <w:rFonts w:ascii="Times New Roman" w:hAnsi="Times New Roman" w:cs="Times New Roman"/>
          <w:sz w:val="24"/>
          <w:szCs w:val="24"/>
          <w:lang w:val="x-none" w:eastAsia="x-none"/>
        </w:rPr>
        <w:t xml:space="preserve">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b/>
          <w:bCs/>
          <w:sz w:val="24"/>
          <w:szCs w:val="24"/>
          <w:lang w:val="x-none" w:eastAsia="x-none"/>
        </w:rPr>
      </w:pPr>
    </w:p>
    <w:p w:rsidR="00BC4534" w:rsidRPr="00BC4534" w:rsidRDefault="00BC4534" w:rsidP="00BC4534">
      <w:pPr>
        <w:numPr>
          <w:ilvl w:val="0"/>
          <w:numId w:val="10"/>
        </w:numPr>
        <w:autoSpaceDE w:val="0"/>
        <w:autoSpaceDN w:val="0"/>
        <w:adjustRightInd w:val="0"/>
        <w:spacing w:after="0" w:line="240" w:lineRule="auto"/>
        <w:jc w:val="both"/>
        <w:rPr>
          <w:rFonts w:ascii="Times New Roman" w:hAnsi="Times New Roman" w:cs="Times New Roman"/>
          <w:sz w:val="24"/>
          <w:szCs w:val="24"/>
          <w:lang w:val="x-none" w:eastAsia="x-none"/>
        </w:rPr>
      </w:pPr>
      <w:r w:rsidRPr="00BC4534">
        <w:rPr>
          <w:rFonts w:ascii="Times New Roman" w:hAnsi="Times New Roman" w:cs="Times New Roman"/>
          <w:b/>
          <w:bCs/>
          <w:sz w:val="24"/>
          <w:szCs w:val="24"/>
          <w:lang w:val="x-none" w:eastAsia="x-none"/>
        </w:rPr>
        <w:t xml:space="preserve">Относно задълженията, свързани с данъци и осигуровки: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Национална агенция по приходите: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Информационен телефон на НАП - 0700 18 700;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интернет адрес: http://www.nap.bg" www.nap.bg </w:t>
      </w:r>
    </w:p>
    <w:p w:rsidR="00BC4534" w:rsidRPr="00BC4534" w:rsidRDefault="00BC4534" w:rsidP="00BC4534">
      <w:pPr>
        <w:numPr>
          <w:ilvl w:val="0"/>
          <w:numId w:val="10"/>
        </w:numPr>
        <w:autoSpaceDE w:val="0"/>
        <w:autoSpaceDN w:val="0"/>
        <w:adjustRightInd w:val="0"/>
        <w:spacing w:after="0" w:line="240" w:lineRule="auto"/>
        <w:jc w:val="both"/>
        <w:rPr>
          <w:rFonts w:ascii="Times New Roman" w:hAnsi="Times New Roman" w:cs="Times New Roman"/>
          <w:sz w:val="24"/>
          <w:szCs w:val="24"/>
          <w:lang w:val="x-none" w:eastAsia="x-none"/>
        </w:rPr>
      </w:pPr>
      <w:r w:rsidRPr="00BC4534">
        <w:rPr>
          <w:rFonts w:ascii="Times New Roman" w:hAnsi="Times New Roman" w:cs="Times New Roman"/>
          <w:b/>
          <w:bCs/>
          <w:sz w:val="24"/>
          <w:szCs w:val="24"/>
          <w:lang w:val="x-none" w:eastAsia="x-none"/>
        </w:rPr>
        <w:t xml:space="preserve">Относно задълженията, опазване на околната среда: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Министерство на околната среда и водите: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eastAsia="x-none"/>
        </w:rPr>
      </w:pPr>
      <w:r w:rsidRPr="00BC4534">
        <w:rPr>
          <w:rFonts w:ascii="Times New Roman" w:hAnsi="Times New Roman" w:cs="Times New Roman"/>
          <w:sz w:val="24"/>
          <w:szCs w:val="24"/>
          <w:lang w:val="x-none" w:eastAsia="x-none"/>
        </w:rPr>
        <w:t xml:space="preserve">       </w:t>
      </w: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Информационен център на МОСВ; работи за посетители всеки работен ден от </w:t>
      </w:r>
      <w:r w:rsidRPr="00BC4534">
        <w:rPr>
          <w:rFonts w:ascii="Times New Roman" w:hAnsi="Times New Roman" w:cs="Times New Roman"/>
          <w:sz w:val="24"/>
          <w:szCs w:val="24"/>
          <w:lang w:eastAsia="x-none"/>
        </w:rPr>
        <w:t xml:space="preserve">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14 до 17 ч.;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 xml:space="preserve">      </w:t>
      </w: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1000 София, ул. "У. Гладстон" № 67; Телефон: 02/ 940 6331;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 xml:space="preserve">      </w:t>
      </w: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Интернет адрес: http://www3.moew.government.bg/ </w:t>
      </w:r>
    </w:p>
    <w:p w:rsidR="00BC4534" w:rsidRPr="00BC4534" w:rsidRDefault="00BC4534" w:rsidP="00BC4534">
      <w:pPr>
        <w:numPr>
          <w:ilvl w:val="0"/>
          <w:numId w:val="10"/>
        </w:numPr>
        <w:autoSpaceDE w:val="0"/>
        <w:autoSpaceDN w:val="0"/>
        <w:adjustRightInd w:val="0"/>
        <w:spacing w:after="0" w:line="240" w:lineRule="auto"/>
        <w:jc w:val="both"/>
        <w:rPr>
          <w:rFonts w:ascii="Times New Roman" w:hAnsi="Times New Roman" w:cs="Times New Roman"/>
          <w:sz w:val="24"/>
          <w:szCs w:val="24"/>
          <w:lang w:val="x-none" w:eastAsia="x-none"/>
        </w:rPr>
      </w:pPr>
      <w:r w:rsidRPr="00BC4534">
        <w:rPr>
          <w:rFonts w:ascii="Times New Roman" w:hAnsi="Times New Roman" w:cs="Times New Roman"/>
          <w:b/>
          <w:bCs/>
          <w:sz w:val="24"/>
          <w:szCs w:val="24"/>
          <w:lang w:val="x-none" w:eastAsia="x-none"/>
        </w:rPr>
        <w:t xml:space="preserve">Относно задълженията, закрила на заетостта и условията на труд: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eastAsia="x-none"/>
        </w:rPr>
      </w:pPr>
      <w:r w:rsidRPr="00BC4534">
        <w:rPr>
          <w:rFonts w:ascii="Times New Roman" w:hAnsi="Times New Roman" w:cs="Times New Roman"/>
          <w:sz w:val="24"/>
          <w:szCs w:val="24"/>
          <w:lang w:val="x-none" w:eastAsia="x-none"/>
        </w:rPr>
        <w:tab/>
        <w:t xml:space="preserve">Министерство на труда и социалната политика /Агенция по заетостта, </w:t>
      </w:r>
      <w:r w:rsidRPr="00BC4534">
        <w:rPr>
          <w:rFonts w:ascii="Times New Roman" w:hAnsi="Times New Roman" w:cs="Times New Roman"/>
          <w:sz w:val="24"/>
          <w:szCs w:val="24"/>
          <w:lang w:eastAsia="x-none"/>
        </w:rPr>
        <w:t xml:space="preserve">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Изпълнителна агенция ”Главна инспекция по труда”/: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Интернет адрес: http://www.mlsp.government.bg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lastRenderedPageBreak/>
        <w:tab/>
        <w:t xml:space="preserve">София 1051, ул. „Триадица“ №2 </w:t>
      </w:r>
    </w:p>
    <w:p w:rsidR="00BC4534" w:rsidRPr="00BC4534" w:rsidRDefault="00BC4534" w:rsidP="00BC4534">
      <w:pPr>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Телефон: 8119 443</w:t>
      </w:r>
    </w:p>
    <w:bookmarkEnd w:id="5"/>
    <w:bookmarkEnd w:id="6"/>
    <w:bookmarkEnd w:id="7"/>
    <w:bookmarkEnd w:id="8"/>
    <w:bookmarkEnd w:id="9"/>
    <w:bookmarkEnd w:id="10"/>
    <w:p w:rsidR="007B0CD2" w:rsidRDefault="007B0CD2" w:rsidP="007B0CD2">
      <w:pPr>
        <w:pStyle w:val="1"/>
        <w:spacing w:before="0" w:after="0" w:line="276" w:lineRule="auto"/>
        <w:rPr>
          <w:rFonts w:ascii="Times New Roman" w:hAnsi="Times New Roman" w:cs="Times New Roman"/>
          <w:caps/>
          <w:sz w:val="24"/>
          <w:szCs w:val="24"/>
          <w:lang w:val="ru-RU"/>
        </w:rPr>
      </w:pPr>
    </w:p>
    <w:p w:rsidR="003F154A" w:rsidRDefault="003F154A" w:rsidP="007B0CD2">
      <w:pPr>
        <w:pStyle w:val="1"/>
        <w:spacing w:before="0" w:after="0" w:line="276" w:lineRule="auto"/>
        <w:rPr>
          <w:rFonts w:ascii="Times New Roman" w:hAnsi="Times New Roman" w:cs="Times New Roman"/>
          <w:caps/>
          <w:sz w:val="24"/>
          <w:szCs w:val="24"/>
          <w:lang w:val="ru-RU"/>
        </w:rPr>
      </w:pPr>
      <w:r w:rsidRPr="009D777E">
        <w:rPr>
          <w:rFonts w:ascii="Times New Roman" w:hAnsi="Times New Roman" w:cs="Times New Roman"/>
          <w:caps/>
          <w:sz w:val="24"/>
          <w:szCs w:val="24"/>
          <w:lang w:val="ru-RU"/>
        </w:rPr>
        <w:t xml:space="preserve">РАЗДЕЛ </w:t>
      </w:r>
      <w:r w:rsidRPr="00BE536C">
        <w:rPr>
          <w:rFonts w:ascii="Times New Roman" w:hAnsi="Times New Roman" w:cs="Times New Roman"/>
          <w:caps/>
          <w:sz w:val="24"/>
          <w:szCs w:val="24"/>
        </w:rPr>
        <w:t>IiI</w:t>
      </w:r>
      <w:r w:rsidRPr="009D777E">
        <w:rPr>
          <w:rFonts w:ascii="Times New Roman" w:hAnsi="Times New Roman" w:cs="Times New Roman"/>
          <w:caps/>
          <w:sz w:val="24"/>
          <w:szCs w:val="24"/>
          <w:lang w:val="ru-RU"/>
        </w:rPr>
        <w:t>.</w:t>
      </w:r>
      <w:bookmarkEnd w:id="3"/>
      <w:r w:rsidRPr="009D777E">
        <w:rPr>
          <w:rFonts w:ascii="Times New Roman" w:hAnsi="Times New Roman" w:cs="Times New Roman"/>
          <w:caps/>
          <w:sz w:val="24"/>
          <w:szCs w:val="24"/>
          <w:lang w:val="ru-RU"/>
        </w:rPr>
        <w:t>КРИТЕРИИ ЗА ПОДБОР</w:t>
      </w:r>
      <w:bookmarkEnd w:id="4"/>
    </w:p>
    <w:p w:rsidR="007B0CD2" w:rsidRPr="007B0CD2" w:rsidRDefault="007B0CD2" w:rsidP="007B0CD2">
      <w:pPr>
        <w:spacing w:after="0"/>
        <w:rPr>
          <w:lang w:val="ru-RU" w:eastAsia="bg-BG"/>
        </w:rPr>
      </w:pPr>
    </w:p>
    <w:p w:rsidR="003F154A" w:rsidRPr="00BE536C" w:rsidRDefault="003F154A" w:rsidP="007B0CD2">
      <w:pPr>
        <w:spacing w:after="0"/>
        <w:ind w:firstLine="708"/>
        <w:jc w:val="both"/>
        <w:rPr>
          <w:rFonts w:ascii="Times New Roman" w:hAnsi="Times New Roman" w:cs="Times New Roman"/>
          <w:b/>
          <w:bCs/>
          <w:sz w:val="24"/>
          <w:szCs w:val="24"/>
        </w:rPr>
      </w:pPr>
      <w:r w:rsidRPr="009D777E">
        <w:rPr>
          <w:rFonts w:ascii="Times New Roman" w:hAnsi="Times New Roman" w:cs="Times New Roman"/>
          <w:b/>
          <w:bCs/>
          <w:sz w:val="24"/>
          <w:szCs w:val="24"/>
          <w:lang w:val="ru-RU"/>
        </w:rPr>
        <w:t>9</w:t>
      </w:r>
      <w:r w:rsidRPr="00192260">
        <w:rPr>
          <w:rFonts w:ascii="Times New Roman" w:hAnsi="Times New Roman" w:cs="Times New Roman"/>
          <w:b/>
          <w:bCs/>
          <w:sz w:val="24"/>
          <w:szCs w:val="24"/>
        </w:rPr>
        <w:t>. ИЗИСКВАНИЯ ОТНОСНО ГОДНОСТТА (ПРАВОСПОСОБНОСТТА) ЗА УПРАЖНЯВАНЕ НА ПРОФЕСИОНАЛНА ДЕЙНОСТ</w:t>
      </w:r>
      <w:r w:rsidRPr="00BE536C">
        <w:rPr>
          <w:rFonts w:ascii="Times New Roman" w:hAnsi="Times New Roman" w:cs="Times New Roman"/>
          <w:b/>
          <w:bCs/>
          <w:sz w:val="24"/>
          <w:szCs w:val="24"/>
        </w:rPr>
        <w:t>:</w:t>
      </w:r>
    </w:p>
    <w:p w:rsidR="003F154A" w:rsidRPr="00BE536C" w:rsidRDefault="003F154A" w:rsidP="007B0CD2">
      <w:pPr>
        <w:spacing w:after="0" w:line="240" w:lineRule="auto"/>
        <w:jc w:val="both"/>
        <w:rPr>
          <w:rFonts w:ascii="Times New Roman" w:hAnsi="Times New Roman" w:cs="Times New Roman"/>
          <w:sz w:val="24"/>
          <w:szCs w:val="24"/>
          <w:lang w:eastAsia="bg-BG"/>
        </w:rPr>
      </w:pPr>
      <w:r w:rsidRPr="00BE536C">
        <w:rPr>
          <w:rFonts w:ascii="Times New Roman" w:hAnsi="Times New Roman" w:cs="Times New Roman"/>
          <w:sz w:val="24"/>
          <w:szCs w:val="24"/>
          <w:lang w:eastAsia="bg-BG"/>
        </w:rPr>
        <w:t>Възложителя поставя следните изисквания по отношение за годността (правоспособността) на участниците по чл. 60 от ЗОП:</w:t>
      </w:r>
    </w:p>
    <w:p w:rsidR="00B06079" w:rsidRDefault="003F154A" w:rsidP="00BE536C">
      <w:pPr>
        <w:spacing w:after="0" w:line="240" w:lineRule="auto"/>
        <w:jc w:val="both"/>
        <w:rPr>
          <w:rFonts w:ascii="Times New Roman" w:hAnsi="Times New Roman" w:cs="Times New Roman"/>
          <w:b/>
          <w:bCs/>
          <w:sz w:val="24"/>
          <w:szCs w:val="24"/>
          <w:lang w:eastAsia="bg-BG"/>
        </w:rPr>
      </w:pPr>
      <w:r w:rsidRPr="00BE536C">
        <w:rPr>
          <w:rFonts w:ascii="Times New Roman" w:hAnsi="Times New Roman" w:cs="Times New Roman"/>
          <w:sz w:val="24"/>
          <w:szCs w:val="24"/>
          <w:lang w:eastAsia="bg-BG"/>
        </w:rPr>
        <w:t>За да изпълнят дейностите по настоящата обществена поръчка (</w:t>
      </w:r>
      <w:r w:rsidR="00B06079">
        <w:rPr>
          <w:rFonts w:ascii="Times New Roman" w:hAnsi="Times New Roman" w:cs="Times New Roman"/>
          <w:sz w:val="24"/>
          <w:szCs w:val="24"/>
          <w:lang w:eastAsia="bg-BG"/>
        </w:rPr>
        <w:t>доставка на кулинарна продукция</w:t>
      </w:r>
      <w:r w:rsidRPr="00BE536C">
        <w:rPr>
          <w:rFonts w:ascii="Times New Roman" w:hAnsi="Times New Roman" w:cs="Times New Roman"/>
          <w:sz w:val="24"/>
          <w:szCs w:val="24"/>
          <w:lang w:eastAsia="bg-BG"/>
        </w:rPr>
        <w:t xml:space="preserve">), участниците установени в България, следва да разполагат със специално разрешение съгласно националното законодателство: </w:t>
      </w:r>
      <w:r w:rsidRPr="00BE536C">
        <w:rPr>
          <w:rFonts w:ascii="Times New Roman" w:hAnsi="Times New Roman" w:cs="Times New Roman"/>
          <w:b/>
          <w:bCs/>
          <w:sz w:val="24"/>
          <w:szCs w:val="24"/>
          <w:lang w:eastAsia="bg-BG"/>
        </w:rPr>
        <w:t>Валидно</w:t>
      </w:r>
      <w:r w:rsidR="00B06079">
        <w:rPr>
          <w:rFonts w:ascii="Times New Roman" w:hAnsi="Times New Roman" w:cs="Times New Roman"/>
          <w:b/>
          <w:bCs/>
          <w:sz w:val="24"/>
          <w:szCs w:val="24"/>
          <w:lang w:eastAsia="bg-BG"/>
        </w:rPr>
        <w:t xml:space="preserve"> удостоверение </w:t>
      </w:r>
      <w:r w:rsidRPr="00BE536C">
        <w:rPr>
          <w:rFonts w:ascii="Times New Roman" w:hAnsi="Times New Roman" w:cs="Times New Roman"/>
          <w:b/>
          <w:bCs/>
          <w:sz w:val="24"/>
          <w:szCs w:val="24"/>
          <w:lang w:eastAsia="bg-BG"/>
        </w:rPr>
        <w:t xml:space="preserve"> </w:t>
      </w:r>
      <w:r w:rsidR="00B06079">
        <w:rPr>
          <w:rFonts w:ascii="Times New Roman" w:hAnsi="Times New Roman" w:cs="Times New Roman"/>
          <w:b/>
          <w:bCs/>
          <w:sz w:val="24"/>
          <w:szCs w:val="24"/>
          <w:lang w:eastAsia="bg-BG"/>
        </w:rPr>
        <w:t xml:space="preserve">за регистрация по чл.12 от ЗХ, издадено от РИОКОЗ или ОДБХ </w:t>
      </w:r>
      <w:r w:rsidR="00B06079">
        <w:rPr>
          <w:rFonts w:ascii="Times New Roman" w:hAnsi="Times New Roman" w:cs="Times New Roman"/>
          <w:b/>
          <w:bCs/>
          <w:sz w:val="24"/>
          <w:szCs w:val="24"/>
          <w:lang w:val="en-US" w:eastAsia="bg-BG"/>
        </w:rPr>
        <w:t>(</w:t>
      </w:r>
      <w:r w:rsidR="00B06079">
        <w:rPr>
          <w:rFonts w:ascii="Times New Roman" w:hAnsi="Times New Roman" w:cs="Times New Roman"/>
          <w:b/>
          <w:bCs/>
          <w:sz w:val="24"/>
          <w:szCs w:val="24"/>
          <w:lang w:eastAsia="bg-BG"/>
        </w:rPr>
        <w:t xml:space="preserve"> при удостоверения издадени след 25.01.2011 г.</w:t>
      </w:r>
      <w:r w:rsidR="00B06079">
        <w:rPr>
          <w:rFonts w:ascii="Times New Roman" w:hAnsi="Times New Roman" w:cs="Times New Roman"/>
          <w:b/>
          <w:bCs/>
          <w:sz w:val="24"/>
          <w:szCs w:val="24"/>
          <w:lang w:val="en-US" w:eastAsia="bg-BG"/>
        </w:rPr>
        <w:t>)</w:t>
      </w:r>
      <w:r w:rsidR="00B06079">
        <w:rPr>
          <w:rFonts w:ascii="Times New Roman" w:hAnsi="Times New Roman" w:cs="Times New Roman"/>
          <w:b/>
          <w:bCs/>
          <w:sz w:val="24"/>
          <w:szCs w:val="24"/>
          <w:lang w:eastAsia="bg-BG"/>
        </w:rPr>
        <w:t>.</w:t>
      </w:r>
    </w:p>
    <w:p w:rsidR="003F154A" w:rsidRPr="00BE536C" w:rsidRDefault="00B06079" w:rsidP="00BE536C">
      <w:pPr>
        <w:spacing w:after="0" w:line="240" w:lineRule="auto"/>
        <w:jc w:val="both"/>
        <w:rPr>
          <w:rFonts w:ascii="Times New Roman" w:hAnsi="Times New Roman" w:cs="Times New Roman"/>
          <w:sz w:val="24"/>
          <w:szCs w:val="24"/>
          <w:lang w:eastAsia="bg-BG"/>
        </w:rPr>
      </w:pPr>
      <w:r>
        <w:rPr>
          <w:rFonts w:ascii="Times New Roman" w:hAnsi="Times New Roman" w:cs="Times New Roman"/>
          <w:b/>
          <w:bCs/>
          <w:sz w:val="24"/>
          <w:szCs w:val="24"/>
          <w:lang w:eastAsia="bg-BG"/>
        </w:rPr>
        <w:t>Изискването се прилага за всяка обособена позиция.</w:t>
      </w:r>
      <w:r w:rsidR="003F154A" w:rsidRPr="00BE536C">
        <w:rPr>
          <w:rFonts w:ascii="Times New Roman" w:hAnsi="Times New Roman" w:cs="Times New Roman"/>
          <w:b/>
          <w:bCs/>
          <w:sz w:val="24"/>
          <w:szCs w:val="24"/>
          <w:lang w:eastAsia="bg-BG"/>
        </w:rPr>
        <w:t xml:space="preserve"> </w:t>
      </w:r>
    </w:p>
    <w:p w:rsidR="003F154A" w:rsidRPr="00BE536C" w:rsidRDefault="003F154A" w:rsidP="00BE536C">
      <w:pPr>
        <w:tabs>
          <w:tab w:val="left" w:pos="3268"/>
        </w:tabs>
        <w:jc w:val="both"/>
        <w:rPr>
          <w:rFonts w:ascii="Times New Roman" w:hAnsi="Times New Roman" w:cs="Times New Roman"/>
          <w:sz w:val="24"/>
          <w:szCs w:val="24"/>
          <w:lang w:eastAsia="bg-BG"/>
        </w:rPr>
      </w:pPr>
    </w:p>
    <w:p w:rsidR="003F154A" w:rsidRDefault="00B06079" w:rsidP="00AA4696">
      <w:pPr>
        <w:spacing w:after="0" w:line="240" w:lineRule="auto"/>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Съгласно чл.60 от ЗОП, чуждестраните участници могат да докажат регистрацията си в аналогични регистри съгласно законодателството на държавата – членка, в която са установени.</w:t>
      </w:r>
    </w:p>
    <w:p w:rsidR="003F154A" w:rsidRDefault="00B06079" w:rsidP="00AA4696">
      <w:pPr>
        <w:spacing w:after="0" w:line="240" w:lineRule="auto"/>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При участие на обединение, което не е юридическо лице, изискването за </w:t>
      </w:r>
      <w:r w:rsidR="00187E6A">
        <w:rPr>
          <w:rFonts w:ascii="Times New Roman" w:hAnsi="Times New Roman" w:cs="Times New Roman"/>
          <w:sz w:val="24"/>
          <w:szCs w:val="24"/>
          <w:lang w:eastAsia="bg-BG"/>
        </w:rPr>
        <w:t>р</w:t>
      </w:r>
      <w:r>
        <w:rPr>
          <w:rFonts w:ascii="Times New Roman" w:hAnsi="Times New Roman" w:cs="Times New Roman"/>
          <w:sz w:val="24"/>
          <w:szCs w:val="24"/>
          <w:lang w:eastAsia="bg-BG"/>
        </w:rPr>
        <w:t>егистрация се доказва от всеки участник в обеднението, който ще извършва дей</w:t>
      </w:r>
      <w:r w:rsidR="00187E6A">
        <w:rPr>
          <w:rFonts w:ascii="Times New Roman" w:hAnsi="Times New Roman" w:cs="Times New Roman"/>
          <w:sz w:val="24"/>
          <w:szCs w:val="24"/>
          <w:lang w:eastAsia="bg-BG"/>
        </w:rPr>
        <w:t>н</w:t>
      </w:r>
      <w:r>
        <w:rPr>
          <w:rFonts w:ascii="Times New Roman" w:hAnsi="Times New Roman" w:cs="Times New Roman"/>
          <w:sz w:val="24"/>
          <w:szCs w:val="24"/>
          <w:lang w:eastAsia="bg-BG"/>
        </w:rPr>
        <w:t xml:space="preserve">ост от предмета на поръчката, съобразно разпределението на участието на лицата при </w:t>
      </w:r>
      <w:r w:rsidR="00187E6A">
        <w:rPr>
          <w:rFonts w:ascii="Times New Roman" w:hAnsi="Times New Roman" w:cs="Times New Roman"/>
          <w:sz w:val="24"/>
          <w:szCs w:val="24"/>
          <w:lang w:eastAsia="bg-BG"/>
        </w:rPr>
        <w:t>изпълнение на дейностите, предвидено в договора за създаване на обединението.</w:t>
      </w:r>
    </w:p>
    <w:p w:rsidR="00187E6A" w:rsidRDefault="00187E6A" w:rsidP="00AA4696">
      <w:pPr>
        <w:spacing w:after="0" w:line="240" w:lineRule="auto"/>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При участие на подизпълнители, същите следва да отговарят на горепосоченото изискване съобразно вида и дела от поръчката, който ще изпълняват.</w:t>
      </w:r>
    </w:p>
    <w:p w:rsidR="00187E6A" w:rsidRPr="00D35CB7" w:rsidRDefault="00187E6A" w:rsidP="00AA4696">
      <w:pPr>
        <w:spacing w:after="0" w:line="240" w:lineRule="auto"/>
        <w:ind w:firstLine="708"/>
        <w:jc w:val="both"/>
        <w:rPr>
          <w:rFonts w:ascii="Times New Roman" w:hAnsi="Times New Roman" w:cs="Times New Roman"/>
          <w:sz w:val="24"/>
          <w:szCs w:val="24"/>
          <w:lang w:eastAsia="bg-BG"/>
        </w:rPr>
      </w:pPr>
    </w:p>
    <w:p w:rsidR="003F154A" w:rsidRPr="00BE536C" w:rsidRDefault="003F154A" w:rsidP="00BE536C">
      <w:pPr>
        <w:keepNext/>
        <w:spacing w:after="0"/>
        <w:jc w:val="both"/>
        <w:rPr>
          <w:rFonts w:ascii="Times New Roman" w:hAnsi="Times New Roman" w:cs="Times New Roman"/>
          <w:b/>
          <w:bCs/>
          <w:i/>
          <w:iCs/>
          <w:sz w:val="24"/>
          <w:szCs w:val="24"/>
          <w:lang w:eastAsia="bg-BG"/>
        </w:rPr>
      </w:pPr>
      <w:r w:rsidRPr="00BE536C">
        <w:rPr>
          <w:rFonts w:ascii="Times New Roman" w:hAnsi="Times New Roman" w:cs="Times New Roman"/>
          <w:sz w:val="24"/>
          <w:szCs w:val="24"/>
          <w:lang w:eastAsia="bg-BG"/>
        </w:rPr>
        <w:t xml:space="preserve">Участникът следва да посочи информацията в </w:t>
      </w:r>
      <w:r w:rsidRPr="00BE536C">
        <w:rPr>
          <w:rFonts w:ascii="Times New Roman" w:hAnsi="Times New Roman" w:cs="Times New Roman"/>
          <w:b/>
          <w:bCs/>
          <w:i/>
          <w:iCs/>
          <w:sz w:val="24"/>
          <w:szCs w:val="24"/>
          <w:lang w:eastAsia="bg-BG"/>
        </w:rPr>
        <w:t>Част IV: "Критерии за подбор", Разде</w:t>
      </w:r>
      <w:r w:rsidR="00161C1C">
        <w:rPr>
          <w:rFonts w:ascii="Times New Roman" w:hAnsi="Times New Roman" w:cs="Times New Roman"/>
          <w:b/>
          <w:bCs/>
          <w:i/>
          <w:iCs/>
          <w:sz w:val="24"/>
          <w:szCs w:val="24"/>
          <w:lang w:eastAsia="bg-BG"/>
        </w:rPr>
        <w:t xml:space="preserve">л "А": "ГОДНОСТ" </w:t>
      </w:r>
      <w:r w:rsidRPr="00BE536C">
        <w:rPr>
          <w:rFonts w:ascii="Times New Roman" w:hAnsi="Times New Roman" w:cs="Times New Roman"/>
          <w:b/>
          <w:bCs/>
          <w:i/>
          <w:iCs/>
          <w:sz w:val="24"/>
          <w:szCs w:val="24"/>
          <w:lang w:eastAsia="bg-BG"/>
        </w:rPr>
        <w:t>от ЕЕДОП.</w:t>
      </w:r>
    </w:p>
    <w:p w:rsidR="003F154A" w:rsidRDefault="003F154A" w:rsidP="00BE536C">
      <w:pPr>
        <w:spacing w:after="0"/>
        <w:jc w:val="both"/>
        <w:rPr>
          <w:rFonts w:ascii="Times New Roman" w:hAnsi="Times New Roman" w:cs="Times New Roman"/>
          <w:b/>
          <w:bCs/>
          <w:i/>
          <w:iCs/>
          <w:sz w:val="24"/>
          <w:szCs w:val="24"/>
          <w:lang w:val="ru-RU"/>
        </w:rPr>
      </w:pPr>
    </w:p>
    <w:p w:rsidR="00161C1C" w:rsidRDefault="00BE7AC3" w:rsidP="00BE536C">
      <w:pPr>
        <w:spacing w:after="0"/>
        <w:jc w:val="both"/>
        <w:rPr>
          <w:rFonts w:ascii="Times New Roman" w:hAnsi="Times New Roman" w:cs="Times New Roman"/>
          <w:sz w:val="24"/>
          <w:szCs w:val="24"/>
        </w:rPr>
      </w:pPr>
      <w:r>
        <w:rPr>
          <w:rFonts w:ascii="Times New Roman" w:hAnsi="Times New Roman" w:cs="Times New Roman"/>
          <w:sz w:val="24"/>
          <w:szCs w:val="24"/>
        </w:rPr>
        <w:t>Преди сключването на договора за възлагане на настоящата обществена поръчка, възложителят изисква от участника, определен за изпълнител, да предостави актуални документи, удостоверяващи липсата на основаниета за отстраняване от процедурата, както и съответствието с поставенит критерии за подбор.Документите се представят и за подизпълнителите и третите лица, ако има такива.Документите не се представят в случай, че вече са били представени на Възложителя или са му били служебно известни или са достъпни чрез пряк безплатен достъп до съответната национална база данни.</w:t>
      </w:r>
    </w:p>
    <w:p w:rsidR="00BE7AC3" w:rsidRDefault="00BE7AC3" w:rsidP="00BE536C">
      <w:pPr>
        <w:spacing w:after="0"/>
        <w:jc w:val="both"/>
        <w:rPr>
          <w:rFonts w:ascii="Times New Roman" w:hAnsi="Times New Roman" w:cs="Times New Roman"/>
          <w:b/>
          <w:bCs/>
          <w:i/>
          <w:iCs/>
          <w:sz w:val="24"/>
          <w:szCs w:val="24"/>
          <w:lang w:val="ru-RU"/>
        </w:rPr>
      </w:pPr>
      <w:r w:rsidRPr="00BE7AC3">
        <w:rPr>
          <w:rFonts w:ascii="Times New Roman" w:hAnsi="Times New Roman" w:cs="Times New Roman"/>
          <w:b/>
          <w:sz w:val="24"/>
          <w:szCs w:val="24"/>
        </w:rPr>
        <w:t>ВАЖНО!!!</w:t>
      </w:r>
      <w:r>
        <w:rPr>
          <w:rFonts w:ascii="Times New Roman" w:hAnsi="Times New Roman" w:cs="Times New Roman"/>
          <w:sz w:val="24"/>
          <w:szCs w:val="24"/>
        </w:rPr>
        <w:t xml:space="preserve"> Ангажимент на участника, избран за изпълнител е да поддържа актуалността на изискуемите от Възложителя удостоверения и др.подобни документи за целия срок на договора.В случай, че валидността на някой от посочените документи изтича през време на действие на договора, изпълнителят следва да стартира своевременно процедура по тяхното подновяване и актуализиране.</w:t>
      </w:r>
    </w:p>
    <w:p w:rsidR="00161C1C" w:rsidRPr="004604A6" w:rsidRDefault="00161C1C" w:rsidP="00BE536C">
      <w:pPr>
        <w:spacing w:after="0"/>
        <w:jc w:val="both"/>
        <w:rPr>
          <w:rFonts w:ascii="Times New Roman" w:hAnsi="Times New Roman" w:cs="Times New Roman"/>
          <w:b/>
          <w:bCs/>
          <w:i/>
          <w:iCs/>
          <w:sz w:val="24"/>
          <w:szCs w:val="24"/>
        </w:rPr>
      </w:pPr>
    </w:p>
    <w:p w:rsidR="009A6035" w:rsidRPr="00BE536C" w:rsidRDefault="009A6035" w:rsidP="00BE536C">
      <w:pPr>
        <w:spacing w:after="0"/>
        <w:jc w:val="both"/>
        <w:rPr>
          <w:rFonts w:ascii="Times New Roman" w:hAnsi="Times New Roman" w:cs="Times New Roman"/>
          <w:b/>
          <w:bCs/>
          <w:i/>
          <w:iCs/>
          <w:sz w:val="24"/>
          <w:szCs w:val="24"/>
          <w:lang w:val="ru-RU"/>
        </w:rPr>
      </w:pPr>
    </w:p>
    <w:p w:rsidR="00EF24BD" w:rsidRDefault="003F154A" w:rsidP="00EF24BD">
      <w:pPr>
        <w:spacing w:after="0" w:line="360" w:lineRule="auto"/>
        <w:jc w:val="both"/>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lastRenderedPageBreak/>
        <w:t>10</w:t>
      </w:r>
      <w:r w:rsidRPr="00BE536C">
        <w:rPr>
          <w:rFonts w:ascii="Times New Roman" w:hAnsi="Times New Roman" w:cs="Times New Roman"/>
          <w:b/>
          <w:bCs/>
          <w:caps/>
          <w:color w:val="000000"/>
          <w:sz w:val="24"/>
          <w:szCs w:val="24"/>
        </w:rPr>
        <w:t>. ИЗИСКВАНИЯ КЪМ ИКОНОМИЧЕСКОТО И ФИНАН</w:t>
      </w:r>
      <w:r w:rsidR="00EF24BD">
        <w:rPr>
          <w:rFonts w:ascii="Times New Roman" w:hAnsi="Times New Roman" w:cs="Times New Roman"/>
          <w:b/>
          <w:bCs/>
          <w:caps/>
          <w:color w:val="000000"/>
          <w:sz w:val="24"/>
          <w:szCs w:val="24"/>
        </w:rPr>
        <w:t xml:space="preserve">СОВО СЪСТОЯНИЕ КЪМ </w:t>
      </w:r>
      <w:r w:rsidR="002C49BC">
        <w:rPr>
          <w:rFonts w:ascii="Times New Roman" w:hAnsi="Times New Roman" w:cs="Times New Roman"/>
          <w:b/>
          <w:bCs/>
          <w:caps/>
          <w:color w:val="000000"/>
          <w:sz w:val="24"/>
          <w:szCs w:val="24"/>
        </w:rPr>
        <w:t>УЧАСТНИЦИТЕ:</w:t>
      </w:r>
      <w:r w:rsidRPr="00BE536C">
        <w:rPr>
          <w:rFonts w:ascii="Times New Roman" w:hAnsi="Times New Roman" w:cs="Times New Roman"/>
          <w:b/>
          <w:bCs/>
          <w:caps/>
          <w:color w:val="000000"/>
          <w:sz w:val="24"/>
          <w:szCs w:val="24"/>
        </w:rPr>
        <w:t xml:space="preserve"> </w:t>
      </w:r>
    </w:p>
    <w:p w:rsidR="003F154A" w:rsidRDefault="003F154A" w:rsidP="00EF24BD">
      <w:pPr>
        <w:spacing w:after="0" w:line="360" w:lineRule="auto"/>
        <w:jc w:val="both"/>
        <w:rPr>
          <w:rFonts w:ascii="Times New Roman" w:hAnsi="Times New Roman" w:cs="Times New Roman"/>
          <w:color w:val="000000"/>
          <w:sz w:val="24"/>
          <w:szCs w:val="24"/>
        </w:rPr>
      </w:pPr>
      <w:r w:rsidRPr="00BE536C">
        <w:rPr>
          <w:rFonts w:ascii="Times New Roman" w:hAnsi="Times New Roman" w:cs="Times New Roman"/>
          <w:color w:val="000000"/>
          <w:sz w:val="24"/>
          <w:szCs w:val="24"/>
        </w:rPr>
        <w:t>В настоящата обществена поръчка не се поставят изисквания за икономическото и финансовото състояние на участниците.</w:t>
      </w:r>
    </w:p>
    <w:p w:rsidR="00EF24BD" w:rsidRPr="00EF24BD" w:rsidRDefault="00EF24BD" w:rsidP="00EF24BD">
      <w:pPr>
        <w:spacing w:after="0" w:line="360" w:lineRule="auto"/>
        <w:jc w:val="both"/>
        <w:rPr>
          <w:rFonts w:ascii="Times New Roman" w:hAnsi="Times New Roman" w:cs="Times New Roman"/>
          <w:b/>
          <w:bCs/>
          <w:caps/>
          <w:color w:val="000000"/>
          <w:sz w:val="24"/>
          <w:szCs w:val="24"/>
        </w:rPr>
      </w:pPr>
    </w:p>
    <w:p w:rsidR="003F154A" w:rsidRPr="00BE536C" w:rsidRDefault="003F154A" w:rsidP="00192260">
      <w:pPr>
        <w:tabs>
          <w:tab w:val="left" w:pos="567"/>
        </w:tabs>
        <w:spacing w:after="0"/>
        <w:jc w:val="both"/>
        <w:rPr>
          <w:rFonts w:ascii="Times New Roman" w:hAnsi="Times New Roman" w:cs="Times New Roman"/>
          <w:b/>
          <w:bCs/>
          <w:caps/>
          <w:sz w:val="24"/>
          <w:szCs w:val="24"/>
        </w:rPr>
      </w:pPr>
      <w:r w:rsidRPr="00BE536C">
        <w:rPr>
          <w:rFonts w:ascii="Times New Roman" w:hAnsi="Times New Roman" w:cs="Times New Roman"/>
          <w:b/>
          <w:bCs/>
          <w:caps/>
          <w:color w:val="000000"/>
          <w:sz w:val="24"/>
          <w:szCs w:val="24"/>
        </w:rPr>
        <w:t>1</w:t>
      </w:r>
      <w:r>
        <w:rPr>
          <w:rFonts w:ascii="Times New Roman" w:hAnsi="Times New Roman" w:cs="Times New Roman"/>
          <w:b/>
          <w:bCs/>
          <w:caps/>
          <w:color w:val="000000"/>
          <w:sz w:val="24"/>
          <w:szCs w:val="24"/>
        </w:rPr>
        <w:t>1</w:t>
      </w:r>
      <w:r w:rsidRPr="00BE536C">
        <w:rPr>
          <w:rFonts w:ascii="Times New Roman" w:hAnsi="Times New Roman" w:cs="Times New Roman"/>
          <w:b/>
          <w:bCs/>
          <w:caps/>
          <w:color w:val="000000"/>
          <w:sz w:val="24"/>
          <w:szCs w:val="24"/>
        </w:rPr>
        <w:t xml:space="preserve">. ИЗИСКВАНИЯ КЪМ </w:t>
      </w:r>
      <w:r w:rsidRPr="00BE536C">
        <w:rPr>
          <w:rFonts w:ascii="Times New Roman" w:hAnsi="Times New Roman" w:cs="Times New Roman"/>
          <w:b/>
          <w:bCs/>
          <w:caps/>
          <w:sz w:val="24"/>
          <w:szCs w:val="24"/>
        </w:rPr>
        <w:t>ТехническиТЕ И ПРОФЕСИОНАЛНИ СПОСОБНОСТИ НА УЧАСТНИЦИТЕ:</w:t>
      </w:r>
    </w:p>
    <w:p w:rsidR="003F154A" w:rsidRPr="00BE536C" w:rsidRDefault="003F154A" w:rsidP="00BE536C">
      <w:pPr>
        <w:tabs>
          <w:tab w:val="left" w:pos="567"/>
        </w:tabs>
        <w:spacing w:after="51" w:line="271" w:lineRule="auto"/>
        <w:ind w:left="155" w:right="80" w:firstLine="567"/>
        <w:jc w:val="both"/>
        <w:rPr>
          <w:rFonts w:ascii="Times New Roman" w:hAnsi="Times New Roman" w:cs="Times New Roman"/>
          <w:b/>
          <w:bCs/>
          <w:sz w:val="24"/>
          <w:szCs w:val="24"/>
        </w:rPr>
      </w:pPr>
      <w:r w:rsidRPr="0086015F">
        <w:rPr>
          <w:rFonts w:ascii="Times New Roman" w:hAnsi="Times New Roman" w:cs="Times New Roman"/>
          <w:b/>
          <w:bCs/>
          <w:sz w:val="24"/>
          <w:szCs w:val="24"/>
          <w:u w:val="single"/>
        </w:rPr>
        <w:t>11.1.</w:t>
      </w:r>
      <w:r w:rsidRPr="00BE536C">
        <w:rPr>
          <w:rFonts w:ascii="Times New Roman" w:hAnsi="Times New Roman" w:cs="Times New Roman"/>
          <w:sz w:val="24"/>
          <w:szCs w:val="24"/>
          <w:lang w:eastAsia="bg-BG"/>
        </w:rPr>
        <w:t xml:space="preserve">Участникът, през последните </w:t>
      </w:r>
      <w:r w:rsidRPr="00BE536C">
        <w:rPr>
          <w:rFonts w:ascii="Times New Roman" w:hAnsi="Times New Roman" w:cs="Times New Roman"/>
          <w:b/>
          <w:bCs/>
          <w:sz w:val="24"/>
          <w:szCs w:val="24"/>
          <w:lang w:eastAsia="bg-BG"/>
        </w:rPr>
        <w:t>3 (три) години</w:t>
      </w:r>
      <w:r w:rsidRPr="00BE536C">
        <w:rPr>
          <w:rFonts w:ascii="Times New Roman" w:hAnsi="Times New Roman" w:cs="Times New Roman"/>
          <w:sz w:val="24"/>
          <w:szCs w:val="24"/>
          <w:lang w:eastAsia="bg-BG"/>
        </w:rPr>
        <w:t xml:space="preserve">, считано от датата на подаване на офертата, следва да е изпълнил минимум </w:t>
      </w:r>
      <w:r w:rsidRPr="00BE536C">
        <w:rPr>
          <w:rFonts w:ascii="Times New Roman" w:hAnsi="Times New Roman" w:cs="Times New Roman"/>
          <w:b/>
          <w:bCs/>
          <w:sz w:val="24"/>
          <w:szCs w:val="24"/>
          <w:lang w:eastAsia="bg-BG"/>
        </w:rPr>
        <w:t>1 (една) услуга</w:t>
      </w:r>
      <w:r w:rsidRPr="00BE536C">
        <w:rPr>
          <w:rFonts w:ascii="Times New Roman" w:hAnsi="Times New Roman" w:cs="Times New Roman"/>
          <w:sz w:val="24"/>
          <w:szCs w:val="24"/>
          <w:lang w:eastAsia="bg-BG"/>
        </w:rPr>
        <w:t>, идентична или сходна с предмета на настоящата обществена поръчка. Обемът не е от значение.</w:t>
      </w:r>
    </w:p>
    <w:p w:rsidR="003F154A" w:rsidRDefault="003F154A" w:rsidP="00BE536C">
      <w:pPr>
        <w:tabs>
          <w:tab w:val="left" w:pos="567"/>
        </w:tabs>
        <w:spacing w:after="0" w:line="240" w:lineRule="auto"/>
        <w:ind w:right="79" w:firstLine="567"/>
        <w:jc w:val="both"/>
        <w:rPr>
          <w:rFonts w:ascii="Times New Roman" w:hAnsi="Times New Roman" w:cs="Times New Roman"/>
          <w:b/>
          <w:bCs/>
          <w:sz w:val="24"/>
          <w:szCs w:val="24"/>
          <w:lang w:eastAsia="ar-SA"/>
        </w:rPr>
      </w:pPr>
      <w:r w:rsidRPr="00BE536C">
        <w:rPr>
          <w:rFonts w:ascii="Times New Roman" w:hAnsi="Times New Roman" w:cs="Times New Roman"/>
          <w:sz w:val="24"/>
          <w:szCs w:val="24"/>
          <w:lang w:eastAsia="bg-BG"/>
        </w:rPr>
        <w:t>Под „</w:t>
      </w:r>
      <w:r w:rsidRPr="00BE536C">
        <w:rPr>
          <w:rFonts w:ascii="Times New Roman" w:hAnsi="Times New Roman" w:cs="Times New Roman"/>
          <w:i/>
          <w:iCs/>
          <w:sz w:val="24"/>
          <w:szCs w:val="24"/>
          <w:lang w:eastAsia="bg-BG"/>
        </w:rPr>
        <w:t>услуга, сходна с предмета на настоящата обществена поръчка“</w:t>
      </w:r>
      <w:r w:rsidRPr="00BE536C">
        <w:rPr>
          <w:rFonts w:ascii="Times New Roman" w:hAnsi="Times New Roman" w:cs="Times New Roman"/>
          <w:sz w:val="24"/>
          <w:szCs w:val="24"/>
          <w:lang w:eastAsia="bg-BG"/>
        </w:rPr>
        <w:t xml:space="preserve"> следва да се разбира: </w:t>
      </w:r>
      <w:r w:rsidR="004604A6">
        <w:rPr>
          <w:rFonts w:ascii="Times New Roman" w:hAnsi="Times New Roman" w:cs="Times New Roman"/>
          <w:b/>
          <w:bCs/>
          <w:sz w:val="24"/>
          <w:szCs w:val="24"/>
          <w:lang w:eastAsia="ar-SA"/>
        </w:rPr>
        <w:t>доставка на кулинарна продукция.</w:t>
      </w:r>
    </w:p>
    <w:p w:rsidR="00FE6829" w:rsidRPr="00BE536C" w:rsidRDefault="00FE6829" w:rsidP="00BE536C">
      <w:pPr>
        <w:tabs>
          <w:tab w:val="left" w:pos="567"/>
        </w:tabs>
        <w:spacing w:after="0" w:line="240" w:lineRule="auto"/>
        <w:ind w:right="79" w:firstLine="567"/>
        <w:jc w:val="both"/>
        <w:rPr>
          <w:rFonts w:ascii="Times New Roman" w:hAnsi="Times New Roman" w:cs="Times New Roman"/>
          <w:b/>
          <w:bCs/>
          <w:sz w:val="24"/>
          <w:szCs w:val="24"/>
          <w:lang w:eastAsia="ar-SA"/>
        </w:rPr>
      </w:pPr>
    </w:p>
    <w:p w:rsidR="00363DA2" w:rsidRDefault="008C287B" w:rsidP="00363DA2">
      <w:pPr>
        <w:tabs>
          <w:tab w:val="left" w:pos="567"/>
        </w:tabs>
        <w:spacing w:after="0"/>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При подаването на офертата, участникът декларира съотствието с изискването по подточка 11.1. като посочи необходимата информация за изпълнените дейности, идентични или сходни с предмета на поръчката през последните три години, в  </w:t>
      </w:r>
      <w:r>
        <w:rPr>
          <w:rFonts w:ascii="Times New Roman" w:eastAsia="Times New Roman" w:hAnsi="Times New Roman" w:cs="Times New Roman"/>
          <w:sz w:val="24"/>
          <w:szCs w:val="24"/>
          <w:lang w:val="ru-RU"/>
        </w:rPr>
        <w:t>Ч</w:t>
      </w:r>
      <w:r w:rsidR="00FE6829" w:rsidRPr="00C1232A">
        <w:rPr>
          <w:rFonts w:ascii="Times New Roman" w:eastAsia="Times New Roman" w:hAnsi="Times New Roman" w:cs="Times New Roman"/>
          <w:sz w:val="24"/>
          <w:szCs w:val="24"/>
          <w:lang w:val="ru-RU"/>
        </w:rPr>
        <w:t xml:space="preserve">аст </w:t>
      </w:r>
      <w:r w:rsidR="00FE6829" w:rsidRPr="00C1232A">
        <w:rPr>
          <w:rFonts w:ascii="Times New Roman" w:eastAsia="Times New Roman" w:hAnsi="Times New Roman" w:cs="Times New Roman"/>
          <w:sz w:val="24"/>
          <w:szCs w:val="24"/>
        </w:rPr>
        <w:t>ІV</w:t>
      </w:r>
      <w:r>
        <w:rPr>
          <w:rFonts w:ascii="Times New Roman" w:eastAsia="Times New Roman" w:hAnsi="Times New Roman" w:cs="Times New Roman"/>
          <w:sz w:val="24"/>
          <w:szCs w:val="24"/>
          <w:lang w:val="ru-RU"/>
        </w:rPr>
        <w:t xml:space="preserve">: </w:t>
      </w:r>
      <w:r w:rsidR="00363DA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Критерии за подбор</w:t>
      </w:r>
      <w:r w:rsidR="00363DA2" w:rsidRPr="00C1232A">
        <w:rPr>
          <w:rFonts w:ascii="Times New Roman" w:eastAsia="Times New Roman" w:hAnsi="Times New Roman" w:cs="Times New Roman"/>
          <w:sz w:val="24"/>
          <w:szCs w:val="24"/>
        </w:rPr>
        <w:t>“</w:t>
      </w:r>
      <w:r w:rsidR="00FE6829" w:rsidRPr="00C1232A">
        <w:rPr>
          <w:rFonts w:ascii="Times New Roman" w:eastAsia="Times New Roman" w:hAnsi="Times New Roman" w:cs="Times New Roman"/>
          <w:sz w:val="24"/>
          <w:szCs w:val="24"/>
        </w:rPr>
        <w:t xml:space="preserve">, буква „В“ </w:t>
      </w:r>
      <w:r>
        <w:rPr>
          <w:rFonts w:ascii="Times New Roman" w:eastAsia="Times New Roman" w:hAnsi="Times New Roman" w:cs="Times New Roman"/>
          <w:sz w:val="24"/>
          <w:szCs w:val="24"/>
        </w:rPr>
        <w:t>: „Технически и професионални способности“</w:t>
      </w:r>
      <w:r w:rsidR="00363DA2">
        <w:rPr>
          <w:rFonts w:ascii="Times New Roman" w:eastAsia="Times New Roman" w:hAnsi="Times New Roman" w:cs="Times New Roman"/>
          <w:sz w:val="24"/>
          <w:szCs w:val="24"/>
        </w:rPr>
        <w:t>, поле „За поръчки за услуги: извършени услуги от конкретния вид ….“</w:t>
      </w:r>
      <w:r>
        <w:rPr>
          <w:rFonts w:ascii="Times New Roman" w:eastAsia="Times New Roman" w:hAnsi="Times New Roman" w:cs="Times New Roman"/>
          <w:sz w:val="24"/>
          <w:szCs w:val="24"/>
        </w:rPr>
        <w:t xml:space="preserve"> </w:t>
      </w:r>
      <w:r w:rsidR="00FE6829" w:rsidRPr="00C1232A">
        <w:rPr>
          <w:rFonts w:ascii="Times New Roman" w:eastAsia="Times New Roman" w:hAnsi="Times New Roman" w:cs="Times New Roman"/>
          <w:sz w:val="24"/>
          <w:szCs w:val="24"/>
        </w:rPr>
        <w:t xml:space="preserve">от </w:t>
      </w:r>
      <w:r w:rsidR="00FE6829" w:rsidRPr="00C1232A">
        <w:rPr>
          <w:rFonts w:ascii="Times New Roman" w:eastAsia="Times New Roman" w:hAnsi="Times New Roman" w:cs="Times New Roman"/>
          <w:sz w:val="24"/>
          <w:szCs w:val="24"/>
          <w:lang w:val="ru-RU"/>
        </w:rPr>
        <w:t>Единния европейски документ за обществени поръчки  (ЕЕДОП)</w:t>
      </w:r>
      <w:r w:rsidR="00363DA2">
        <w:rPr>
          <w:rFonts w:ascii="Times New Roman" w:eastAsia="Times New Roman" w:hAnsi="Times New Roman" w:cs="Times New Roman"/>
          <w:sz w:val="24"/>
          <w:szCs w:val="24"/>
        </w:rPr>
        <w:t>,</w:t>
      </w:r>
      <w:r w:rsidR="00363DA2">
        <w:rPr>
          <w:rFonts w:ascii="Times New Roman" w:hAnsi="Times New Roman" w:cs="Times New Roman"/>
          <w:sz w:val="24"/>
          <w:szCs w:val="24"/>
          <w:lang w:eastAsia="bg-BG"/>
        </w:rPr>
        <w:t xml:space="preserve"> попълван в </w:t>
      </w:r>
      <w:r w:rsidR="00363DA2">
        <w:rPr>
          <w:rFonts w:ascii="Times New Roman" w:hAnsi="Times New Roman" w:cs="Times New Roman"/>
          <w:sz w:val="24"/>
          <w:szCs w:val="24"/>
          <w:lang w:val="en-US" w:eastAsia="bg-BG"/>
        </w:rPr>
        <w:t>doc</w:t>
      </w:r>
      <w:r w:rsidR="00363DA2">
        <w:rPr>
          <w:rFonts w:ascii="Times New Roman" w:hAnsi="Times New Roman" w:cs="Times New Roman"/>
          <w:sz w:val="24"/>
          <w:szCs w:val="24"/>
          <w:lang w:eastAsia="bg-BG"/>
        </w:rPr>
        <w:t>/</w:t>
      </w:r>
      <w:r w:rsidR="00363DA2">
        <w:rPr>
          <w:rFonts w:ascii="Times New Roman" w:hAnsi="Times New Roman" w:cs="Times New Roman"/>
          <w:sz w:val="24"/>
          <w:szCs w:val="24"/>
          <w:lang w:val="en-US" w:eastAsia="bg-BG"/>
        </w:rPr>
        <w:t>dox</w:t>
      </w:r>
      <w:r w:rsidR="00363DA2">
        <w:rPr>
          <w:rFonts w:ascii="Times New Roman" w:hAnsi="Times New Roman" w:cs="Times New Roman"/>
          <w:sz w:val="24"/>
          <w:szCs w:val="24"/>
          <w:lang w:eastAsia="bg-BG"/>
        </w:rPr>
        <w:t xml:space="preserve"> – формат.</w:t>
      </w:r>
    </w:p>
    <w:p w:rsidR="00FE6829" w:rsidRPr="00B856A0" w:rsidRDefault="00FE6829" w:rsidP="00FE6829">
      <w:pPr>
        <w:ind w:firstLine="708"/>
        <w:jc w:val="both"/>
        <w:rPr>
          <w:rFonts w:ascii="Times New Roman" w:hAnsi="Times New Roman" w:cs="Times New Roman"/>
          <w:sz w:val="24"/>
          <w:szCs w:val="24"/>
        </w:rPr>
      </w:pPr>
      <w:r w:rsidRPr="00C1232A">
        <w:rPr>
          <w:rFonts w:ascii="Times New Roman" w:hAnsi="Times New Roman" w:cs="Times New Roman"/>
          <w:sz w:val="24"/>
          <w:szCs w:val="24"/>
        </w:rPr>
        <w:t>В случаите на чл.67, ал.5 от ЗОП се представя</w:t>
      </w:r>
      <w:r w:rsidRPr="00C1232A">
        <w:rPr>
          <w:rFonts w:ascii="Times New Roman" w:hAnsi="Times New Roman" w:cs="Times New Roman"/>
          <w:bCs/>
          <w:sz w:val="24"/>
          <w:szCs w:val="24"/>
        </w:rPr>
        <w:t>:</w:t>
      </w:r>
      <w:r w:rsidRPr="004A248F">
        <w:rPr>
          <w:rFonts w:ascii="Times New Roman" w:hAnsi="Times New Roman"/>
          <w:sz w:val="24"/>
          <w:szCs w:val="24"/>
          <w:lang w:val="ru-RU"/>
        </w:rPr>
        <w:t xml:space="preserve"> </w:t>
      </w:r>
      <w:r>
        <w:rPr>
          <w:rFonts w:ascii="Times New Roman" w:hAnsi="Times New Roman"/>
          <w:sz w:val="24"/>
          <w:szCs w:val="24"/>
          <w:lang w:val="ru-RU"/>
        </w:rPr>
        <w:t>с</w:t>
      </w:r>
      <w:r w:rsidRPr="00B856A0">
        <w:rPr>
          <w:rFonts w:ascii="Times New Roman" w:hAnsi="Times New Roman" w:cs="Times New Roman"/>
          <w:i/>
          <w:sz w:val="24"/>
          <w:szCs w:val="24"/>
        </w:rPr>
        <w:t xml:space="preserve">писък на услугите, които са идентични или сходни с предмета на обществената поръчка, с посочване на стойностите, датите и получателите, заедно с </w:t>
      </w:r>
      <w:r>
        <w:rPr>
          <w:rFonts w:ascii="Times New Roman" w:hAnsi="Times New Roman" w:cs="Times New Roman"/>
          <w:i/>
          <w:sz w:val="24"/>
          <w:szCs w:val="24"/>
        </w:rPr>
        <w:t xml:space="preserve">документи, които доказват извършената </w:t>
      </w:r>
      <w:r w:rsidRPr="00B856A0">
        <w:rPr>
          <w:rFonts w:ascii="Times New Roman" w:hAnsi="Times New Roman" w:cs="Times New Roman"/>
          <w:i/>
          <w:sz w:val="24"/>
          <w:szCs w:val="24"/>
        </w:rPr>
        <w:t>услуга.</w:t>
      </w:r>
    </w:p>
    <w:p w:rsidR="003F154A" w:rsidRDefault="004604A6" w:rsidP="00BE536C">
      <w:pPr>
        <w:tabs>
          <w:tab w:val="left" w:pos="567"/>
        </w:tabs>
        <w:spacing w:after="0"/>
        <w:ind w:firstLine="567"/>
        <w:jc w:val="both"/>
        <w:rPr>
          <w:rFonts w:ascii="Times New Roman" w:hAnsi="Times New Roman" w:cs="Times New Roman"/>
          <w:sz w:val="24"/>
          <w:szCs w:val="24"/>
          <w:lang w:eastAsia="bg-BG"/>
        </w:rPr>
      </w:pPr>
      <w:r w:rsidRPr="0086015F">
        <w:rPr>
          <w:rFonts w:ascii="Times New Roman" w:hAnsi="Times New Roman" w:cs="Times New Roman"/>
          <w:b/>
          <w:bCs/>
          <w:sz w:val="24"/>
          <w:szCs w:val="24"/>
          <w:u w:val="single"/>
        </w:rPr>
        <w:t>11.2.</w:t>
      </w:r>
      <w:r w:rsidR="0086015F" w:rsidRPr="0086015F">
        <w:rPr>
          <w:rFonts w:ascii="Times New Roman" w:hAnsi="Times New Roman" w:cs="Times New Roman"/>
          <w:b/>
          <w:bCs/>
          <w:sz w:val="24"/>
          <w:szCs w:val="24"/>
        </w:rPr>
        <w:t xml:space="preserve"> </w:t>
      </w:r>
      <w:r w:rsidRPr="00BE536C">
        <w:rPr>
          <w:rFonts w:ascii="Times New Roman" w:hAnsi="Times New Roman" w:cs="Times New Roman"/>
          <w:sz w:val="24"/>
          <w:szCs w:val="24"/>
          <w:lang w:eastAsia="bg-BG"/>
        </w:rPr>
        <w:t>Участникът</w:t>
      </w:r>
      <w:r>
        <w:rPr>
          <w:rFonts w:ascii="Times New Roman" w:hAnsi="Times New Roman" w:cs="Times New Roman"/>
          <w:sz w:val="24"/>
          <w:szCs w:val="24"/>
          <w:lang w:eastAsia="bg-BG"/>
        </w:rPr>
        <w:t xml:space="preserve"> следва да разполага с персонал с определена професионална компетентност за изпълнение на поръчката.</w:t>
      </w:r>
    </w:p>
    <w:p w:rsidR="004604A6" w:rsidRDefault="004604A6" w:rsidP="00BE536C">
      <w:pPr>
        <w:tabs>
          <w:tab w:val="left" w:pos="567"/>
        </w:tabs>
        <w:spacing w:after="0"/>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Участникът следва да разполага минимум с 1 </w:t>
      </w:r>
      <w:r>
        <w:rPr>
          <w:rFonts w:ascii="Times New Roman" w:hAnsi="Times New Roman" w:cs="Times New Roman"/>
          <w:sz w:val="24"/>
          <w:szCs w:val="24"/>
          <w:lang w:val="en-US" w:eastAsia="bg-BG"/>
        </w:rPr>
        <w:t>(</w:t>
      </w:r>
      <w:r>
        <w:rPr>
          <w:rFonts w:ascii="Times New Roman" w:hAnsi="Times New Roman" w:cs="Times New Roman"/>
          <w:sz w:val="24"/>
          <w:szCs w:val="24"/>
          <w:lang w:eastAsia="bg-BG"/>
        </w:rPr>
        <w:t>един</w:t>
      </w:r>
      <w:r>
        <w:rPr>
          <w:rFonts w:ascii="Times New Roman" w:hAnsi="Times New Roman" w:cs="Times New Roman"/>
          <w:sz w:val="24"/>
          <w:szCs w:val="24"/>
          <w:lang w:val="en-US" w:eastAsia="bg-BG"/>
        </w:rPr>
        <w:t>)</w:t>
      </w:r>
      <w:r>
        <w:rPr>
          <w:rFonts w:ascii="Times New Roman" w:hAnsi="Times New Roman" w:cs="Times New Roman"/>
          <w:sz w:val="24"/>
          <w:szCs w:val="24"/>
          <w:lang w:eastAsia="bg-BG"/>
        </w:rPr>
        <w:t xml:space="preserve"> готвач, с професионален опит като готвач – минимум 5 години, който ще отговаря за приготвянето и контрола на качеството на кулинарната продукция, предмет на поръчката.</w:t>
      </w:r>
    </w:p>
    <w:p w:rsidR="0042552C" w:rsidRDefault="0042552C" w:rsidP="00BE536C">
      <w:pPr>
        <w:tabs>
          <w:tab w:val="left" w:pos="567"/>
        </w:tabs>
        <w:spacing w:after="0"/>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Изискването се прилага за всяка обособена позиция.</w:t>
      </w:r>
    </w:p>
    <w:p w:rsidR="0042552C" w:rsidRDefault="0042552C" w:rsidP="00BE536C">
      <w:pPr>
        <w:tabs>
          <w:tab w:val="left" w:pos="567"/>
        </w:tabs>
        <w:spacing w:after="0"/>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При подаването на офертата, участникът декларира съотствието с изискването по подточка 11.2. като посочи необходимата информация за наличие на технически персонал от квалифицирани ключови експерти, ангажирани с изпълнението на поръчката, в Част </w:t>
      </w:r>
      <w:r>
        <w:rPr>
          <w:rFonts w:ascii="Times New Roman" w:hAnsi="Times New Roman" w:cs="Times New Roman"/>
          <w:sz w:val="24"/>
          <w:szCs w:val="24"/>
          <w:lang w:val="en-US" w:eastAsia="bg-BG"/>
        </w:rPr>
        <w:t>IV</w:t>
      </w:r>
      <w:r>
        <w:rPr>
          <w:rFonts w:ascii="Times New Roman" w:hAnsi="Times New Roman" w:cs="Times New Roman"/>
          <w:sz w:val="24"/>
          <w:szCs w:val="24"/>
          <w:lang w:eastAsia="bg-BG"/>
        </w:rPr>
        <w:t xml:space="preserve">: „Критерии за подбор“, Раздел „В“: „Технически и професионални способности“, от ЕЕДОП, попълван в </w:t>
      </w:r>
      <w:r>
        <w:rPr>
          <w:rFonts w:ascii="Times New Roman" w:hAnsi="Times New Roman" w:cs="Times New Roman"/>
          <w:sz w:val="24"/>
          <w:szCs w:val="24"/>
          <w:lang w:val="en-US" w:eastAsia="bg-BG"/>
        </w:rPr>
        <w:t xml:space="preserve">xml </w:t>
      </w:r>
      <w:r>
        <w:rPr>
          <w:rFonts w:ascii="Times New Roman" w:hAnsi="Times New Roman" w:cs="Times New Roman"/>
          <w:sz w:val="24"/>
          <w:szCs w:val="24"/>
          <w:lang w:eastAsia="bg-BG"/>
        </w:rPr>
        <w:t xml:space="preserve">– вариант или съответно поле от ЕЕДОП, попълван в </w:t>
      </w:r>
      <w:r>
        <w:rPr>
          <w:rFonts w:ascii="Times New Roman" w:hAnsi="Times New Roman" w:cs="Times New Roman"/>
          <w:sz w:val="24"/>
          <w:szCs w:val="24"/>
          <w:lang w:val="en-US" w:eastAsia="bg-BG"/>
        </w:rPr>
        <w:t>doc</w:t>
      </w:r>
      <w:r>
        <w:rPr>
          <w:rFonts w:ascii="Times New Roman" w:hAnsi="Times New Roman" w:cs="Times New Roman"/>
          <w:sz w:val="24"/>
          <w:szCs w:val="24"/>
          <w:lang w:eastAsia="bg-BG"/>
        </w:rPr>
        <w:t>/</w:t>
      </w:r>
      <w:r w:rsidR="0086015F">
        <w:rPr>
          <w:rFonts w:ascii="Times New Roman" w:hAnsi="Times New Roman" w:cs="Times New Roman"/>
          <w:sz w:val="24"/>
          <w:szCs w:val="24"/>
          <w:lang w:val="en-US" w:eastAsia="bg-BG"/>
        </w:rPr>
        <w:t>dox</w:t>
      </w:r>
      <w:r w:rsidR="0086015F">
        <w:rPr>
          <w:rFonts w:ascii="Times New Roman" w:hAnsi="Times New Roman" w:cs="Times New Roman"/>
          <w:sz w:val="24"/>
          <w:szCs w:val="24"/>
          <w:lang w:eastAsia="bg-BG"/>
        </w:rPr>
        <w:t xml:space="preserve"> – формат.</w:t>
      </w:r>
    </w:p>
    <w:p w:rsidR="0086015F" w:rsidRDefault="0086015F" w:rsidP="00BE536C">
      <w:pPr>
        <w:tabs>
          <w:tab w:val="left" w:pos="567"/>
        </w:tabs>
        <w:spacing w:after="0"/>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Преди сключване на договор за обществена поръчка, възложителят изисква от участника, определен за изпълнител: Списък на персонала, който е ангажиран с изпълнението на поръчката, както и декларация, че същия ще бъде наличен през целия период на изпълнение на договора.</w:t>
      </w:r>
    </w:p>
    <w:p w:rsidR="0086015F" w:rsidRPr="001C0AD9" w:rsidRDefault="0086015F" w:rsidP="00BE536C">
      <w:pPr>
        <w:tabs>
          <w:tab w:val="left" w:pos="567"/>
        </w:tabs>
        <w:spacing w:after="0"/>
        <w:ind w:firstLine="567"/>
        <w:jc w:val="both"/>
        <w:rPr>
          <w:rFonts w:ascii="Times New Roman" w:hAnsi="Times New Roman" w:cs="Times New Roman"/>
          <w:sz w:val="24"/>
          <w:szCs w:val="24"/>
          <w:lang w:eastAsia="bg-BG"/>
        </w:rPr>
      </w:pPr>
      <w:r w:rsidRPr="001C0AD9">
        <w:rPr>
          <w:rFonts w:ascii="Times New Roman" w:hAnsi="Times New Roman" w:cs="Times New Roman"/>
          <w:b/>
          <w:bCs/>
          <w:sz w:val="24"/>
          <w:szCs w:val="24"/>
          <w:u w:val="single"/>
        </w:rPr>
        <w:t xml:space="preserve">11.3. </w:t>
      </w:r>
      <w:r w:rsidRPr="001C0AD9">
        <w:rPr>
          <w:rFonts w:ascii="Times New Roman" w:hAnsi="Times New Roman" w:cs="Times New Roman"/>
          <w:sz w:val="24"/>
          <w:szCs w:val="24"/>
          <w:lang w:eastAsia="bg-BG"/>
        </w:rPr>
        <w:t>Участникът следва да разполага с технически средства и съоръжения за осигуряване на качеството.</w:t>
      </w:r>
    </w:p>
    <w:p w:rsidR="0086015F" w:rsidRPr="001C0AD9" w:rsidRDefault="0086015F" w:rsidP="00BE536C">
      <w:pPr>
        <w:tabs>
          <w:tab w:val="left" w:pos="567"/>
        </w:tabs>
        <w:spacing w:after="0"/>
        <w:ind w:firstLine="567"/>
        <w:jc w:val="both"/>
        <w:rPr>
          <w:rFonts w:ascii="Times New Roman" w:hAnsi="Times New Roman" w:cs="Times New Roman"/>
          <w:sz w:val="24"/>
          <w:szCs w:val="24"/>
          <w:lang w:eastAsia="bg-BG"/>
        </w:rPr>
      </w:pPr>
      <w:r w:rsidRPr="001C0AD9">
        <w:rPr>
          <w:rFonts w:ascii="Times New Roman" w:hAnsi="Times New Roman" w:cs="Times New Roman"/>
          <w:sz w:val="24"/>
          <w:szCs w:val="24"/>
          <w:lang w:eastAsia="bg-BG"/>
        </w:rPr>
        <w:t>Участникът следва да разполага с минимум:</w:t>
      </w:r>
    </w:p>
    <w:p w:rsidR="0086015F" w:rsidRPr="001C0AD9" w:rsidRDefault="0086015F" w:rsidP="0086015F">
      <w:pPr>
        <w:pStyle w:val="a5"/>
        <w:numPr>
          <w:ilvl w:val="0"/>
          <w:numId w:val="20"/>
        </w:numPr>
        <w:tabs>
          <w:tab w:val="left" w:pos="567"/>
        </w:tabs>
        <w:jc w:val="both"/>
        <w:rPr>
          <w:rFonts w:ascii="Times New Roman" w:hAnsi="Times New Roman"/>
        </w:rPr>
      </w:pPr>
      <w:r w:rsidRPr="001C0AD9">
        <w:rPr>
          <w:rFonts w:ascii="Times New Roman" w:hAnsi="Times New Roman"/>
          <w:lang w:val="bg-BG"/>
        </w:rPr>
        <w:lastRenderedPageBreak/>
        <w:t xml:space="preserve">1 </w:t>
      </w:r>
      <w:r w:rsidRPr="001C0AD9">
        <w:rPr>
          <w:rFonts w:ascii="Times New Roman" w:hAnsi="Times New Roman"/>
        </w:rPr>
        <w:t>(</w:t>
      </w:r>
      <w:r w:rsidRPr="001C0AD9">
        <w:rPr>
          <w:rFonts w:ascii="Times New Roman" w:hAnsi="Times New Roman"/>
          <w:lang w:val="bg-BG"/>
        </w:rPr>
        <w:t>един</w:t>
      </w:r>
      <w:r w:rsidRPr="001C0AD9">
        <w:rPr>
          <w:rFonts w:ascii="Times New Roman" w:hAnsi="Times New Roman"/>
        </w:rPr>
        <w:t>)</w:t>
      </w:r>
      <w:r w:rsidRPr="001C0AD9">
        <w:rPr>
          <w:rFonts w:ascii="Times New Roman" w:hAnsi="Times New Roman"/>
          <w:lang w:val="bg-BG"/>
        </w:rPr>
        <w:t xml:space="preserve"> брой хладилен автомобил;</w:t>
      </w:r>
    </w:p>
    <w:p w:rsidR="0086015F" w:rsidRPr="001C0AD9" w:rsidRDefault="0086015F" w:rsidP="0086015F">
      <w:pPr>
        <w:pStyle w:val="a5"/>
        <w:numPr>
          <w:ilvl w:val="0"/>
          <w:numId w:val="20"/>
        </w:numPr>
        <w:tabs>
          <w:tab w:val="left" w:pos="567"/>
        </w:tabs>
        <w:jc w:val="both"/>
        <w:rPr>
          <w:rFonts w:ascii="Times New Roman" w:hAnsi="Times New Roman"/>
        </w:rPr>
      </w:pPr>
      <w:r w:rsidRPr="001C0AD9">
        <w:rPr>
          <w:rFonts w:ascii="Times New Roman" w:hAnsi="Times New Roman"/>
        </w:rPr>
        <w:t>1 (</w:t>
      </w:r>
      <w:r w:rsidRPr="001C0AD9">
        <w:rPr>
          <w:rFonts w:ascii="Times New Roman" w:hAnsi="Times New Roman"/>
          <w:lang w:val="bg-BG"/>
        </w:rPr>
        <w:t>един</w:t>
      </w:r>
      <w:r w:rsidRPr="001C0AD9">
        <w:rPr>
          <w:rFonts w:ascii="Times New Roman" w:hAnsi="Times New Roman"/>
        </w:rPr>
        <w:t>)</w:t>
      </w:r>
      <w:r w:rsidRPr="001C0AD9">
        <w:rPr>
          <w:rFonts w:ascii="Times New Roman" w:hAnsi="Times New Roman"/>
          <w:lang w:val="bg-BG"/>
        </w:rPr>
        <w:t xml:space="preserve"> брой автомобил за превоз на кулинарна продукция, с разрешително за превоз на кулинарна продукция;</w:t>
      </w:r>
    </w:p>
    <w:p w:rsidR="0086015F" w:rsidRPr="001C0AD9" w:rsidRDefault="0086015F" w:rsidP="0086015F">
      <w:pPr>
        <w:pStyle w:val="a5"/>
        <w:numPr>
          <w:ilvl w:val="0"/>
          <w:numId w:val="20"/>
        </w:numPr>
        <w:tabs>
          <w:tab w:val="left" w:pos="567"/>
        </w:tabs>
        <w:jc w:val="both"/>
        <w:rPr>
          <w:rFonts w:ascii="Times New Roman" w:hAnsi="Times New Roman"/>
        </w:rPr>
      </w:pPr>
      <w:r w:rsidRPr="001C0AD9">
        <w:rPr>
          <w:rFonts w:ascii="Times New Roman" w:hAnsi="Times New Roman"/>
        </w:rPr>
        <w:t>1 (</w:t>
      </w:r>
      <w:r w:rsidRPr="001C0AD9">
        <w:rPr>
          <w:rFonts w:ascii="Times New Roman" w:hAnsi="Times New Roman"/>
          <w:lang w:val="bg-BG"/>
        </w:rPr>
        <w:t>един</w:t>
      </w:r>
      <w:r w:rsidRPr="001C0AD9">
        <w:rPr>
          <w:rFonts w:ascii="Times New Roman" w:hAnsi="Times New Roman"/>
        </w:rPr>
        <w:t>)</w:t>
      </w:r>
      <w:r w:rsidRPr="001C0AD9">
        <w:rPr>
          <w:rFonts w:ascii="Times New Roman" w:hAnsi="Times New Roman"/>
          <w:lang w:val="bg-BG"/>
        </w:rPr>
        <w:t xml:space="preserve"> брой обект, в който ще се приготвя храната, </w:t>
      </w:r>
      <w:r w:rsidR="001C0AD9" w:rsidRPr="001C0AD9">
        <w:rPr>
          <w:rFonts w:ascii="Times New Roman" w:hAnsi="Times New Roman"/>
          <w:lang w:val="bg-BG"/>
        </w:rPr>
        <w:t>регистриран съгласно чл.12, ал.2 от ЗХ по местонахождение на обекта и да отговаря на Наредба №1 от 26 януари 2016 г. за хигиената на храните;</w:t>
      </w:r>
    </w:p>
    <w:p w:rsidR="0086015F" w:rsidRPr="001C0AD9" w:rsidRDefault="0086015F" w:rsidP="0086015F">
      <w:pPr>
        <w:pStyle w:val="a5"/>
        <w:numPr>
          <w:ilvl w:val="0"/>
          <w:numId w:val="20"/>
        </w:numPr>
        <w:tabs>
          <w:tab w:val="left" w:pos="567"/>
        </w:tabs>
        <w:jc w:val="both"/>
        <w:rPr>
          <w:rFonts w:ascii="Times New Roman" w:hAnsi="Times New Roman"/>
        </w:rPr>
      </w:pPr>
      <w:proofErr w:type="gramStart"/>
      <w:r w:rsidRPr="001C0AD9">
        <w:rPr>
          <w:rFonts w:ascii="Times New Roman" w:hAnsi="Times New Roman"/>
        </w:rPr>
        <w:t>1</w:t>
      </w:r>
      <w:proofErr w:type="gramEnd"/>
      <w:r w:rsidRPr="001C0AD9">
        <w:rPr>
          <w:rFonts w:ascii="Times New Roman" w:hAnsi="Times New Roman"/>
        </w:rPr>
        <w:t xml:space="preserve"> (</w:t>
      </w:r>
      <w:r w:rsidR="001C0AD9" w:rsidRPr="001C0AD9">
        <w:rPr>
          <w:rFonts w:ascii="Times New Roman" w:hAnsi="Times New Roman"/>
          <w:lang w:val="bg-BG"/>
        </w:rPr>
        <w:t>една</w:t>
      </w:r>
      <w:r w:rsidRPr="001C0AD9">
        <w:rPr>
          <w:rFonts w:ascii="Times New Roman" w:hAnsi="Times New Roman"/>
        </w:rPr>
        <w:t>)</w:t>
      </w:r>
      <w:r w:rsidR="001C0AD9" w:rsidRPr="001C0AD9">
        <w:rPr>
          <w:rFonts w:ascii="Times New Roman" w:hAnsi="Times New Roman"/>
          <w:lang w:val="bg-BG"/>
        </w:rPr>
        <w:t xml:space="preserve"> складова база с хладилна техника и хладилни помещения, поддържащи постоянна температура, необходима за съхранение на продуктите.</w:t>
      </w:r>
    </w:p>
    <w:p w:rsidR="001C0AD9" w:rsidRPr="001C0AD9" w:rsidRDefault="001C0AD9" w:rsidP="001C0AD9">
      <w:pPr>
        <w:pStyle w:val="a5"/>
        <w:tabs>
          <w:tab w:val="left" w:pos="567"/>
        </w:tabs>
        <w:ind w:left="1287"/>
        <w:jc w:val="both"/>
        <w:rPr>
          <w:rFonts w:ascii="Times New Roman" w:hAnsi="Times New Roman"/>
        </w:rPr>
      </w:pPr>
    </w:p>
    <w:p w:rsidR="001C0AD9" w:rsidRDefault="001C0AD9" w:rsidP="001C0AD9">
      <w:pPr>
        <w:tabs>
          <w:tab w:val="left" w:pos="567"/>
        </w:tabs>
        <w:jc w:val="both"/>
        <w:rPr>
          <w:rFonts w:ascii="Times New Roman" w:hAnsi="Times New Roman"/>
          <w:sz w:val="24"/>
          <w:szCs w:val="24"/>
        </w:rPr>
      </w:pPr>
      <w:r w:rsidRPr="001C0AD9">
        <w:rPr>
          <w:rFonts w:ascii="Times New Roman" w:hAnsi="Times New Roman"/>
          <w:sz w:val="24"/>
          <w:szCs w:val="24"/>
        </w:rPr>
        <w:t>Изискването се прилага за всяка обособена позиция.</w:t>
      </w:r>
    </w:p>
    <w:p w:rsidR="001C0AD9" w:rsidRDefault="001C0AD9" w:rsidP="001C0AD9">
      <w:pPr>
        <w:tabs>
          <w:tab w:val="left" w:pos="567"/>
        </w:tabs>
        <w:spacing w:after="0"/>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При подаването на офертата, участникът декларира съотствието с изискването по подточка 11.3. като посочи необходимата информация за наличие на технически средства и съоръжения за осигуряване на качеството, в Част </w:t>
      </w:r>
      <w:r>
        <w:rPr>
          <w:rFonts w:ascii="Times New Roman" w:hAnsi="Times New Roman" w:cs="Times New Roman"/>
          <w:sz w:val="24"/>
          <w:szCs w:val="24"/>
          <w:lang w:val="en-US" w:eastAsia="bg-BG"/>
        </w:rPr>
        <w:t>IV</w:t>
      </w:r>
      <w:r>
        <w:rPr>
          <w:rFonts w:ascii="Times New Roman" w:hAnsi="Times New Roman" w:cs="Times New Roman"/>
          <w:sz w:val="24"/>
          <w:szCs w:val="24"/>
          <w:lang w:eastAsia="bg-BG"/>
        </w:rPr>
        <w:t xml:space="preserve">: „Критерии за подбор“, Раздел „В“: „Технически и професионални способности“, от ЕЕДОП, като посочи технически средства и съоръжения за осигуряване на качеството, с които разполага и опише мерките, използвани от участника за осигуряване на качеството, попълван в </w:t>
      </w:r>
      <w:r>
        <w:rPr>
          <w:rFonts w:ascii="Times New Roman" w:hAnsi="Times New Roman" w:cs="Times New Roman"/>
          <w:sz w:val="24"/>
          <w:szCs w:val="24"/>
          <w:lang w:val="en-US" w:eastAsia="bg-BG"/>
        </w:rPr>
        <w:t xml:space="preserve">xml </w:t>
      </w:r>
      <w:r>
        <w:rPr>
          <w:rFonts w:ascii="Times New Roman" w:hAnsi="Times New Roman" w:cs="Times New Roman"/>
          <w:sz w:val="24"/>
          <w:szCs w:val="24"/>
          <w:lang w:eastAsia="bg-BG"/>
        </w:rPr>
        <w:t xml:space="preserve">– вариант или съответно поле от ЕЕДОП, попълван в </w:t>
      </w:r>
      <w:r>
        <w:rPr>
          <w:rFonts w:ascii="Times New Roman" w:hAnsi="Times New Roman" w:cs="Times New Roman"/>
          <w:sz w:val="24"/>
          <w:szCs w:val="24"/>
          <w:lang w:val="en-US" w:eastAsia="bg-BG"/>
        </w:rPr>
        <w:t>doc</w:t>
      </w:r>
      <w:r>
        <w:rPr>
          <w:rFonts w:ascii="Times New Roman" w:hAnsi="Times New Roman" w:cs="Times New Roman"/>
          <w:sz w:val="24"/>
          <w:szCs w:val="24"/>
          <w:lang w:eastAsia="bg-BG"/>
        </w:rPr>
        <w:t>/</w:t>
      </w:r>
      <w:r>
        <w:rPr>
          <w:rFonts w:ascii="Times New Roman" w:hAnsi="Times New Roman" w:cs="Times New Roman"/>
          <w:sz w:val="24"/>
          <w:szCs w:val="24"/>
          <w:lang w:val="en-US" w:eastAsia="bg-BG"/>
        </w:rPr>
        <w:t>dox</w:t>
      </w:r>
      <w:r>
        <w:rPr>
          <w:rFonts w:ascii="Times New Roman" w:hAnsi="Times New Roman" w:cs="Times New Roman"/>
          <w:sz w:val="24"/>
          <w:szCs w:val="24"/>
          <w:lang w:eastAsia="bg-BG"/>
        </w:rPr>
        <w:t xml:space="preserve"> – формат.</w:t>
      </w:r>
    </w:p>
    <w:p w:rsidR="001C0AD9" w:rsidRPr="001C0AD9" w:rsidRDefault="00426C4A" w:rsidP="001C0AD9">
      <w:pPr>
        <w:tabs>
          <w:tab w:val="left" w:pos="567"/>
        </w:tabs>
        <w:jc w:val="both"/>
        <w:rPr>
          <w:rFonts w:ascii="Times New Roman" w:hAnsi="Times New Roman"/>
          <w:sz w:val="24"/>
          <w:szCs w:val="24"/>
        </w:rPr>
      </w:pPr>
      <w:r>
        <w:rPr>
          <w:rFonts w:ascii="Times New Roman" w:hAnsi="Times New Roman" w:cs="Times New Roman"/>
          <w:sz w:val="24"/>
          <w:szCs w:val="24"/>
          <w:lang w:eastAsia="bg-BG"/>
        </w:rPr>
        <w:tab/>
        <w:t>Преди сключване на договор за обществена поръчка, възложителят изисква от участника, определен за изпълнител: Декларация за инструментите, съоръженията и техническото оборудване, които ше бъдат използвани за изпълнение на поръчката.</w:t>
      </w:r>
    </w:p>
    <w:p w:rsidR="008C287B" w:rsidRPr="00FE6829" w:rsidRDefault="008C287B" w:rsidP="008C287B">
      <w:pPr>
        <w:spacing w:after="0" w:line="240" w:lineRule="auto"/>
        <w:ind w:firstLine="720"/>
        <w:jc w:val="both"/>
        <w:rPr>
          <w:rFonts w:ascii="Times New Roman" w:hAnsi="Times New Roman" w:cs="HebarU"/>
          <w:i/>
          <w:sz w:val="28"/>
          <w:szCs w:val="28"/>
          <w:lang w:eastAsia="bg-BG"/>
        </w:rPr>
      </w:pPr>
      <w:r w:rsidRPr="00FE6829">
        <w:rPr>
          <w:rFonts w:ascii="Times New Roman" w:hAnsi="Times New Roman" w:cs="HebarU"/>
          <w:sz w:val="24"/>
          <w:szCs w:val="24"/>
          <w:lang w:val="ru-RU" w:eastAsia="bg-BG"/>
        </w:rPr>
        <w:t>Посочените документи не се представят в случай, че вече са били предоставени на Възложителя или са му били служебно известни или са достъпни чрез пряк и безплатен достъп до съответната национална база данни.</w:t>
      </w:r>
      <w:r w:rsidRPr="00FE6829">
        <w:rPr>
          <w:rFonts w:ascii="Times New Roman" w:hAnsi="Times New Roman" w:cs="HebarU"/>
          <w:i/>
          <w:sz w:val="28"/>
          <w:szCs w:val="28"/>
          <w:lang w:val="ru-RU" w:eastAsia="bg-BG"/>
        </w:rPr>
        <w:tab/>
      </w:r>
    </w:p>
    <w:p w:rsidR="008C287B" w:rsidRPr="00FE6829" w:rsidRDefault="008C287B" w:rsidP="008C287B">
      <w:pPr>
        <w:spacing w:after="0" w:line="240" w:lineRule="auto"/>
        <w:ind w:firstLine="720"/>
        <w:jc w:val="both"/>
        <w:rPr>
          <w:rFonts w:ascii="Times New Roman" w:hAnsi="Times New Roman" w:cs="HebarU"/>
          <w:sz w:val="24"/>
          <w:szCs w:val="24"/>
          <w:lang w:eastAsia="bg-BG"/>
        </w:rPr>
      </w:pPr>
      <w:r w:rsidRPr="00FE6829">
        <w:rPr>
          <w:rFonts w:ascii="Times New Roman" w:hAnsi="Times New Roman" w:cs="HebarU"/>
          <w:sz w:val="24"/>
          <w:szCs w:val="24"/>
          <w:lang w:eastAsia="bg-BG"/>
        </w:rPr>
        <w:t>В случай, че участникът е обединение или друго образувание,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 на поръчката, съгласно изискванията на административен или нормативен акт и съобразно разпределението на участието на лицата при изпълнението на поръчката, предвиден в документа за създаване на обединението.</w:t>
      </w:r>
    </w:p>
    <w:p w:rsidR="008C287B" w:rsidRPr="00FE6829" w:rsidRDefault="008C287B" w:rsidP="008C287B">
      <w:pPr>
        <w:spacing w:after="0" w:line="240" w:lineRule="auto"/>
        <w:ind w:right="138" w:firstLine="720"/>
        <w:jc w:val="both"/>
        <w:rPr>
          <w:rFonts w:ascii="Times New Roman" w:hAnsi="Times New Roman" w:cs="HebarU"/>
          <w:sz w:val="24"/>
          <w:szCs w:val="24"/>
          <w:lang w:eastAsia="bg-BG"/>
        </w:rPr>
      </w:pPr>
      <w:r w:rsidRPr="00FE6829">
        <w:rPr>
          <w:rFonts w:ascii="Times New Roman" w:hAnsi="Times New Roman" w:cs="HebarU"/>
          <w:sz w:val="24"/>
          <w:szCs w:val="24"/>
          <w:lang w:eastAsia="bg-BG"/>
        </w:rPr>
        <w:t>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Закона за противодействие на корупцията и за отнемане на незаконно придобитото имущество.</w:t>
      </w:r>
    </w:p>
    <w:p w:rsidR="0086015F" w:rsidRPr="0086015F" w:rsidRDefault="0086015F" w:rsidP="00BE536C">
      <w:pPr>
        <w:tabs>
          <w:tab w:val="left" w:pos="567"/>
        </w:tabs>
        <w:spacing w:after="0"/>
        <w:ind w:firstLine="567"/>
        <w:jc w:val="both"/>
        <w:rPr>
          <w:rFonts w:ascii="Times New Roman" w:hAnsi="Times New Roman" w:cs="Times New Roman"/>
          <w:b/>
          <w:bCs/>
          <w:sz w:val="24"/>
          <w:szCs w:val="24"/>
        </w:rPr>
      </w:pPr>
    </w:p>
    <w:p w:rsidR="003F154A" w:rsidRPr="003E20E7" w:rsidRDefault="003F154A" w:rsidP="00BE536C">
      <w:pPr>
        <w:tabs>
          <w:tab w:val="left" w:pos="567"/>
        </w:tabs>
        <w:spacing w:after="0" w:line="259" w:lineRule="auto"/>
        <w:ind w:left="878" w:firstLine="567"/>
        <w:jc w:val="both"/>
        <w:rPr>
          <w:rFonts w:ascii="Times New Roman" w:hAnsi="Times New Roman" w:cs="Times New Roman"/>
          <w:sz w:val="24"/>
          <w:szCs w:val="24"/>
          <w:lang w:val="ru-RU"/>
        </w:rPr>
      </w:pPr>
    </w:p>
    <w:p w:rsidR="003F154A" w:rsidRPr="00BE536C" w:rsidRDefault="003F154A" w:rsidP="00BE536C">
      <w:pPr>
        <w:tabs>
          <w:tab w:val="left" w:pos="567"/>
        </w:tabs>
        <w:spacing w:after="0" w:line="259" w:lineRule="auto"/>
        <w:ind w:firstLine="567"/>
        <w:jc w:val="both"/>
        <w:rPr>
          <w:rFonts w:ascii="Times New Roman" w:hAnsi="Times New Roman" w:cs="Times New Roman"/>
          <w:sz w:val="24"/>
          <w:szCs w:val="24"/>
        </w:rPr>
      </w:pPr>
      <w:r w:rsidRPr="00BE536C">
        <w:rPr>
          <w:rFonts w:ascii="Times New Roman" w:hAnsi="Times New Roman" w:cs="Times New Roman"/>
          <w:i/>
          <w:iCs/>
          <w:sz w:val="24"/>
          <w:szCs w:val="24"/>
          <w:u w:val="single" w:color="000000"/>
        </w:rPr>
        <w:t>Забележка:</w:t>
      </w:r>
    </w:p>
    <w:p w:rsidR="003F154A" w:rsidRPr="00BE536C" w:rsidRDefault="003F154A" w:rsidP="00BE536C">
      <w:pPr>
        <w:tabs>
          <w:tab w:val="left" w:pos="567"/>
        </w:tabs>
        <w:ind w:left="155" w:right="79" w:firstLine="567"/>
        <w:jc w:val="both"/>
        <w:rPr>
          <w:rFonts w:ascii="Times New Roman" w:hAnsi="Times New Roman" w:cs="Times New Roman"/>
          <w:sz w:val="24"/>
          <w:szCs w:val="24"/>
        </w:rPr>
      </w:pPr>
      <w:r w:rsidRPr="00BE536C">
        <w:rPr>
          <w:rFonts w:ascii="Times New Roman" w:hAnsi="Times New Roman" w:cs="Times New Roman"/>
          <w:i/>
          <w:iCs/>
          <w:sz w:val="24"/>
          <w:szCs w:val="24"/>
        </w:rPr>
        <w:t xml:space="preserve">При участие на подизпълнители, същите следва да отоговарят на горепосочените изисквания за технически и професионални способности съобразно вида и дела от поръчката, който ще изпълняват. </w:t>
      </w:r>
    </w:p>
    <w:p w:rsidR="003F154A" w:rsidRPr="00BE536C" w:rsidRDefault="003F154A" w:rsidP="00BE536C">
      <w:pPr>
        <w:tabs>
          <w:tab w:val="left" w:pos="567"/>
        </w:tabs>
        <w:spacing w:line="260" w:lineRule="auto"/>
        <w:ind w:left="155" w:right="79" w:firstLine="567"/>
        <w:jc w:val="both"/>
        <w:rPr>
          <w:rFonts w:ascii="Times New Roman" w:hAnsi="Times New Roman" w:cs="Times New Roman"/>
          <w:sz w:val="24"/>
          <w:szCs w:val="24"/>
        </w:rPr>
      </w:pPr>
      <w:r w:rsidRPr="00BE536C">
        <w:rPr>
          <w:rFonts w:ascii="Times New Roman" w:hAnsi="Times New Roman" w:cs="Times New Roman"/>
          <w:i/>
          <w:iCs/>
          <w:sz w:val="24"/>
          <w:szCs w:val="24"/>
        </w:rPr>
        <w:t xml:space="preserve">Съгласно чл. 65 от ЗОП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w:t>
      </w:r>
      <w:r w:rsidRPr="00BE536C">
        <w:rPr>
          <w:rFonts w:ascii="Times New Roman" w:hAnsi="Times New Roman" w:cs="Times New Roman"/>
          <w:i/>
          <w:iCs/>
          <w:sz w:val="24"/>
          <w:szCs w:val="24"/>
        </w:rPr>
        <w:lastRenderedPageBreak/>
        <w:t xml:space="preserve">професионалната компетентност.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3F154A" w:rsidRPr="00BE536C" w:rsidRDefault="003F154A" w:rsidP="00BE536C">
      <w:pPr>
        <w:tabs>
          <w:tab w:val="left" w:pos="567"/>
        </w:tabs>
        <w:ind w:left="155" w:right="79" w:firstLine="567"/>
        <w:jc w:val="both"/>
        <w:rPr>
          <w:rFonts w:ascii="Times New Roman" w:hAnsi="Times New Roman" w:cs="Times New Roman"/>
          <w:sz w:val="24"/>
          <w:szCs w:val="24"/>
        </w:rPr>
      </w:pPr>
      <w:r w:rsidRPr="00BE536C">
        <w:rPr>
          <w:rFonts w:ascii="Times New Roman" w:hAnsi="Times New Roman" w:cs="Times New Roman"/>
          <w:i/>
          <w:iCs/>
          <w:sz w:val="24"/>
          <w:szCs w:val="24"/>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3F154A" w:rsidRPr="00BE536C" w:rsidRDefault="003F154A" w:rsidP="00BE536C">
      <w:pPr>
        <w:tabs>
          <w:tab w:val="left" w:pos="567"/>
        </w:tabs>
        <w:ind w:left="155" w:right="79" w:firstLine="567"/>
        <w:jc w:val="both"/>
        <w:rPr>
          <w:rFonts w:ascii="Times New Roman" w:hAnsi="Times New Roman" w:cs="Times New Roman"/>
          <w:i/>
          <w:iCs/>
          <w:sz w:val="24"/>
          <w:szCs w:val="24"/>
        </w:rPr>
      </w:pPr>
      <w:r w:rsidRPr="00BE536C">
        <w:rPr>
          <w:rFonts w:ascii="Times New Roman" w:hAnsi="Times New Roman" w:cs="Times New Roman"/>
          <w:i/>
          <w:iCs/>
          <w:sz w:val="24"/>
          <w:szCs w:val="24"/>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3F154A" w:rsidRPr="00BE536C" w:rsidRDefault="003F154A" w:rsidP="00BE536C">
      <w:pPr>
        <w:spacing w:after="0" w:line="254" w:lineRule="auto"/>
        <w:jc w:val="both"/>
        <w:rPr>
          <w:rFonts w:ascii="Times New Roman" w:hAnsi="Times New Roman" w:cs="Times New Roman"/>
          <w:sz w:val="24"/>
          <w:szCs w:val="24"/>
        </w:rPr>
      </w:pPr>
      <w:r w:rsidRPr="00BE536C">
        <w:rPr>
          <w:rFonts w:ascii="Times New Roman" w:hAnsi="Times New Roman" w:cs="Times New Roman"/>
          <w:b/>
          <w:bCs/>
          <w:sz w:val="24"/>
          <w:szCs w:val="24"/>
        </w:rPr>
        <w:tab/>
      </w:r>
    </w:p>
    <w:p w:rsidR="003F154A" w:rsidRPr="00BE536C" w:rsidRDefault="003F154A" w:rsidP="00BE536C">
      <w:pPr>
        <w:pStyle w:val="0000"/>
        <w:spacing w:before="0" w:after="0"/>
        <w:jc w:val="both"/>
        <w:outlineLvl w:val="0"/>
        <w:rPr>
          <w:rFonts w:ascii="Times New Roman" w:hAnsi="Times New Roman" w:cs="Times New Roman"/>
          <w:sz w:val="24"/>
          <w:szCs w:val="24"/>
          <w:lang w:val="bg-BG"/>
        </w:rPr>
      </w:pPr>
      <w:r w:rsidRPr="00BE536C">
        <w:rPr>
          <w:rFonts w:ascii="Times New Roman" w:hAnsi="Times New Roman" w:cs="Times New Roman"/>
          <w:sz w:val="24"/>
          <w:szCs w:val="24"/>
          <w:lang w:val="bg-BG"/>
        </w:rPr>
        <w:t>Раздел Iv. крИТЕРИИ ЗА ВЪЗЛАГАНЕ НА ПОРЪЧКАТА</w:t>
      </w:r>
    </w:p>
    <w:p w:rsidR="003F154A" w:rsidRPr="00BE536C" w:rsidRDefault="003F154A" w:rsidP="00BE536C">
      <w:pPr>
        <w:pStyle w:val="0000"/>
        <w:spacing w:before="0" w:after="0"/>
        <w:ind w:firstLine="567"/>
        <w:jc w:val="both"/>
        <w:outlineLvl w:val="0"/>
        <w:rPr>
          <w:rFonts w:ascii="Times New Roman" w:hAnsi="Times New Roman" w:cs="Times New Roman"/>
          <w:sz w:val="24"/>
          <w:szCs w:val="24"/>
          <w:lang w:val="bg-BG"/>
        </w:rPr>
      </w:pPr>
    </w:p>
    <w:p w:rsidR="003F154A" w:rsidRDefault="003F154A" w:rsidP="00BE536C">
      <w:pPr>
        <w:pStyle w:val="0000"/>
        <w:spacing w:before="0" w:after="0"/>
        <w:jc w:val="both"/>
        <w:outlineLvl w:val="0"/>
        <w:rPr>
          <w:rFonts w:ascii="Times New Roman" w:hAnsi="Times New Roman" w:cs="Times New Roman"/>
          <w:sz w:val="24"/>
          <w:szCs w:val="24"/>
          <w:lang w:val="bg-BG"/>
        </w:rPr>
      </w:pPr>
      <w:r>
        <w:rPr>
          <w:rFonts w:ascii="Times New Roman" w:hAnsi="Times New Roman" w:cs="Times New Roman"/>
          <w:sz w:val="24"/>
          <w:szCs w:val="24"/>
          <w:lang w:val="bg-BG"/>
        </w:rPr>
        <w:t>12</w:t>
      </w:r>
      <w:r w:rsidRPr="009D777E">
        <w:rPr>
          <w:rFonts w:ascii="Times New Roman" w:hAnsi="Times New Roman" w:cs="Times New Roman"/>
          <w:sz w:val="24"/>
          <w:szCs w:val="24"/>
          <w:lang w:val="ru-RU"/>
        </w:rPr>
        <w:t>.</w:t>
      </w:r>
      <w:r w:rsidR="00C56FC9">
        <w:rPr>
          <w:rFonts w:ascii="Times New Roman" w:hAnsi="Times New Roman" w:cs="Times New Roman"/>
          <w:sz w:val="24"/>
          <w:szCs w:val="24"/>
          <w:lang w:val="ru-RU"/>
        </w:rPr>
        <w:t xml:space="preserve"> </w:t>
      </w:r>
      <w:r w:rsidRPr="00BE536C">
        <w:rPr>
          <w:rFonts w:ascii="Times New Roman" w:hAnsi="Times New Roman" w:cs="Times New Roman"/>
          <w:sz w:val="24"/>
          <w:szCs w:val="24"/>
          <w:lang w:val="bg-BG"/>
        </w:rPr>
        <w:t>К</w:t>
      </w:r>
      <w:r w:rsidRPr="009D777E">
        <w:rPr>
          <w:rFonts w:ascii="Times New Roman" w:hAnsi="Times New Roman" w:cs="Times New Roman"/>
          <w:sz w:val="24"/>
          <w:szCs w:val="24"/>
          <w:lang w:val="ru-RU"/>
        </w:rPr>
        <w:t>ритери</w:t>
      </w:r>
      <w:r w:rsidRPr="00BE536C">
        <w:rPr>
          <w:rFonts w:ascii="Times New Roman" w:hAnsi="Times New Roman" w:cs="Times New Roman"/>
          <w:sz w:val="24"/>
          <w:szCs w:val="24"/>
          <w:lang w:val="bg-BG"/>
        </w:rPr>
        <w:t>и</w:t>
      </w:r>
      <w:r w:rsidRPr="009D777E">
        <w:rPr>
          <w:rFonts w:ascii="Times New Roman" w:hAnsi="Times New Roman" w:cs="Times New Roman"/>
          <w:sz w:val="24"/>
          <w:szCs w:val="24"/>
          <w:lang w:val="ru-RU"/>
        </w:rPr>
        <w:t xml:space="preserve"> за възлагане</w:t>
      </w:r>
      <w:r w:rsidRPr="00BE536C">
        <w:rPr>
          <w:rFonts w:ascii="Times New Roman" w:hAnsi="Times New Roman" w:cs="Times New Roman"/>
          <w:sz w:val="24"/>
          <w:szCs w:val="24"/>
          <w:lang w:val="bg-BG"/>
        </w:rPr>
        <w:t xml:space="preserve"> и методика</w:t>
      </w:r>
    </w:p>
    <w:p w:rsidR="003F154A" w:rsidRPr="00BE536C" w:rsidRDefault="003F154A" w:rsidP="00BE536C">
      <w:pPr>
        <w:pStyle w:val="0000"/>
        <w:spacing w:before="0" w:after="0"/>
        <w:jc w:val="both"/>
        <w:outlineLvl w:val="0"/>
        <w:rPr>
          <w:rFonts w:ascii="Times New Roman" w:hAnsi="Times New Roman" w:cs="Times New Roman"/>
          <w:sz w:val="24"/>
          <w:szCs w:val="24"/>
          <w:lang w:val="bg-BG"/>
        </w:rPr>
      </w:pPr>
    </w:p>
    <w:p w:rsidR="003F154A" w:rsidRPr="00BE536C" w:rsidRDefault="006213A1" w:rsidP="006213A1">
      <w:pPr>
        <w:tabs>
          <w:tab w:val="left" w:pos="567"/>
        </w:tabs>
        <w:jc w:val="both"/>
        <w:rPr>
          <w:rFonts w:ascii="Times New Roman" w:hAnsi="Times New Roman" w:cs="Times New Roman"/>
          <w:sz w:val="24"/>
          <w:szCs w:val="24"/>
        </w:rPr>
      </w:pPr>
      <w:r>
        <w:rPr>
          <w:rFonts w:ascii="Times New Roman" w:hAnsi="Times New Roman" w:cs="Times New Roman"/>
          <w:b/>
          <w:bCs/>
          <w:sz w:val="24"/>
          <w:szCs w:val="24"/>
        </w:rPr>
        <w:tab/>
      </w:r>
      <w:r w:rsidR="003F154A" w:rsidRPr="00BE536C">
        <w:rPr>
          <w:rFonts w:ascii="Times New Roman" w:hAnsi="Times New Roman" w:cs="Times New Roman"/>
          <w:sz w:val="24"/>
          <w:szCs w:val="24"/>
        </w:rPr>
        <w:t xml:space="preserve">Критерият за възлагане е </w:t>
      </w:r>
      <w:r w:rsidR="001720BD">
        <w:rPr>
          <w:rFonts w:ascii="Times New Roman" w:hAnsi="Times New Roman" w:cs="Times New Roman"/>
          <w:sz w:val="24"/>
          <w:szCs w:val="24"/>
        </w:rPr>
        <w:t>„</w:t>
      </w:r>
      <w:r w:rsidR="001720BD">
        <w:rPr>
          <w:rFonts w:ascii="Times New Roman" w:hAnsi="Times New Roman" w:cs="Times New Roman"/>
          <w:b/>
          <w:bCs/>
          <w:sz w:val="24"/>
          <w:szCs w:val="24"/>
        </w:rPr>
        <w:t>най-ниска цена“</w:t>
      </w:r>
      <w:r w:rsidR="003F154A">
        <w:rPr>
          <w:rFonts w:ascii="Times New Roman" w:hAnsi="Times New Roman" w:cs="Times New Roman"/>
          <w:sz w:val="24"/>
          <w:szCs w:val="24"/>
        </w:rPr>
        <w:t>, съгласно чл.70, ал.2, т.</w:t>
      </w:r>
      <w:r w:rsidR="001720BD">
        <w:rPr>
          <w:rFonts w:ascii="Times New Roman" w:hAnsi="Times New Roman" w:cs="Times New Roman"/>
          <w:sz w:val="24"/>
          <w:szCs w:val="24"/>
        </w:rPr>
        <w:t>1</w:t>
      </w:r>
      <w:r w:rsidR="003F154A" w:rsidRPr="00BE536C">
        <w:rPr>
          <w:rFonts w:ascii="Times New Roman" w:hAnsi="Times New Roman" w:cs="Times New Roman"/>
          <w:sz w:val="24"/>
          <w:szCs w:val="24"/>
        </w:rPr>
        <w:t xml:space="preserve"> от ЗОП.</w:t>
      </w:r>
    </w:p>
    <w:p w:rsidR="003F154A" w:rsidRPr="007C10C2" w:rsidRDefault="003F154A" w:rsidP="00BE536C">
      <w:pPr>
        <w:tabs>
          <w:tab w:val="left" w:pos="567"/>
        </w:tabs>
        <w:spacing w:after="0"/>
        <w:ind w:firstLine="567"/>
        <w:jc w:val="both"/>
        <w:rPr>
          <w:rFonts w:ascii="Times New Roman" w:hAnsi="Times New Roman" w:cs="Times New Roman"/>
          <w:b/>
          <w:bCs/>
          <w:color w:val="000000"/>
          <w:sz w:val="24"/>
          <w:szCs w:val="24"/>
        </w:rPr>
      </w:pPr>
    </w:p>
    <w:p w:rsidR="003F154A" w:rsidRPr="007C10C2" w:rsidRDefault="003F154A" w:rsidP="008C257A">
      <w:pPr>
        <w:tabs>
          <w:tab w:val="left" w:pos="567"/>
        </w:tabs>
        <w:spacing w:after="0"/>
        <w:jc w:val="both"/>
        <w:rPr>
          <w:rFonts w:ascii="Times New Roman" w:hAnsi="Times New Roman" w:cs="Times New Roman"/>
          <w:color w:val="000000"/>
          <w:sz w:val="24"/>
          <w:szCs w:val="24"/>
        </w:rPr>
      </w:pPr>
      <w:r w:rsidRPr="007C10C2">
        <w:rPr>
          <w:rFonts w:ascii="Times New Roman" w:hAnsi="Times New Roman" w:cs="Times New Roman"/>
          <w:b/>
          <w:bCs/>
          <w:color w:val="000000"/>
          <w:sz w:val="24"/>
          <w:szCs w:val="24"/>
        </w:rPr>
        <w:t xml:space="preserve">Раздел V. </w:t>
      </w:r>
      <w:r w:rsidR="007C10C2" w:rsidRPr="007C10C2">
        <w:rPr>
          <w:rFonts w:ascii="Times New Roman" w:hAnsi="Times New Roman" w:cs="Times New Roman"/>
          <w:b/>
          <w:color w:val="000000"/>
          <w:sz w:val="24"/>
          <w:szCs w:val="24"/>
        </w:rPr>
        <w:t>ПРЕДСТАВЯНЕ И СЪДЪРЖАНИЕ НА ОФЕРТАТА</w:t>
      </w:r>
    </w:p>
    <w:p w:rsidR="003F154A" w:rsidRPr="00BE536C" w:rsidRDefault="003F154A" w:rsidP="00BE536C">
      <w:pPr>
        <w:tabs>
          <w:tab w:val="left" w:pos="540"/>
        </w:tabs>
        <w:suppressAutoHyphens/>
        <w:spacing w:after="60"/>
        <w:jc w:val="both"/>
        <w:rPr>
          <w:rFonts w:ascii="Times New Roman" w:hAnsi="Times New Roman" w:cs="Times New Roman"/>
          <w:b/>
          <w:bCs/>
          <w:color w:val="000000"/>
          <w:sz w:val="24"/>
          <w:szCs w:val="24"/>
        </w:rPr>
      </w:pPr>
    </w:p>
    <w:p w:rsidR="00720FFB" w:rsidRPr="00720FFB" w:rsidRDefault="00720FFB" w:rsidP="00331516">
      <w:pPr>
        <w:rPr>
          <w:rFonts w:ascii="Times New Roman" w:hAnsi="Times New Roman" w:cs="Times New Roman"/>
          <w:b/>
          <w:sz w:val="24"/>
          <w:szCs w:val="24"/>
        </w:rPr>
      </w:pPr>
      <w:r w:rsidRPr="00720FFB">
        <w:rPr>
          <w:rFonts w:ascii="Times New Roman" w:hAnsi="Times New Roman" w:cs="Times New Roman"/>
          <w:b/>
          <w:sz w:val="24"/>
          <w:szCs w:val="24"/>
        </w:rPr>
        <w:t>1</w:t>
      </w:r>
      <w:r w:rsidR="00331516">
        <w:rPr>
          <w:rFonts w:ascii="Times New Roman" w:hAnsi="Times New Roman" w:cs="Times New Roman"/>
          <w:b/>
          <w:sz w:val="24"/>
          <w:szCs w:val="24"/>
        </w:rPr>
        <w:t>3</w:t>
      </w:r>
      <w:r w:rsidRPr="00720FFB">
        <w:rPr>
          <w:rFonts w:ascii="Times New Roman" w:hAnsi="Times New Roman" w:cs="Times New Roman"/>
          <w:b/>
          <w:sz w:val="24"/>
          <w:szCs w:val="24"/>
        </w:rPr>
        <w:t>. Изисквания към офертата.</w:t>
      </w:r>
    </w:p>
    <w:p w:rsidR="00720FFB" w:rsidRPr="00720FFB" w:rsidRDefault="00720FFB" w:rsidP="00720FFB">
      <w:pPr>
        <w:tabs>
          <w:tab w:val="left" w:pos="709"/>
        </w:tabs>
        <w:spacing w:after="0" w:line="240" w:lineRule="auto"/>
        <w:jc w:val="both"/>
        <w:rPr>
          <w:rFonts w:ascii="Times New Roman" w:hAnsi="Times New Roman" w:cs="Times New Roman"/>
          <w:sz w:val="24"/>
          <w:szCs w:val="24"/>
          <w:lang w:eastAsia="bg-BG"/>
        </w:rPr>
      </w:pPr>
      <w:r w:rsidRPr="00720FFB">
        <w:rPr>
          <w:rFonts w:ascii="Times New Roman" w:hAnsi="Times New Roman" w:cs="HebarU"/>
          <w:b/>
          <w:sz w:val="24"/>
          <w:szCs w:val="24"/>
          <w:lang w:eastAsia="bg-BG"/>
        </w:rPr>
        <w:tab/>
      </w:r>
      <w:r w:rsidRPr="00720FFB">
        <w:rPr>
          <w:rFonts w:ascii="Times New Roman" w:hAnsi="Times New Roman" w:cs="HebarU"/>
          <w:sz w:val="24"/>
          <w:szCs w:val="24"/>
          <w:lang w:eastAsia="bg-BG"/>
        </w:rPr>
        <w:t xml:space="preserve">1.1. </w:t>
      </w:r>
      <w:r w:rsidRPr="00720FFB">
        <w:rPr>
          <w:rFonts w:ascii="Times New Roman" w:hAnsi="Times New Roman" w:cs="Times New Roman"/>
          <w:sz w:val="24"/>
          <w:szCs w:val="24"/>
          <w:lang w:eastAsia="bg-BG"/>
        </w:rPr>
        <w:t>До изтичане на срока за подаване на офертите, посочен в Обявлението за обществена поръчка, всеки участник в процедурата може да промени, допълни или да оттегли офертата си. Оттеглянето на офертата прекратява по-нататъшното участие на участника в процедурата, освен ако в обявения срок не се представи нова оферта.</w:t>
      </w:r>
    </w:p>
    <w:p w:rsidR="00720FFB" w:rsidRPr="00720FFB" w:rsidRDefault="00720FFB" w:rsidP="00720FFB">
      <w:pPr>
        <w:tabs>
          <w:tab w:val="left" w:pos="709"/>
        </w:tabs>
        <w:spacing w:after="0" w:line="240" w:lineRule="auto"/>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ab/>
        <w:t>1.2. Не се допуска представяне на варианти в офертите.</w:t>
      </w:r>
    </w:p>
    <w:p w:rsidR="00F72D23" w:rsidRDefault="00720FFB" w:rsidP="00720FFB">
      <w:pPr>
        <w:tabs>
          <w:tab w:val="left" w:pos="709"/>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ab/>
        <w:t xml:space="preserve">1.3. </w:t>
      </w:r>
      <w:r w:rsidR="00F72D23">
        <w:rPr>
          <w:rFonts w:ascii="Times New Roman" w:hAnsi="Times New Roman" w:cs="HebarU"/>
          <w:sz w:val="24"/>
          <w:szCs w:val="24"/>
          <w:lang w:eastAsia="bg-BG"/>
        </w:rPr>
        <w:t>Оферти могат да се подават за една или повече обособени позиции или за всички обособени позиции по настоящата поръчка.</w:t>
      </w:r>
    </w:p>
    <w:p w:rsidR="00720FFB" w:rsidRPr="00720FFB" w:rsidRDefault="00F72D23" w:rsidP="00720FFB">
      <w:pPr>
        <w:tabs>
          <w:tab w:val="left" w:pos="709"/>
        </w:tabs>
        <w:spacing w:after="0" w:line="240" w:lineRule="auto"/>
        <w:jc w:val="both"/>
        <w:rPr>
          <w:rFonts w:ascii="Times New Roman" w:hAnsi="Times New Roman" w:cs="HebarU"/>
          <w:sz w:val="24"/>
          <w:szCs w:val="24"/>
          <w:lang w:eastAsia="bg-BG"/>
        </w:rPr>
      </w:pPr>
      <w:r>
        <w:rPr>
          <w:rFonts w:ascii="Times New Roman" w:hAnsi="Times New Roman" w:cs="HebarU"/>
          <w:sz w:val="24"/>
          <w:szCs w:val="24"/>
          <w:lang w:eastAsia="bg-BG"/>
        </w:rPr>
        <w:tab/>
        <w:t xml:space="preserve">1.4. </w:t>
      </w:r>
      <w:r w:rsidR="00720FFB" w:rsidRPr="00720FFB">
        <w:rPr>
          <w:rFonts w:ascii="Times New Roman" w:hAnsi="Times New Roman" w:cs="HebarU"/>
          <w:sz w:val="24"/>
          <w:szCs w:val="24"/>
          <w:lang w:eastAsia="bg-BG"/>
        </w:rPr>
        <w:t>Офертата  следва да  отговаря на изискванията, посочени в обявлението и настоящата документация, както и да бъде подготвена съгласно приложените образци.</w:t>
      </w:r>
    </w:p>
    <w:p w:rsidR="00720FFB" w:rsidRPr="00720FFB" w:rsidRDefault="00F72D23" w:rsidP="00720FFB">
      <w:pPr>
        <w:tabs>
          <w:tab w:val="left" w:pos="709"/>
        </w:tabs>
        <w:spacing w:after="0" w:line="240" w:lineRule="auto"/>
        <w:jc w:val="both"/>
        <w:rPr>
          <w:rFonts w:ascii="Times New Roman" w:hAnsi="Times New Roman" w:cs="HebarU"/>
          <w:sz w:val="24"/>
          <w:szCs w:val="24"/>
          <w:lang w:eastAsia="bg-BG"/>
        </w:rPr>
      </w:pPr>
      <w:r>
        <w:rPr>
          <w:rFonts w:ascii="Times New Roman" w:hAnsi="Times New Roman" w:cs="HebarU"/>
          <w:sz w:val="24"/>
          <w:szCs w:val="24"/>
          <w:lang w:eastAsia="bg-BG"/>
        </w:rPr>
        <w:tab/>
        <w:t>1.5</w:t>
      </w:r>
      <w:r w:rsidR="00720FFB" w:rsidRPr="00720FFB">
        <w:rPr>
          <w:rFonts w:ascii="Times New Roman" w:hAnsi="Times New Roman" w:cs="HebarU"/>
          <w:sz w:val="24"/>
          <w:szCs w:val="24"/>
          <w:lang w:eastAsia="bg-BG"/>
        </w:rPr>
        <w:t>. Офертата се представя в писмена форма  на хартиен носител, с изключение на ЕЕДОП, който следва да се представи на електронен носител.</w:t>
      </w:r>
    </w:p>
    <w:p w:rsidR="00720FFB" w:rsidRPr="00720FFB" w:rsidRDefault="00F72D23" w:rsidP="00720FFB">
      <w:pPr>
        <w:tabs>
          <w:tab w:val="num" w:pos="426"/>
        </w:tabs>
        <w:autoSpaceDE w:val="0"/>
        <w:autoSpaceDN w:val="0"/>
        <w:adjustRightInd w:val="0"/>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t>1.6</w:t>
      </w:r>
      <w:r w:rsidR="00720FFB" w:rsidRPr="00720FFB">
        <w:rPr>
          <w:rFonts w:ascii="Times New Roman" w:eastAsia="Times New Roman" w:hAnsi="Times New Roman" w:cs="Times New Roman"/>
          <w:sz w:val="24"/>
          <w:szCs w:val="24"/>
          <w:lang w:eastAsia="bg-BG"/>
        </w:rPr>
        <w:t>. Офертата се подписва от представляващия участника или от надлежно упълномощено/и – със заверено пълномощно – лице/лица, като към офертата се прилага оригинал на пълномощното от представляващия дружеството.</w:t>
      </w:r>
    </w:p>
    <w:p w:rsidR="00720FFB" w:rsidRPr="00720FFB" w:rsidRDefault="00F72D23" w:rsidP="00720FFB">
      <w:pPr>
        <w:tabs>
          <w:tab w:val="left" w:pos="284"/>
          <w:tab w:val="num" w:pos="426"/>
        </w:tabs>
        <w:autoSpaceDE w:val="0"/>
        <w:autoSpaceDN w:val="0"/>
        <w:adjustRightInd w:val="0"/>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1.7</w:t>
      </w:r>
      <w:r w:rsidR="00720FFB" w:rsidRPr="00720FFB">
        <w:rPr>
          <w:rFonts w:ascii="Times New Roman" w:eastAsia="Times New Roman" w:hAnsi="Times New Roman" w:cs="Times New Roman"/>
          <w:sz w:val="24"/>
          <w:szCs w:val="24"/>
          <w:lang w:eastAsia="bg-BG"/>
        </w:rPr>
        <w:t xml:space="preserve">. Всички документи, свързани с офертата, трябва да бъдат на български език. Ако участникът представя документи на чужд език, същите следва да бъдат придружени с превод на български език. </w:t>
      </w:r>
    </w:p>
    <w:p w:rsidR="00720FFB" w:rsidRPr="00720FFB" w:rsidRDefault="00F72D23" w:rsidP="00720FFB">
      <w:pPr>
        <w:tabs>
          <w:tab w:val="left" w:pos="284"/>
          <w:tab w:val="num" w:pos="426"/>
        </w:tabs>
        <w:spacing w:after="0" w:line="240" w:lineRule="auto"/>
        <w:jc w:val="both"/>
        <w:rPr>
          <w:rFonts w:ascii="Times New Roman" w:hAnsi="Times New Roman" w:cs="HebarU"/>
          <w:sz w:val="24"/>
          <w:szCs w:val="24"/>
          <w:lang w:eastAsia="bg-BG"/>
        </w:rPr>
      </w:pPr>
      <w:r>
        <w:rPr>
          <w:rFonts w:ascii="Times New Roman" w:hAnsi="Times New Roman" w:cs="HebarU"/>
          <w:sz w:val="24"/>
          <w:szCs w:val="24"/>
          <w:lang w:eastAsia="bg-BG"/>
        </w:rPr>
        <w:t xml:space="preserve">           1.8</w:t>
      </w:r>
      <w:r w:rsidR="00720FFB" w:rsidRPr="00720FFB">
        <w:rPr>
          <w:rFonts w:ascii="Times New Roman" w:hAnsi="Times New Roman" w:cs="HebarU"/>
          <w:sz w:val="24"/>
          <w:szCs w:val="24"/>
          <w:lang w:eastAsia="bg-BG"/>
        </w:rPr>
        <w:t>. Всички документи, за които не са представени оригинали, трябва да са заверени (когато са фотокопия) с гриф „Вярно с оригинала” и подпис на лицето, представляващо участника и печат, ако участникът разполага с такъв.</w:t>
      </w:r>
    </w:p>
    <w:p w:rsidR="00720FFB" w:rsidRPr="00720FFB" w:rsidRDefault="00F72D23" w:rsidP="00720FFB">
      <w:pPr>
        <w:tabs>
          <w:tab w:val="left" w:pos="284"/>
          <w:tab w:val="num" w:pos="426"/>
        </w:tabs>
        <w:spacing w:after="0" w:line="240" w:lineRule="auto"/>
        <w:jc w:val="both"/>
        <w:rPr>
          <w:rFonts w:ascii="Times New Roman" w:hAnsi="Times New Roman" w:cs="HebarU"/>
          <w:sz w:val="24"/>
          <w:szCs w:val="24"/>
          <w:lang w:eastAsia="bg-BG"/>
        </w:rPr>
      </w:pPr>
      <w:r>
        <w:rPr>
          <w:rFonts w:ascii="Times New Roman" w:hAnsi="Times New Roman" w:cs="HebarU"/>
          <w:sz w:val="24"/>
          <w:szCs w:val="24"/>
          <w:lang w:eastAsia="bg-BG"/>
        </w:rPr>
        <w:lastRenderedPageBreak/>
        <w:tab/>
        <w:t xml:space="preserve">      1.9</w:t>
      </w:r>
      <w:r w:rsidR="00720FFB" w:rsidRPr="00720FFB">
        <w:rPr>
          <w:rFonts w:ascii="Times New Roman" w:hAnsi="Times New Roman" w:cs="HebarU"/>
          <w:sz w:val="24"/>
          <w:szCs w:val="24"/>
          <w:lang w:eastAsia="bg-BG"/>
        </w:rPr>
        <w:t>. Възложителят си запазва правото в случай на съмнение във верността или в автентичността на представени копия от документи да поиска от участника нотариално заверени копия на оригиналите.</w:t>
      </w:r>
    </w:p>
    <w:p w:rsidR="00720FFB" w:rsidRPr="00720FFB" w:rsidRDefault="00F72D23" w:rsidP="00720FFB">
      <w:pPr>
        <w:tabs>
          <w:tab w:val="left" w:pos="284"/>
          <w:tab w:val="num" w:pos="426"/>
        </w:tabs>
        <w:spacing w:after="0" w:line="240" w:lineRule="auto"/>
        <w:jc w:val="both"/>
        <w:rPr>
          <w:rFonts w:ascii="Times New Roman" w:hAnsi="Times New Roman" w:cs="HebarU"/>
          <w:sz w:val="24"/>
          <w:szCs w:val="24"/>
          <w:lang w:eastAsia="bg-BG"/>
        </w:rPr>
      </w:pPr>
      <w:r>
        <w:rPr>
          <w:rFonts w:ascii="Times New Roman" w:hAnsi="Times New Roman" w:cs="HebarU"/>
          <w:sz w:val="24"/>
          <w:szCs w:val="24"/>
          <w:lang w:eastAsia="bg-BG"/>
        </w:rPr>
        <w:tab/>
        <w:t xml:space="preserve">     1.10</w:t>
      </w:r>
      <w:r w:rsidR="00720FFB" w:rsidRPr="00720FFB">
        <w:rPr>
          <w:rFonts w:ascii="Times New Roman" w:hAnsi="Times New Roman" w:cs="HebarU"/>
          <w:sz w:val="24"/>
          <w:szCs w:val="24"/>
          <w:lang w:eastAsia="bg-BG"/>
        </w:rPr>
        <w:t>. Всички разходи по подготовката и представянето на офертата са за сметка на участниците. Възложителят не носи отговорност за извършените от участника разходи по подготовка на офертата, в случай че участникът не бъде класиран или в случай на прекратяване на процедурата. Своевременното депозиране на офертата и другите изискуеми в хода на процедурата документи, е ангажимент на участника, като рискът от погиване или забава на документите е за сметка на участника.</w:t>
      </w:r>
    </w:p>
    <w:p w:rsidR="00720FFB" w:rsidRPr="00720FFB" w:rsidRDefault="00F72D23" w:rsidP="00720FFB">
      <w:pPr>
        <w:tabs>
          <w:tab w:val="left" w:pos="284"/>
          <w:tab w:val="num" w:pos="426"/>
        </w:tabs>
        <w:spacing w:after="0" w:line="240" w:lineRule="auto"/>
        <w:jc w:val="both"/>
        <w:rPr>
          <w:rFonts w:ascii="Times New Roman" w:hAnsi="Times New Roman" w:cs="HebarU"/>
          <w:sz w:val="24"/>
          <w:szCs w:val="24"/>
          <w:lang w:eastAsia="bg-BG"/>
        </w:rPr>
      </w:pPr>
      <w:r>
        <w:rPr>
          <w:rFonts w:ascii="Times New Roman" w:hAnsi="Times New Roman" w:cs="HebarU"/>
          <w:sz w:val="24"/>
          <w:szCs w:val="24"/>
          <w:lang w:eastAsia="bg-BG"/>
        </w:rPr>
        <w:tab/>
        <w:t xml:space="preserve">    1.11</w:t>
      </w:r>
      <w:r w:rsidR="00720FFB" w:rsidRPr="00720FFB">
        <w:rPr>
          <w:rFonts w:ascii="Times New Roman" w:hAnsi="Times New Roman" w:cs="HebarU"/>
          <w:sz w:val="24"/>
          <w:szCs w:val="24"/>
          <w:lang w:eastAsia="bg-BG"/>
        </w:rPr>
        <w:t>.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Поставянето на различни от тези условия и изискванията в документацията  от страна на участника може да доведе до отстраняването му.</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C56FC9" w:rsidP="00C56FC9">
      <w:pPr>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720FFB" w:rsidRPr="00720FFB">
        <w:rPr>
          <w:rFonts w:ascii="Times New Roman" w:hAnsi="Times New Roman" w:cs="Times New Roman"/>
          <w:b/>
          <w:sz w:val="24"/>
          <w:szCs w:val="24"/>
        </w:rPr>
        <w:t>. Съдържание на офертата.</w:t>
      </w:r>
    </w:p>
    <w:p w:rsidR="00720FFB" w:rsidRPr="00720FFB" w:rsidRDefault="00720FFB" w:rsidP="00720FFB">
      <w:pPr>
        <w:spacing w:after="0" w:line="240" w:lineRule="auto"/>
        <w:ind w:firstLine="720"/>
        <w:rPr>
          <w:rFonts w:ascii="Times New Roman" w:hAnsi="Times New Roman" w:cs="Times New Roman"/>
          <w:b/>
          <w:sz w:val="24"/>
          <w:szCs w:val="24"/>
        </w:rPr>
      </w:pPr>
    </w:p>
    <w:p w:rsidR="00720FFB" w:rsidRPr="00720FFB" w:rsidRDefault="00C56FC9" w:rsidP="00720FFB">
      <w:pPr>
        <w:tabs>
          <w:tab w:val="left" w:pos="284"/>
          <w:tab w:val="num" w:pos="426"/>
        </w:tabs>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14</w:t>
      </w:r>
      <w:r w:rsidR="00720FFB" w:rsidRPr="00720FFB">
        <w:rPr>
          <w:rFonts w:ascii="Times New Roman" w:hAnsi="Times New Roman" w:cs="Times New Roman"/>
          <w:sz w:val="24"/>
          <w:szCs w:val="24"/>
          <w:lang w:eastAsia="bg-BG"/>
        </w:rPr>
        <w:t>.1. Съдържанието на офертата се представя в запечатана непрозрачна опаковка със следния надпис:</w:t>
      </w:r>
    </w:p>
    <w:p w:rsidR="00720FFB" w:rsidRPr="00720FFB" w:rsidRDefault="00720FFB" w:rsidP="00720FFB">
      <w:pPr>
        <w:tabs>
          <w:tab w:val="left" w:pos="284"/>
          <w:tab w:val="num" w:pos="426"/>
        </w:tabs>
        <w:spacing w:after="0" w:line="240" w:lineRule="auto"/>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 xml:space="preserve">            </w:t>
      </w:r>
    </w:p>
    <w:p w:rsidR="00720FFB" w:rsidRPr="00720FFB" w:rsidRDefault="00720FFB" w:rsidP="00720FFB">
      <w:pPr>
        <w:pBdr>
          <w:top w:val="single" w:sz="4" w:space="1" w:color="auto"/>
          <w:left w:val="single" w:sz="4" w:space="4" w:color="auto"/>
          <w:bottom w:val="single" w:sz="4" w:space="1" w:color="auto"/>
          <w:right w:val="single" w:sz="4" w:space="4" w:color="auto"/>
        </w:pBdr>
        <w:spacing w:after="0" w:line="240" w:lineRule="auto"/>
        <w:ind w:right="27"/>
        <w:jc w:val="center"/>
        <w:rPr>
          <w:rFonts w:ascii="Times New Roman" w:eastAsia="Times New Roman" w:hAnsi="Times New Roman" w:cs="Times New Roman"/>
          <w:b/>
          <w:lang w:eastAsia="bg-BG"/>
        </w:rPr>
      </w:pPr>
      <w:r w:rsidRPr="00720FFB">
        <w:rPr>
          <w:rFonts w:ascii="Times New Roman" w:eastAsia="Times New Roman" w:hAnsi="Times New Roman" w:cs="Times New Roman"/>
          <w:b/>
          <w:lang w:eastAsia="bg-BG"/>
        </w:rPr>
        <w:t>ОФЕРТА</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b/>
          <w:lang w:eastAsia="bg-BG"/>
        </w:rPr>
      </w:pPr>
      <w:r w:rsidRPr="00720FFB">
        <w:rPr>
          <w:rFonts w:ascii="Times New Roman" w:eastAsia="Times New Roman" w:hAnsi="Times New Roman" w:cs="Times New Roman"/>
          <w:b/>
          <w:lang w:eastAsia="bg-BG"/>
        </w:rPr>
        <w:t>До Община град Добрич</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b/>
          <w:lang w:eastAsia="bg-BG"/>
        </w:rPr>
      </w:pPr>
      <w:r w:rsidRPr="00720FFB">
        <w:rPr>
          <w:rFonts w:ascii="Times New Roman" w:eastAsia="Times New Roman" w:hAnsi="Times New Roman" w:cs="Times New Roman"/>
          <w:b/>
          <w:lang w:eastAsia="bg-BG"/>
        </w:rPr>
        <w:t>ул. „България” № 12, 9300Добрич</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firstLine="644"/>
        <w:jc w:val="center"/>
        <w:outlineLvl w:val="0"/>
        <w:rPr>
          <w:rFonts w:ascii="Times New Roman" w:eastAsia="Times New Roman" w:hAnsi="Times New Roman" w:cs="Times New Roman"/>
          <w:i/>
          <w:lang w:eastAsia="bg-BG"/>
        </w:rPr>
      </w:pPr>
      <w:r w:rsidRPr="00720FFB">
        <w:rPr>
          <w:rFonts w:ascii="Times New Roman" w:eastAsia="Times New Roman" w:hAnsi="Times New Roman" w:cs="Times New Roman"/>
          <w:i/>
          <w:lang w:eastAsia="bg-BG"/>
        </w:rPr>
        <w:t>За участие в публично състезание по ЗОП  с предмет:</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sz w:val="24"/>
          <w:szCs w:val="24"/>
          <w:lang w:eastAsia="bg-BG"/>
        </w:rPr>
      </w:pPr>
      <w:r w:rsidRPr="00720FFB">
        <w:rPr>
          <w:rFonts w:ascii="Times New Roman" w:eastAsia="Times New Roman" w:hAnsi="Times New Roman" w:cs="Times New Roman"/>
          <w:b/>
          <w:sz w:val="24"/>
          <w:szCs w:val="24"/>
          <w:lang w:eastAsia="bg-BG"/>
        </w:rPr>
        <w:t xml:space="preserve">Наименование на обществената поръчка: </w:t>
      </w:r>
      <w:r w:rsidRPr="00720FFB">
        <w:rPr>
          <w:rFonts w:ascii="Times New Roman" w:eastAsia="Times New Roman" w:hAnsi="Times New Roman" w:cs="Times New Roman"/>
          <w:sz w:val="24"/>
          <w:szCs w:val="24"/>
          <w:lang w:eastAsia="bg-BG"/>
        </w:rPr>
        <w:t>……………</w:t>
      </w:r>
      <w:r w:rsidRPr="00720FFB">
        <w:rPr>
          <w:rFonts w:ascii="Times New Roman" w:eastAsia="Times New Roman" w:hAnsi="Times New Roman" w:cs="Times New Roman"/>
          <w:b/>
          <w:sz w:val="24"/>
          <w:szCs w:val="24"/>
          <w:lang w:eastAsia="bg-BG"/>
        </w:rPr>
        <w:t>………..</w:t>
      </w:r>
    </w:p>
    <w:p w:rsidR="00720FFB" w:rsidRPr="00720FFB" w:rsidRDefault="00FF1948"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ОП № </w:t>
      </w:r>
      <w:r w:rsidR="00720FFB" w:rsidRPr="00720FFB">
        <w:rPr>
          <w:rFonts w:ascii="Times New Roman" w:eastAsia="Times New Roman" w:hAnsi="Times New Roman" w:cs="Times New Roman"/>
          <w:lang w:eastAsia="bg-BG"/>
        </w:rPr>
        <w:t>...........................................................................................................................................................</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s>
        <w:spacing w:after="0" w:line="240" w:lineRule="auto"/>
        <w:ind w:right="27" w:firstLine="644"/>
        <w:jc w:val="center"/>
        <w:rPr>
          <w:rFonts w:ascii="Times New Roman" w:eastAsia="Times New Roman" w:hAnsi="Times New Roman" w:cs="Times New Roman"/>
          <w:i/>
          <w:lang w:eastAsia="bg-BG"/>
        </w:rPr>
      </w:pPr>
      <w:r w:rsidRPr="00720FFB">
        <w:rPr>
          <w:rFonts w:ascii="Times New Roman" w:eastAsia="Times New Roman" w:hAnsi="Times New Roman" w:cs="Times New Roman"/>
          <w:lang w:eastAsia="bg-BG"/>
        </w:rPr>
        <w:t>/</w:t>
      </w:r>
      <w:r w:rsidRPr="00720FFB">
        <w:rPr>
          <w:rFonts w:ascii="Times New Roman" w:eastAsia="Times New Roman" w:hAnsi="Times New Roman" w:cs="Times New Roman"/>
          <w:i/>
          <w:lang w:eastAsia="bg-BG"/>
        </w:rPr>
        <w:t>име на Участника /</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s>
        <w:spacing w:after="0" w:line="240" w:lineRule="auto"/>
        <w:ind w:right="27"/>
        <w:jc w:val="both"/>
        <w:rPr>
          <w:rFonts w:ascii="Times New Roman" w:eastAsia="Times New Roman" w:hAnsi="Times New Roman" w:cs="Times New Roman"/>
          <w:lang w:eastAsia="bg-BG"/>
        </w:rPr>
      </w:pPr>
      <w:r w:rsidRPr="00720FFB">
        <w:rPr>
          <w:rFonts w:ascii="Times New Roman" w:eastAsia="Times New Roman" w:hAnsi="Times New Roman" w:cs="Times New Roman"/>
          <w:lang w:eastAsia="bg-BG"/>
        </w:rPr>
        <w:t>............................................................................................................................................................</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 w:val="left" w:pos="7360"/>
        </w:tabs>
        <w:spacing w:after="0" w:line="240" w:lineRule="auto"/>
        <w:ind w:right="27" w:firstLine="644"/>
        <w:jc w:val="center"/>
        <w:rPr>
          <w:rFonts w:ascii="Times New Roman" w:eastAsia="Times New Roman" w:hAnsi="Times New Roman" w:cs="Times New Roman"/>
          <w:i/>
          <w:lang w:eastAsia="bg-BG"/>
        </w:rPr>
      </w:pPr>
      <w:r w:rsidRPr="00720FFB">
        <w:rPr>
          <w:rFonts w:ascii="Times New Roman" w:eastAsia="Times New Roman" w:hAnsi="Times New Roman" w:cs="Times New Roman"/>
          <w:i/>
          <w:lang w:eastAsia="bg-BG"/>
        </w:rPr>
        <w:t>/пълен адрес за кореспонденция – улица, номер, град, код, държава</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 w:val="left" w:pos="7360"/>
        </w:tabs>
        <w:spacing w:after="0" w:line="240" w:lineRule="auto"/>
        <w:ind w:right="27"/>
        <w:jc w:val="both"/>
        <w:rPr>
          <w:rFonts w:ascii="Times New Roman" w:eastAsia="Times New Roman" w:hAnsi="Times New Roman" w:cs="Times New Roman"/>
          <w:i/>
          <w:lang w:eastAsia="bg-BG"/>
        </w:rPr>
      </w:pPr>
      <w:r w:rsidRPr="00720FFB">
        <w:rPr>
          <w:rFonts w:ascii="Times New Roman" w:eastAsia="Times New Roman" w:hAnsi="Times New Roman" w:cs="Times New Roman"/>
          <w:i/>
          <w:lang w:eastAsia="bg-BG"/>
        </w:rPr>
        <w:t>.</w:t>
      </w:r>
      <w:r w:rsidRPr="00720FFB">
        <w:rPr>
          <w:rFonts w:ascii="Times New Roman" w:eastAsia="Times New Roman" w:hAnsi="Times New Roman" w:cs="Times New Roman"/>
          <w:lang w:eastAsia="bg-BG"/>
        </w:rPr>
        <w:t>...........................................................................................................................................................</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firstLine="644"/>
        <w:jc w:val="center"/>
        <w:outlineLvl w:val="0"/>
        <w:rPr>
          <w:rFonts w:ascii="Times New Roman" w:eastAsia="Times New Roman" w:hAnsi="Times New Roman" w:cs="Times New Roman"/>
          <w:b/>
          <w:bCs/>
          <w:lang w:val="ru-RU" w:eastAsia="bg-BG"/>
        </w:rPr>
      </w:pPr>
      <w:r w:rsidRPr="00720FFB">
        <w:rPr>
          <w:rFonts w:ascii="Times New Roman" w:eastAsia="Times New Roman" w:hAnsi="Times New Roman" w:cs="Times New Roman"/>
          <w:i/>
          <w:lang w:eastAsia="bg-BG"/>
        </w:rPr>
        <w:t>/лице за контакт, телефон, факс и електронен адрес/</w:t>
      </w:r>
    </w:p>
    <w:p w:rsidR="00720FFB" w:rsidRPr="00720FFB" w:rsidRDefault="00720FFB" w:rsidP="00720FFB">
      <w:pPr>
        <w:spacing w:after="0" w:line="240" w:lineRule="auto"/>
        <w:ind w:right="27" w:firstLine="644"/>
        <w:jc w:val="both"/>
        <w:rPr>
          <w:rFonts w:ascii="Times New Roman" w:eastAsia="Times New Roman" w:hAnsi="Times New Roman" w:cs="Times New Roman"/>
          <w:i/>
          <w:sz w:val="24"/>
          <w:szCs w:val="24"/>
          <w:u w:val="single"/>
          <w:lang w:eastAsia="bg-BG"/>
        </w:rPr>
      </w:pPr>
    </w:p>
    <w:p w:rsidR="00720FFB" w:rsidRPr="00720FFB" w:rsidRDefault="00720FFB" w:rsidP="00720FFB">
      <w:pPr>
        <w:spacing w:after="0" w:line="240" w:lineRule="auto"/>
        <w:ind w:right="27" w:firstLine="644"/>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i/>
          <w:sz w:val="24"/>
          <w:szCs w:val="24"/>
          <w:u w:val="single"/>
          <w:lang w:eastAsia="bg-BG"/>
        </w:rPr>
        <w:t>Върху опаковката не се поставят никакви други обозначения и не се полагат никакви други фирмени печати и знаци</w:t>
      </w:r>
      <w:r w:rsidRPr="00720FFB">
        <w:rPr>
          <w:rFonts w:ascii="Times New Roman" w:eastAsia="Times New Roman" w:hAnsi="Times New Roman" w:cs="Times New Roman"/>
          <w:sz w:val="24"/>
          <w:szCs w:val="24"/>
          <w:lang w:eastAsia="bg-BG"/>
        </w:rPr>
        <w:t>.</w:t>
      </w:r>
    </w:p>
    <w:p w:rsidR="00720FFB" w:rsidRPr="00720FFB" w:rsidRDefault="00720FFB" w:rsidP="00720FFB">
      <w:pPr>
        <w:tabs>
          <w:tab w:val="left" w:pos="284"/>
          <w:tab w:val="num" w:pos="426"/>
        </w:tabs>
        <w:spacing w:after="0" w:line="240" w:lineRule="auto"/>
        <w:jc w:val="both"/>
        <w:rPr>
          <w:rFonts w:ascii="Times New Roman" w:hAnsi="Times New Roman" w:cs="Times New Roman"/>
          <w:sz w:val="24"/>
          <w:szCs w:val="24"/>
          <w:lang w:eastAsia="bg-BG"/>
        </w:rPr>
      </w:pPr>
    </w:p>
    <w:p w:rsidR="00720FFB" w:rsidRPr="00720FFB" w:rsidRDefault="00720FFB" w:rsidP="00720FFB">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 xml:space="preserve">          </w:t>
      </w:r>
      <w:r w:rsidR="006E2006">
        <w:rPr>
          <w:rFonts w:ascii="Times New Roman" w:hAnsi="Times New Roman" w:cs="Times New Roman"/>
          <w:sz w:val="24"/>
          <w:szCs w:val="24"/>
          <w:lang w:eastAsia="bg-BG"/>
        </w:rPr>
        <w:t xml:space="preserve"> 14</w:t>
      </w:r>
      <w:r w:rsidRPr="00720FFB">
        <w:rPr>
          <w:rFonts w:ascii="Times New Roman" w:hAnsi="Times New Roman" w:cs="Times New Roman"/>
          <w:sz w:val="24"/>
          <w:szCs w:val="24"/>
          <w:lang w:eastAsia="bg-BG"/>
        </w:rPr>
        <w:t xml:space="preserve">.2. Върху запечатаната непрозрачна опаковка се посочват: </w:t>
      </w:r>
    </w:p>
    <w:p w:rsidR="00720FFB" w:rsidRPr="00720FFB" w:rsidRDefault="00720FFB" w:rsidP="00720FFB">
      <w:pPr>
        <w:widowControl w:val="0"/>
        <w:numPr>
          <w:ilvl w:val="0"/>
          <w:numId w:val="13"/>
        </w:numPr>
        <w:shd w:val="clear" w:color="auto" w:fill="FFFFFF"/>
        <w:tabs>
          <w:tab w:val="num" w:pos="851"/>
        </w:tabs>
        <w:autoSpaceDE w:val="0"/>
        <w:autoSpaceDN w:val="0"/>
        <w:adjustRightInd w:val="0"/>
        <w:spacing w:after="0" w:line="240" w:lineRule="auto"/>
        <w:ind w:firstLine="72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Наименование на участника;</w:t>
      </w:r>
    </w:p>
    <w:p w:rsidR="00720FFB" w:rsidRPr="00720FFB" w:rsidRDefault="00720FFB" w:rsidP="00720FFB">
      <w:pPr>
        <w:widowControl w:val="0"/>
        <w:numPr>
          <w:ilvl w:val="0"/>
          <w:numId w:val="13"/>
        </w:numPr>
        <w:shd w:val="clear" w:color="auto" w:fill="FFFFFF"/>
        <w:tabs>
          <w:tab w:val="num" w:pos="851"/>
        </w:tabs>
        <w:autoSpaceDE w:val="0"/>
        <w:autoSpaceDN w:val="0"/>
        <w:adjustRightInd w:val="0"/>
        <w:spacing w:after="0" w:line="240" w:lineRule="auto"/>
        <w:ind w:firstLine="72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Наименование на поръчката, за която се подават документите</w:t>
      </w:r>
      <w:r w:rsidRPr="00720FFB">
        <w:rPr>
          <w:rFonts w:ascii="Times New Roman" w:hAnsi="Times New Roman" w:cs="Times New Roman"/>
          <w:sz w:val="24"/>
          <w:szCs w:val="24"/>
          <w:lang w:eastAsia="bg-BG"/>
        </w:rPr>
        <w:t>, включително за конкретната обособена позиция</w:t>
      </w:r>
      <w:r w:rsidRPr="00720FFB">
        <w:rPr>
          <w:rFonts w:ascii="Times New Roman" w:hAnsi="Times New Roman" w:cs="Times New Roman"/>
          <w:sz w:val="24"/>
          <w:szCs w:val="24"/>
          <w:lang w:val="en-GB" w:eastAsia="bg-BG"/>
        </w:rPr>
        <w:t>;</w:t>
      </w:r>
    </w:p>
    <w:p w:rsidR="00720FFB" w:rsidRPr="00720FFB" w:rsidRDefault="00720FFB" w:rsidP="00720FFB">
      <w:pPr>
        <w:widowControl w:val="0"/>
        <w:numPr>
          <w:ilvl w:val="0"/>
          <w:numId w:val="13"/>
        </w:numPr>
        <w:shd w:val="clear" w:color="auto" w:fill="FFFFFF"/>
        <w:tabs>
          <w:tab w:val="num" w:pos="851"/>
        </w:tabs>
        <w:autoSpaceDE w:val="0"/>
        <w:autoSpaceDN w:val="0"/>
        <w:adjustRightInd w:val="0"/>
        <w:spacing w:after="0" w:line="240" w:lineRule="auto"/>
        <w:ind w:firstLine="72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Адрес за кореспонденция и по възможност факс и електронен адрес</w:t>
      </w:r>
    </w:p>
    <w:p w:rsidR="00720FFB" w:rsidRPr="00720FFB" w:rsidRDefault="006E2006" w:rsidP="00720FFB">
      <w:pPr>
        <w:widowControl w:val="0"/>
        <w:shd w:val="clear" w:color="auto" w:fill="FFFFFF"/>
        <w:autoSpaceDE w:val="0"/>
        <w:autoSpaceDN w:val="0"/>
        <w:adjustRightInd w:val="0"/>
        <w:spacing w:after="0" w:line="240" w:lineRule="auto"/>
        <w:ind w:left="720"/>
        <w:jc w:val="both"/>
        <w:rPr>
          <w:rFonts w:ascii="Times New Roman" w:hAnsi="Times New Roman" w:cs="Times New Roman"/>
          <w:sz w:val="24"/>
          <w:szCs w:val="24"/>
          <w:lang w:val="en-GB" w:eastAsia="bg-BG"/>
        </w:rPr>
      </w:pPr>
      <w:r>
        <w:rPr>
          <w:rFonts w:ascii="Times New Roman" w:hAnsi="Times New Roman" w:cs="Times New Roman"/>
          <w:sz w:val="24"/>
          <w:szCs w:val="24"/>
          <w:lang w:val="en-GB" w:eastAsia="bg-BG"/>
        </w:rPr>
        <w:t>14</w:t>
      </w:r>
      <w:r w:rsidR="00720FFB" w:rsidRPr="00720FFB">
        <w:rPr>
          <w:rFonts w:ascii="Times New Roman" w:hAnsi="Times New Roman" w:cs="Times New Roman"/>
          <w:sz w:val="24"/>
          <w:szCs w:val="24"/>
          <w:lang w:val="en-GB" w:eastAsia="bg-BG"/>
        </w:rPr>
        <w:t xml:space="preserve">.3. </w:t>
      </w:r>
      <w:r w:rsidR="00720FFB" w:rsidRPr="00720FFB">
        <w:rPr>
          <w:rFonts w:ascii="Times New Roman" w:hAnsi="Times New Roman" w:cs="Times New Roman"/>
          <w:sz w:val="24"/>
          <w:szCs w:val="24"/>
          <w:lang w:eastAsia="bg-BG"/>
        </w:rPr>
        <w:t xml:space="preserve">Участникът представя </w:t>
      </w:r>
      <w:r w:rsidR="00720FFB" w:rsidRPr="00720FFB">
        <w:rPr>
          <w:rFonts w:ascii="Times New Roman" w:hAnsi="Times New Roman" w:cs="Times New Roman"/>
          <w:sz w:val="24"/>
          <w:szCs w:val="24"/>
          <w:lang w:val="en-GB" w:eastAsia="bg-BG"/>
        </w:rPr>
        <w:t>следните документи:</w:t>
      </w:r>
    </w:p>
    <w:p w:rsidR="00720FFB" w:rsidRPr="00720FFB" w:rsidRDefault="00720FFB" w:rsidP="00720FFB">
      <w:pPr>
        <w:spacing w:beforeLines="60" w:before="144" w:afterLines="60" w:after="144" w:line="360" w:lineRule="auto"/>
        <w:jc w:val="both"/>
        <w:rPr>
          <w:rFonts w:ascii="Times New Roman" w:hAnsi="Times New Roman" w:cs="Times New Roman"/>
          <w:sz w:val="24"/>
          <w:szCs w:val="24"/>
        </w:rPr>
      </w:pPr>
      <w:r w:rsidRPr="00720FFB">
        <w:rPr>
          <w:rFonts w:ascii="Times New Roman" w:hAnsi="Times New Roman" w:cs="Times New Roman"/>
          <w:sz w:val="24"/>
          <w:szCs w:val="24"/>
        </w:rPr>
        <w:t xml:space="preserve">1. Опис на съдържанието – в свободен текст; </w:t>
      </w:r>
    </w:p>
    <w:p w:rsidR="00720FFB" w:rsidRPr="00720FFB" w:rsidRDefault="00720FFB" w:rsidP="00720FFB">
      <w:pPr>
        <w:spacing w:beforeLines="60" w:before="144" w:afterLines="60" w:after="144" w:line="360" w:lineRule="auto"/>
        <w:jc w:val="both"/>
        <w:rPr>
          <w:rFonts w:ascii="Times New Roman" w:hAnsi="Times New Roman" w:cs="Times New Roman"/>
          <w:sz w:val="24"/>
          <w:szCs w:val="24"/>
        </w:rPr>
      </w:pPr>
      <w:r w:rsidRPr="00720FFB">
        <w:rPr>
          <w:rFonts w:ascii="Times New Roman" w:hAnsi="Times New Roman" w:cs="Times New Roman"/>
          <w:sz w:val="24"/>
          <w:szCs w:val="24"/>
        </w:rPr>
        <w:t>2. Заявление за участие – по образец;</w:t>
      </w:r>
    </w:p>
    <w:p w:rsidR="00720FFB" w:rsidRPr="00720FFB" w:rsidRDefault="00720FFB" w:rsidP="00720FFB">
      <w:pPr>
        <w:tabs>
          <w:tab w:val="left" w:pos="0"/>
        </w:tabs>
        <w:suppressAutoHyphens/>
        <w:spacing w:beforeLines="60" w:before="144" w:afterLines="60" w:after="144" w:line="360" w:lineRule="auto"/>
        <w:jc w:val="both"/>
        <w:rPr>
          <w:rFonts w:ascii="Times New Roman" w:hAnsi="Times New Roman" w:cs="Times New Roman"/>
          <w:sz w:val="24"/>
          <w:szCs w:val="24"/>
        </w:rPr>
      </w:pPr>
      <w:r w:rsidRPr="00720FFB">
        <w:rPr>
          <w:rFonts w:ascii="Times New Roman" w:hAnsi="Times New Roman" w:cs="Times New Roman"/>
          <w:sz w:val="24"/>
          <w:szCs w:val="24"/>
        </w:rPr>
        <w:lastRenderedPageBreak/>
        <w:t xml:space="preserve">3. Единен европейски документ за обществени поръчки (ЕЕДОП) в съответствие с изискванията на </w:t>
      </w:r>
      <w:hyperlink r:id="rId7" w:anchor="чл67');" w:history="1">
        <w:r w:rsidRPr="00720FFB">
          <w:rPr>
            <w:rFonts w:ascii="Times New Roman" w:hAnsi="Times New Roman" w:cs="Times New Roman"/>
            <w:color w:val="0000FF"/>
            <w:sz w:val="24"/>
            <w:szCs w:val="24"/>
            <w:u w:val="single"/>
          </w:rPr>
          <w:t>чл. 67</w:t>
        </w:r>
      </w:hyperlink>
      <w:r w:rsidRPr="00720FFB">
        <w:rPr>
          <w:rFonts w:ascii="Times New Roman" w:hAnsi="Times New Roman" w:cs="Times New Roman"/>
          <w:sz w:val="24"/>
          <w:szCs w:val="24"/>
        </w:rPr>
        <w:t xml:space="preserve"> от </w:t>
      </w:r>
      <w:hyperlink r:id="rId8" w:history="1">
        <w:r w:rsidRPr="00720FFB">
          <w:rPr>
            <w:rFonts w:ascii="Times New Roman" w:hAnsi="Times New Roman" w:cs="Times New Roman"/>
            <w:color w:val="0000FF"/>
            <w:sz w:val="24"/>
            <w:szCs w:val="24"/>
            <w:u w:val="single"/>
          </w:rPr>
          <w:t>ЗОП</w:t>
        </w:r>
      </w:hyperlink>
      <w:r w:rsidRPr="00720FFB">
        <w:rPr>
          <w:rFonts w:ascii="Times New Roman" w:hAnsi="Times New Roman" w:cs="Times New Roman"/>
          <w:sz w:val="24"/>
          <w:szCs w:val="24"/>
        </w:rPr>
        <w:t xml:space="preserve"> и настоящите условия; </w:t>
      </w:r>
    </w:p>
    <w:p w:rsidR="00720FFB" w:rsidRPr="00720FFB" w:rsidRDefault="00720FFB" w:rsidP="00720FFB">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20FFB">
        <w:rPr>
          <w:rFonts w:ascii="Times New Roman" w:eastAsia="Times New Roman" w:hAnsi="Times New Roman" w:cs="Times New Roman"/>
          <w:sz w:val="24"/>
          <w:szCs w:val="24"/>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r w:rsidRPr="00720FFB">
        <w:rPr>
          <w:rFonts w:ascii="Times New Roman" w:eastAsia="Times New Roman" w:hAnsi="Times New Roman" w:cs="Times New Roman"/>
          <w:color w:val="000000"/>
          <w:sz w:val="24"/>
          <w:szCs w:val="24"/>
          <w:lang w:val="en-US"/>
        </w:rPr>
        <w:t xml:space="preserve"> </w:t>
      </w:r>
      <w:hyperlink r:id="rId9" w:history="1">
        <w:r w:rsidRPr="00720FFB">
          <w:rPr>
            <w:rFonts w:ascii="Times New Roman" w:eastAsia="Times New Roman" w:hAnsi="Times New Roman" w:cs="Times New Roman"/>
            <w:color w:val="0000FF"/>
            <w:sz w:val="24"/>
            <w:szCs w:val="24"/>
            <w:u w:val="single"/>
            <w:lang w:val="en-US"/>
          </w:rPr>
          <w:t>https://espd.eop.bg/espd-web/filter?lang=bg</w:t>
        </w:r>
      </w:hyperlink>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Към настоящата  документация  са приложени два формата на ЕЕДОП, PDF и HML (rar формат). За да се попълни ЕЕДОП е необходимо да се изпълнят следните указания:</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 i. Изтеглете приложения “expd-request.xml”файл и го съхранете на компютъра си;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ii. Отворете интернет страницата на системата за еЕЕДОП и изберете български език;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iii. В долната част на отворилата се страница под въпроса „Вие сте?“ маркирайте отговор „Икономически оператор“;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iv. В новопоявилото се поле “Искате да:“ маркирайте „заредете файл ЕЕДОП“ ;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vi. В новопоявилото се поле изберете мястото на дейност на Вашето предприятие и натиснете бутона “Напред“;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ix. Изтегленият *pdf. Файл се подписва електронно от всички задължение лица и се прилага към офертата.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w:t>
      </w:r>
      <w:r w:rsidRPr="00720FFB">
        <w:rPr>
          <w:rFonts w:ascii="Times New Roman" w:hAnsi="Times New Roman" w:cs="Times New Roman"/>
          <w:sz w:val="24"/>
          <w:szCs w:val="24"/>
        </w:rPr>
        <w:lastRenderedPageBreak/>
        <w:t xml:space="preserve">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720FFB" w:rsidRPr="00720FFB" w:rsidRDefault="00720FFB" w:rsidP="00720FFB">
      <w:pPr>
        <w:spacing w:line="360" w:lineRule="auto"/>
        <w:rPr>
          <w:rFonts w:ascii="Times New Roman" w:eastAsia="Times New Roman" w:hAnsi="Times New Roman" w:cs="Times New Roman"/>
          <w:sz w:val="24"/>
          <w:szCs w:val="24"/>
        </w:rPr>
      </w:pPr>
      <w:r w:rsidRPr="00720FFB">
        <w:rPr>
          <w:rFonts w:ascii="Times New Roman" w:hAnsi="Times New Roman" w:cs="Times New Roman"/>
          <w:bCs/>
          <w:sz w:val="24"/>
          <w:szCs w:val="24"/>
        </w:rPr>
        <w:t xml:space="preserve">4. </w:t>
      </w:r>
      <w:r w:rsidRPr="00720FFB">
        <w:rPr>
          <w:rFonts w:ascii="Times New Roman" w:eastAsia="Times New Roman" w:hAnsi="Times New Roman" w:cs="Times New Roman"/>
          <w:sz w:val="24"/>
          <w:szCs w:val="24"/>
        </w:rPr>
        <w:t xml:space="preserve">Документи за доказване на предприетите мерки за надеждност, когато е приложимо;    </w:t>
      </w:r>
    </w:p>
    <w:p w:rsidR="00720FFB" w:rsidRPr="00720FFB" w:rsidRDefault="00720FFB" w:rsidP="00720FFB">
      <w:pPr>
        <w:tabs>
          <w:tab w:val="left" w:pos="0"/>
        </w:tabs>
        <w:suppressAutoHyphens/>
        <w:spacing w:beforeLines="60" w:before="144" w:afterLines="60" w:after="144" w:line="360" w:lineRule="auto"/>
        <w:jc w:val="both"/>
        <w:rPr>
          <w:rFonts w:ascii="Times New Roman" w:eastAsia="Times New Roman" w:hAnsi="Times New Roman" w:cs="Times New Roman"/>
          <w:sz w:val="24"/>
          <w:szCs w:val="24"/>
        </w:rPr>
      </w:pPr>
      <w:r w:rsidRPr="00720FFB">
        <w:rPr>
          <w:rFonts w:ascii="Times New Roman" w:eastAsia="Times New Roman" w:hAnsi="Times New Roman" w:cs="Times New Roman"/>
          <w:sz w:val="24"/>
          <w:szCs w:val="24"/>
        </w:rPr>
        <w:t xml:space="preserve">5. Когато участникът е обединение, което не е юридическо лице, се представя копие от документ </w:t>
      </w:r>
      <w:r w:rsidRPr="00720FFB">
        <w:rPr>
          <w:rFonts w:ascii="Times New Roman" w:eastAsia="Times New Roman" w:hAnsi="Times New Roman" w:cs="Times New Roman"/>
          <w:sz w:val="24"/>
          <w:szCs w:val="24"/>
          <w:lang w:val="ru-RU"/>
        </w:rPr>
        <w:t>(</w:t>
      </w:r>
      <w:r w:rsidRPr="00720FFB">
        <w:rPr>
          <w:rFonts w:ascii="Times New Roman" w:eastAsia="Times New Roman" w:hAnsi="Times New Roman" w:cs="Times New Roman"/>
          <w:sz w:val="24"/>
          <w:szCs w:val="24"/>
        </w:rPr>
        <w:t>учредителния акт, споразумение и/или друг приложим документ</w:t>
      </w:r>
      <w:r w:rsidRPr="00720FFB">
        <w:rPr>
          <w:rFonts w:ascii="Times New Roman" w:eastAsia="Times New Roman" w:hAnsi="Times New Roman" w:cs="Times New Roman"/>
          <w:sz w:val="24"/>
          <w:szCs w:val="24"/>
          <w:lang w:val="ru-RU"/>
        </w:rPr>
        <w:t>)</w:t>
      </w:r>
      <w:r w:rsidRPr="00720FFB">
        <w:rPr>
          <w:rFonts w:ascii="Times New Roman" w:eastAsia="Times New Roman" w:hAnsi="Times New Roman" w:cs="Times New Roman"/>
          <w:sz w:val="24"/>
          <w:szCs w:val="24"/>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Pr="00720FFB">
        <w:rPr>
          <w:rFonts w:ascii="Times New Roman" w:eastAsia="Times New Roman" w:hAnsi="Times New Roman" w:cs="Times New Roman"/>
          <w:sz w:val="24"/>
          <w:szCs w:val="24"/>
          <w:lang w:val="ru-RU"/>
        </w:rPr>
        <w:t xml:space="preserve">. </w:t>
      </w:r>
      <w:r w:rsidRPr="00720FFB">
        <w:rPr>
          <w:rFonts w:ascii="Times New Roman" w:eastAsia="Times New Roman" w:hAnsi="Times New Roman" w:cs="Times New Roman"/>
          <w:sz w:val="24"/>
          <w:szCs w:val="24"/>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720FFB" w:rsidRPr="00720FFB" w:rsidRDefault="00720FFB" w:rsidP="00720FFB">
      <w:pPr>
        <w:spacing w:beforeLines="60" w:before="144" w:afterLines="60" w:after="144" w:line="360" w:lineRule="auto"/>
        <w:jc w:val="both"/>
        <w:rPr>
          <w:rFonts w:ascii="Times New Roman" w:hAnsi="Times New Roman" w:cs="Times New Roman"/>
          <w:sz w:val="24"/>
          <w:szCs w:val="24"/>
        </w:rPr>
      </w:pPr>
      <w:r w:rsidRPr="00720FFB">
        <w:rPr>
          <w:rFonts w:ascii="Times New Roman" w:hAnsi="Times New Roman" w:cs="Times New Roman"/>
          <w:sz w:val="24"/>
          <w:szCs w:val="24"/>
        </w:rPr>
        <w:t>6. Техническо предложение – по образец;</w:t>
      </w:r>
    </w:p>
    <w:p w:rsidR="00720FFB" w:rsidRPr="00720FFB" w:rsidRDefault="00720FFB" w:rsidP="00720FFB">
      <w:pPr>
        <w:tabs>
          <w:tab w:val="left" w:pos="540"/>
          <w:tab w:val="left" w:pos="1134"/>
        </w:tabs>
        <w:spacing w:beforeLines="60" w:before="144" w:afterLines="60" w:after="144" w:line="360" w:lineRule="auto"/>
        <w:jc w:val="both"/>
        <w:rPr>
          <w:rFonts w:ascii="Times New Roman" w:hAnsi="Times New Roman" w:cs="Times New Roman"/>
          <w:b/>
          <w:bCs/>
          <w:sz w:val="24"/>
          <w:szCs w:val="24"/>
          <w:lang w:val="en-GB" w:eastAsia="bg-BG"/>
        </w:rPr>
      </w:pPr>
      <w:r w:rsidRPr="00720FFB">
        <w:rPr>
          <w:rFonts w:ascii="Times New Roman" w:eastAsia="Times New Roman" w:hAnsi="Times New Roman" w:cs="Times New Roman"/>
          <w:bCs/>
          <w:sz w:val="24"/>
          <w:szCs w:val="24"/>
          <w:lang w:val="ru-RU"/>
        </w:rPr>
        <w:t>7.</w:t>
      </w:r>
      <w:r w:rsidRPr="00720FFB">
        <w:rPr>
          <w:rFonts w:ascii="Times New Roman" w:eastAsia="Times New Roman" w:hAnsi="Times New Roman" w:cs="Times New Roman"/>
          <w:b/>
          <w:bCs/>
          <w:sz w:val="24"/>
          <w:szCs w:val="24"/>
        </w:rPr>
        <w:t xml:space="preserve"> </w:t>
      </w:r>
      <w:r w:rsidR="00FF1948">
        <w:rPr>
          <w:rFonts w:ascii="Times New Roman" w:hAnsi="Times New Roman" w:cs="Times New Roman"/>
          <w:b/>
          <w:bCs/>
          <w:sz w:val="24"/>
          <w:szCs w:val="24"/>
          <w:lang w:val="en-GB" w:eastAsia="bg-BG"/>
        </w:rPr>
        <w:t>Отделни</w:t>
      </w:r>
      <w:r w:rsidRPr="00720FFB">
        <w:rPr>
          <w:rFonts w:ascii="Times New Roman" w:hAnsi="Times New Roman" w:cs="Times New Roman"/>
          <w:b/>
          <w:bCs/>
          <w:sz w:val="24"/>
          <w:szCs w:val="24"/>
          <w:lang w:val="en-GB" w:eastAsia="bg-BG"/>
        </w:rPr>
        <w:t xml:space="preserve"> запечатан</w:t>
      </w:r>
      <w:r w:rsidR="00FF1948">
        <w:rPr>
          <w:rFonts w:ascii="Times New Roman" w:hAnsi="Times New Roman" w:cs="Times New Roman"/>
          <w:b/>
          <w:bCs/>
          <w:sz w:val="24"/>
          <w:szCs w:val="24"/>
          <w:lang w:eastAsia="bg-BG"/>
        </w:rPr>
        <w:t>и</w:t>
      </w:r>
      <w:r w:rsidR="00FF1948">
        <w:rPr>
          <w:rFonts w:ascii="Times New Roman" w:hAnsi="Times New Roman" w:cs="Times New Roman"/>
          <w:b/>
          <w:bCs/>
          <w:sz w:val="24"/>
          <w:szCs w:val="24"/>
          <w:lang w:val="en-GB" w:eastAsia="bg-BG"/>
        </w:rPr>
        <w:t xml:space="preserve"> непрозрачни</w:t>
      </w:r>
      <w:r w:rsidRPr="00720FFB">
        <w:rPr>
          <w:rFonts w:ascii="Times New Roman" w:hAnsi="Times New Roman" w:cs="Times New Roman"/>
          <w:b/>
          <w:bCs/>
          <w:sz w:val="24"/>
          <w:szCs w:val="24"/>
          <w:lang w:val="en-GB" w:eastAsia="bg-BG"/>
        </w:rPr>
        <w:t xml:space="preserve"> плик</w:t>
      </w:r>
      <w:r w:rsidR="00FF1948">
        <w:rPr>
          <w:rFonts w:ascii="Times New Roman" w:hAnsi="Times New Roman" w:cs="Times New Roman"/>
          <w:b/>
          <w:bCs/>
          <w:sz w:val="24"/>
          <w:szCs w:val="24"/>
          <w:lang w:eastAsia="bg-BG"/>
        </w:rPr>
        <w:t>ове</w:t>
      </w:r>
      <w:r w:rsidRPr="00720FFB">
        <w:rPr>
          <w:rFonts w:ascii="Times New Roman" w:hAnsi="Times New Roman" w:cs="Times New Roman"/>
          <w:b/>
          <w:bCs/>
          <w:sz w:val="24"/>
          <w:szCs w:val="24"/>
          <w:lang w:val="en-GB" w:eastAsia="bg-BG"/>
        </w:rPr>
        <w:t>, с надпис „Предлагани ценови параметри", съдържащ</w:t>
      </w:r>
      <w:r w:rsidR="00FF1948">
        <w:rPr>
          <w:rFonts w:ascii="Times New Roman" w:hAnsi="Times New Roman" w:cs="Times New Roman"/>
          <w:b/>
          <w:bCs/>
          <w:sz w:val="24"/>
          <w:szCs w:val="24"/>
          <w:lang w:eastAsia="bg-BG"/>
        </w:rPr>
        <w:t>и</w:t>
      </w:r>
      <w:r w:rsidRPr="00720FFB">
        <w:rPr>
          <w:rFonts w:ascii="Times New Roman" w:hAnsi="Times New Roman" w:cs="Times New Roman"/>
          <w:b/>
          <w:bCs/>
          <w:sz w:val="24"/>
          <w:szCs w:val="24"/>
          <w:lang w:val="en-GB" w:eastAsia="bg-BG"/>
        </w:rPr>
        <w:t>:</w:t>
      </w:r>
      <w:r w:rsidRPr="00720FFB">
        <w:rPr>
          <w:rFonts w:ascii="Times New Roman" w:hAnsi="Times New Roman" w:cs="Times New Roman"/>
          <w:b/>
          <w:bCs/>
          <w:sz w:val="24"/>
          <w:szCs w:val="24"/>
          <w:lang w:eastAsia="bg-BG"/>
        </w:rPr>
        <w:t xml:space="preserve"> </w:t>
      </w:r>
      <w:r w:rsidRPr="00720FFB">
        <w:rPr>
          <w:rFonts w:ascii="Times New Roman" w:hAnsi="Times New Roman" w:cs="Times New Roman"/>
          <w:b/>
          <w:bCs/>
          <w:sz w:val="24"/>
          <w:szCs w:val="24"/>
          <w:lang w:val="en-GB" w:eastAsia="bg-BG"/>
        </w:rPr>
        <w:t xml:space="preserve">„Ценово предложение” – </w:t>
      </w:r>
      <w:r w:rsidRPr="00720FFB">
        <w:rPr>
          <w:rFonts w:ascii="Times New Roman" w:hAnsi="Times New Roman" w:cs="Times New Roman"/>
          <w:b/>
          <w:bCs/>
          <w:sz w:val="24"/>
          <w:szCs w:val="24"/>
          <w:lang w:eastAsia="bg-BG"/>
        </w:rPr>
        <w:t>по</w:t>
      </w:r>
      <w:r w:rsidRPr="00720FFB">
        <w:rPr>
          <w:rFonts w:ascii="Times New Roman" w:hAnsi="Times New Roman" w:cs="Times New Roman"/>
          <w:b/>
          <w:bCs/>
          <w:sz w:val="24"/>
          <w:szCs w:val="24"/>
          <w:lang w:val="en-GB" w:eastAsia="bg-BG"/>
        </w:rPr>
        <w:t xml:space="preserve"> образец</w:t>
      </w:r>
      <w:r w:rsidRPr="00720FFB">
        <w:rPr>
          <w:rFonts w:ascii="Times New Roman" w:hAnsi="Times New Roman" w:cs="Times New Roman"/>
          <w:b/>
          <w:sz w:val="24"/>
          <w:szCs w:val="24"/>
          <w:lang w:eastAsia="bg-BG"/>
        </w:rPr>
        <w:t xml:space="preserve"> към настоящата документация</w:t>
      </w:r>
      <w:r w:rsidRPr="00720FFB">
        <w:rPr>
          <w:rFonts w:ascii="Times New Roman" w:hAnsi="Times New Roman" w:cs="Times New Roman"/>
          <w:b/>
          <w:sz w:val="24"/>
          <w:szCs w:val="24"/>
          <w:lang w:val="en-GB" w:eastAsia="bg-BG"/>
        </w:rPr>
        <w:t>.</w:t>
      </w:r>
    </w:p>
    <w:p w:rsidR="00720FFB" w:rsidRPr="00720FFB" w:rsidRDefault="00720FFB" w:rsidP="00720FFB">
      <w:pPr>
        <w:spacing w:before="100" w:beforeAutospacing="1" w:after="100" w:afterAutospacing="1" w:line="240" w:lineRule="auto"/>
        <w:ind w:firstLine="708"/>
        <w:contextualSpacing/>
        <w:jc w:val="both"/>
        <w:rPr>
          <w:rFonts w:ascii="Times New Roman" w:hAnsi="Times New Roman" w:cs="HebarU"/>
          <w:sz w:val="24"/>
          <w:szCs w:val="24"/>
          <w:lang w:eastAsia="bg-BG"/>
        </w:rPr>
      </w:pPr>
      <w:r w:rsidRPr="00720FFB">
        <w:rPr>
          <w:rFonts w:ascii="Times New Roman" w:hAnsi="Times New Roman" w:cs="Times New Roman"/>
          <w:color w:val="FF0000"/>
          <w:sz w:val="24"/>
          <w:szCs w:val="24"/>
          <w:lang w:eastAsia="bg-BG"/>
        </w:rPr>
        <w:tab/>
      </w:r>
      <w:r w:rsidRPr="00720FFB">
        <w:rPr>
          <w:rFonts w:ascii="Times New Roman" w:hAnsi="Times New Roman" w:cs="Times New Roman"/>
          <w:sz w:val="24"/>
          <w:szCs w:val="24"/>
          <w:lang w:eastAsia="bg-BG"/>
        </w:rPr>
        <w:t xml:space="preserve">Ценовото предложение трябва да съответства на Предложението за изпълнение на поръчката.  В противен случай, участникът се отстранява от възлагателната процедура. Участникът е единствено отговорен за евентуално допуснати грешки и пропуски в изчисленията на предложените от него цени. </w:t>
      </w:r>
      <w:r w:rsidRPr="00720FFB">
        <w:rPr>
          <w:rFonts w:ascii="Times New Roman" w:eastAsia="Times New Roman" w:hAnsi="Times New Roman" w:cs="Times New Roman"/>
          <w:sz w:val="24"/>
          <w:szCs w:val="24"/>
          <w:lang w:eastAsia="bg-BG"/>
        </w:rPr>
        <w:t>При несъответствие между цифрова и изписана с думи цена ще се взема предвид изписаната с думи.</w:t>
      </w:r>
      <w:r w:rsidRPr="00720FFB">
        <w:rPr>
          <w:rFonts w:ascii="Times New Roman" w:eastAsia="Verdana-Bold" w:hAnsi="Times New Roman" w:cs="Times New Roman"/>
          <w:sz w:val="24"/>
          <w:szCs w:val="24"/>
          <w:lang w:eastAsia="bg-BG"/>
        </w:rPr>
        <w:t xml:space="preserve"> </w:t>
      </w:r>
      <w:r w:rsidRPr="00720FFB">
        <w:rPr>
          <w:rFonts w:ascii="Times New Roman" w:hAnsi="Times New Roman" w:cs="HebarU"/>
          <w:sz w:val="24"/>
          <w:szCs w:val="24"/>
          <w:lang w:eastAsia="bg-BG"/>
        </w:rPr>
        <w:t xml:space="preserve">В посочените стойности следва да се включат всички разходи на Изпълнителя по изпълнение на обществената поръчка. </w:t>
      </w:r>
      <w:r w:rsidR="00354189">
        <w:rPr>
          <w:rFonts w:ascii="Times New Roman" w:hAnsi="Times New Roman" w:cs="HebarU"/>
          <w:sz w:val="24"/>
          <w:szCs w:val="24"/>
          <w:lang w:eastAsia="bg-BG"/>
        </w:rPr>
        <w:t xml:space="preserve">Предлаганата от участниците обща цена за изпълнение не може да надхвърля определената от Възложителя максимална прогнозна стойност по съответната обособена позиция,  посочена в документацията на обществената поръчка. </w:t>
      </w:r>
    </w:p>
    <w:p w:rsidR="00720FFB" w:rsidRPr="00720FFB" w:rsidRDefault="00720FFB" w:rsidP="00720FFB">
      <w:pPr>
        <w:spacing w:before="100" w:beforeAutospacing="1" w:after="100" w:afterAutospacing="1" w:line="240" w:lineRule="auto"/>
        <w:ind w:firstLine="708"/>
        <w:contextualSpacing/>
        <w:jc w:val="both"/>
        <w:rPr>
          <w:rFonts w:ascii="Times New Roman" w:hAnsi="Times New Roman" w:cs="HebarU"/>
          <w:sz w:val="24"/>
          <w:szCs w:val="24"/>
          <w:lang w:eastAsia="bg-BG"/>
        </w:rPr>
      </w:pPr>
    </w:p>
    <w:p w:rsidR="00720FFB" w:rsidRPr="00720FFB" w:rsidRDefault="00720FFB" w:rsidP="00720FFB">
      <w:pPr>
        <w:spacing w:before="240" w:after="0" w:line="360" w:lineRule="auto"/>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b/>
          <w:sz w:val="24"/>
          <w:szCs w:val="24"/>
          <w:lang w:eastAsia="x-none"/>
        </w:rPr>
        <w:t>Указания за представяне на ЕЕДОП</w:t>
      </w:r>
      <w:r w:rsidRPr="00720FFB">
        <w:rPr>
          <w:rFonts w:ascii="Times New Roman" w:eastAsia="Times New Roman" w:hAnsi="Times New Roman" w:cs="Times New Roman"/>
          <w:sz w:val="24"/>
          <w:szCs w:val="24"/>
          <w:lang w:eastAsia="x-none"/>
        </w:rPr>
        <w:t>:</w:t>
      </w:r>
    </w:p>
    <w:p w:rsidR="00720FFB" w:rsidRPr="00720FFB" w:rsidRDefault="00720FFB" w:rsidP="00720FFB">
      <w:pPr>
        <w:spacing w:after="0" w:line="360" w:lineRule="auto"/>
        <w:contextualSpacing/>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sz w:val="24"/>
          <w:szCs w:val="24"/>
          <w:lang w:eastAsia="x-none"/>
        </w:rPr>
        <w:t xml:space="preserve">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w:t>
      </w:r>
      <w:r w:rsidRPr="00720FFB">
        <w:rPr>
          <w:rFonts w:ascii="Times New Roman" w:eastAsia="Times New Roman" w:hAnsi="Times New Roman" w:cs="Times New Roman"/>
          <w:sz w:val="24"/>
          <w:szCs w:val="24"/>
          <w:lang w:eastAsia="x-none"/>
        </w:rPr>
        <w:lastRenderedPageBreak/>
        <w:t>компетентните органи, които съгласно законодателството на държавата, в която участникът е установен, са длъжни да предоставят информация;</w:t>
      </w:r>
    </w:p>
    <w:p w:rsidR="00720FFB" w:rsidRPr="00720FFB" w:rsidRDefault="00720FFB" w:rsidP="00720FFB">
      <w:pPr>
        <w:spacing w:after="0" w:line="360" w:lineRule="auto"/>
        <w:contextualSpacing/>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sz w:val="24"/>
          <w:szCs w:val="24"/>
          <w:lang w:eastAsia="x-none"/>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720FFB" w:rsidRPr="00720FFB" w:rsidRDefault="00720FFB" w:rsidP="00720FFB">
      <w:pPr>
        <w:spacing w:after="0" w:line="360" w:lineRule="auto"/>
        <w:contextualSpacing/>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sz w:val="24"/>
          <w:szCs w:val="24"/>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720FFB">
        <w:rPr>
          <w:rFonts w:ascii="Times New Roman" w:eastAsia="Times New Roman" w:hAnsi="Times New Roman" w:cs="Times New Roman"/>
          <w:bCs/>
          <w:sz w:val="24"/>
          <w:szCs w:val="24"/>
          <w:lang w:eastAsia="x-none"/>
        </w:rPr>
        <w:t>Информация относно използването на капацитета на други субекти“ на част ІІ от ЕЕДОП.</w:t>
      </w:r>
      <w:r w:rsidRPr="00720FFB">
        <w:rPr>
          <w:rFonts w:ascii="Times New Roman" w:eastAsia="Times New Roman" w:hAnsi="Times New Roman" w:cs="Times New Roman"/>
          <w:sz w:val="24"/>
          <w:szCs w:val="24"/>
          <w:lang w:eastAsia="x-none"/>
        </w:rPr>
        <w:t xml:space="preserve"> </w:t>
      </w:r>
      <w:r w:rsidRPr="00720FFB">
        <w:rPr>
          <w:rFonts w:ascii="Times New Roman" w:eastAsia="Times New Roman" w:hAnsi="Times New Roman" w:cs="Times New Roman"/>
          <w:bCs/>
          <w:sz w:val="24"/>
          <w:szCs w:val="24"/>
          <w:lang w:eastAsia="x-none"/>
        </w:rPr>
        <w:t>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720FFB" w:rsidRPr="00720FFB" w:rsidRDefault="00720FFB" w:rsidP="00720FFB">
      <w:pPr>
        <w:spacing w:after="0" w:line="360" w:lineRule="auto"/>
        <w:contextualSpacing/>
        <w:jc w:val="both"/>
        <w:rPr>
          <w:rFonts w:ascii="Times New Roman" w:eastAsia="Times New Roman" w:hAnsi="Times New Roman" w:cs="Times New Roman"/>
          <w:bCs/>
          <w:sz w:val="24"/>
          <w:szCs w:val="24"/>
          <w:lang w:val="en-US" w:eastAsia="x-none"/>
        </w:rPr>
      </w:pPr>
      <w:r w:rsidRPr="00720FFB">
        <w:rPr>
          <w:rFonts w:ascii="Times New Roman" w:eastAsia="Times New Roman" w:hAnsi="Times New Roman" w:cs="Times New Roman"/>
          <w:sz w:val="24"/>
          <w:szCs w:val="24"/>
          <w:lang w:eastAsia="x-none"/>
        </w:rPr>
        <w:t>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sidRPr="00720FFB">
        <w:rPr>
          <w:rFonts w:ascii="Times New Roman" w:eastAsia="Times New Roman" w:hAnsi="Times New Roman" w:cs="Times New Roman"/>
          <w:bCs/>
          <w:sz w:val="24"/>
          <w:szCs w:val="24"/>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720FFB" w:rsidRPr="00720FFB" w:rsidRDefault="00720FFB" w:rsidP="00720FFB">
      <w:pPr>
        <w:spacing w:before="100" w:beforeAutospacing="1" w:after="100" w:afterAutospacing="1" w:line="240" w:lineRule="auto"/>
        <w:ind w:firstLine="708"/>
        <w:contextualSpacing/>
        <w:jc w:val="both"/>
        <w:rPr>
          <w:rFonts w:ascii="Times New Roman" w:hAnsi="Times New Roman" w:cs="HebarU"/>
          <w:sz w:val="24"/>
          <w:szCs w:val="24"/>
          <w:lang w:eastAsia="bg-BG"/>
        </w:rPr>
      </w:pPr>
    </w:p>
    <w:p w:rsidR="00720FFB" w:rsidRPr="00720FFB" w:rsidRDefault="00720FFB" w:rsidP="00720FFB">
      <w:pPr>
        <w:spacing w:before="100" w:beforeAutospacing="1" w:after="100" w:afterAutospacing="1" w:line="240" w:lineRule="auto"/>
        <w:ind w:firstLine="708"/>
        <w:contextualSpacing/>
        <w:jc w:val="both"/>
        <w:rPr>
          <w:rFonts w:ascii="Times New Roman" w:hAnsi="Times New Roman" w:cs="HebarU"/>
          <w:sz w:val="24"/>
          <w:szCs w:val="24"/>
          <w:lang w:eastAsia="bg-BG"/>
        </w:rPr>
      </w:pPr>
    </w:p>
    <w:p w:rsidR="00720FFB" w:rsidRPr="00CF6074" w:rsidRDefault="00DE0BBE" w:rsidP="00720FFB">
      <w:pPr>
        <w:tabs>
          <w:tab w:val="left" w:pos="0"/>
        </w:tabs>
        <w:spacing w:after="0" w:line="240" w:lineRule="auto"/>
        <w:jc w:val="both"/>
        <w:rPr>
          <w:rFonts w:ascii="Times New Roman" w:hAnsi="Times New Roman" w:cs="Times New Roman"/>
          <w:b/>
          <w:sz w:val="24"/>
          <w:szCs w:val="24"/>
        </w:rPr>
      </w:pPr>
      <w:r w:rsidRPr="00CF6074">
        <w:rPr>
          <w:rFonts w:ascii="Times New Roman" w:eastAsia="Times New Roman" w:hAnsi="Times New Roman" w:cs="Times New Roman"/>
          <w:b/>
          <w:sz w:val="24"/>
          <w:szCs w:val="24"/>
          <w:lang w:eastAsia="bg-BG"/>
        </w:rPr>
        <w:t>15</w:t>
      </w:r>
      <w:r w:rsidR="00720FFB" w:rsidRPr="00CF6074">
        <w:rPr>
          <w:rFonts w:ascii="Times New Roman" w:hAnsi="Times New Roman" w:cs="Times New Roman"/>
          <w:b/>
          <w:sz w:val="24"/>
          <w:szCs w:val="24"/>
        </w:rPr>
        <w:t>. Подаване на офертите.</w:t>
      </w:r>
    </w:p>
    <w:p w:rsidR="00720FFB" w:rsidRPr="00CF6074" w:rsidRDefault="00720FFB" w:rsidP="00720FFB">
      <w:pPr>
        <w:spacing w:after="0" w:line="240" w:lineRule="auto"/>
        <w:rPr>
          <w:rFonts w:ascii="Times New Roman" w:hAnsi="Times New Roman" w:cs="Times New Roman"/>
          <w:b/>
          <w:sz w:val="24"/>
          <w:szCs w:val="24"/>
        </w:rPr>
      </w:pPr>
    </w:p>
    <w:p w:rsidR="00720FFB" w:rsidRPr="00CF6074" w:rsidRDefault="00720FFB" w:rsidP="00720FFB">
      <w:pPr>
        <w:spacing w:after="0" w:line="240" w:lineRule="auto"/>
        <w:ind w:firstLine="709"/>
        <w:jc w:val="both"/>
        <w:rPr>
          <w:rFonts w:ascii="Times New Roman" w:hAnsi="Times New Roman" w:cs="HebarU"/>
          <w:sz w:val="24"/>
          <w:szCs w:val="24"/>
          <w:lang w:eastAsia="bg-BG"/>
        </w:rPr>
      </w:pPr>
      <w:r w:rsidRPr="00CF6074">
        <w:rPr>
          <w:rFonts w:ascii="Times New Roman" w:hAnsi="Times New Roman" w:cs="HebarU"/>
          <w:sz w:val="24"/>
          <w:szCs w:val="24"/>
          <w:lang w:eastAsia="bg-BG"/>
        </w:rPr>
        <w:t xml:space="preserve">Офертите се подават в срока, посочен в Обявлението за обществена поръчка, на адрес: </w:t>
      </w:r>
      <w:r w:rsidRPr="00CF6074">
        <w:rPr>
          <w:rFonts w:ascii="Times New Roman" w:eastAsia="Times New Roman" w:hAnsi="Times New Roman" w:cs="Times New Roman"/>
          <w:sz w:val="24"/>
          <w:szCs w:val="24"/>
          <w:lang w:eastAsia="bg-BG"/>
        </w:rPr>
        <w:t>гр. Добрич, ул. „България” №12, Община град Добрич, Център за услуги и информация, етаж 1</w:t>
      </w:r>
      <w:r w:rsidRPr="00CF6074">
        <w:rPr>
          <w:rFonts w:ascii="Times New Roman" w:hAnsi="Times New Roman" w:cs="HebarU"/>
          <w:sz w:val="24"/>
          <w:szCs w:val="24"/>
          <w:lang w:eastAsia="bg-BG"/>
        </w:rPr>
        <w:t>.</w:t>
      </w:r>
    </w:p>
    <w:p w:rsidR="00720FFB" w:rsidRPr="00720FFB" w:rsidRDefault="00720FFB" w:rsidP="00720FFB">
      <w:pPr>
        <w:tabs>
          <w:tab w:val="center" w:pos="709"/>
          <w:tab w:val="right" w:pos="8306"/>
        </w:tabs>
        <w:spacing w:after="0" w:line="240" w:lineRule="auto"/>
        <w:jc w:val="both"/>
        <w:rPr>
          <w:rFonts w:ascii="Times New Roman" w:hAnsi="Times New Roman" w:cs="HebarU"/>
          <w:sz w:val="24"/>
          <w:szCs w:val="24"/>
          <w:lang w:eastAsia="bg-BG"/>
        </w:rPr>
      </w:pPr>
      <w:r w:rsidRPr="00CF6074">
        <w:rPr>
          <w:rFonts w:ascii="Times New Roman" w:hAnsi="Times New Roman" w:cs="HebarU"/>
          <w:sz w:val="28"/>
          <w:szCs w:val="24"/>
          <w:lang w:eastAsia="bg-BG"/>
        </w:rPr>
        <w:tab/>
      </w:r>
      <w:r w:rsidRPr="00CF6074">
        <w:rPr>
          <w:rFonts w:ascii="Times New Roman" w:hAnsi="Times New Roman" w:cs="HebarU"/>
          <w:sz w:val="24"/>
          <w:szCs w:val="24"/>
          <w:lang w:eastAsia="bg-BG"/>
        </w:rPr>
        <w:tab/>
        <w:t>Участниците следва да осигурят своевременното получаване на офертите от Възложителя в обявения срок. Възложителят по никакъв начин не се ангажира за</w:t>
      </w:r>
      <w:r w:rsidRPr="00720FFB">
        <w:rPr>
          <w:rFonts w:ascii="Times New Roman" w:hAnsi="Times New Roman" w:cs="HebarU"/>
          <w:sz w:val="24"/>
          <w:szCs w:val="24"/>
          <w:lang w:eastAsia="bg-BG"/>
        </w:rPr>
        <w:t xml:space="preserve"> съдействие относно получаването на офертата на посочения адрес и в определения срок. Участникът не може да иска от Възложителя съдействия като: митническо освобождаване на пратка, получаване чрез поискване от пощенски клон, както и всякакви други подобни услуги.</w:t>
      </w:r>
    </w:p>
    <w:p w:rsidR="00720FFB" w:rsidRPr="00720FFB" w:rsidRDefault="00720FFB" w:rsidP="00720FFB">
      <w:pPr>
        <w:spacing w:after="0" w:line="240" w:lineRule="auto"/>
        <w:ind w:firstLine="709"/>
        <w:jc w:val="both"/>
        <w:rPr>
          <w:rFonts w:ascii="Times New Roman" w:hAnsi="Times New Roman" w:cs="HebarU"/>
          <w:sz w:val="24"/>
          <w:szCs w:val="24"/>
          <w:lang w:eastAsia="bg-BG"/>
        </w:rPr>
      </w:pPr>
      <w:r w:rsidRPr="00720FFB">
        <w:rPr>
          <w:rFonts w:ascii="Times New Roman" w:hAnsi="Times New Roman" w:cs="HebarU"/>
          <w:sz w:val="24"/>
          <w:szCs w:val="24"/>
          <w:lang w:eastAsia="bg-BG"/>
        </w:rPr>
        <w:t>При приемане на офертите върху  опаковката се отбелязват поредния номер, дата и час на получаване, като тези данни се записват във входящ регистър, за което на приносителя се издава документ.</w:t>
      </w:r>
    </w:p>
    <w:p w:rsidR="00720FFB" w:rsidRPr="00720FFB" w:rsidRDefault="00720FFB" w:rsidP="00720FFB">
      <w:pPr>
        <w:spacing w:after="0" w:line="240" w:lineRule="auto"/>
        <w:ind w:firstLine="709"/>
        <w:jc w:val="both"/>
        <w:rPr>
          <w:rFonts w:ascii="Times New Roman" w:hAnsi="Times New Roman" w:cs="HebarU"/>
          <w:sz w:val="24"/>
          <w:szCs w:val="24"/>
          <w:lang w:eastAsia="bg-BG"/>
        </w:rPr>
      </w:pPr>
      <w:r w:rsidRPr="00720FFB">
        <w:rPr>
          <w:rFonts w:ascii="Times New Roman" w:hAnsi="Times New Roman" w:cs="HebarU"/>
          <w:sz w:val="24"/>
          <w:szCs w:val="24"/>
          <w:lang w:eastAsia="bg-BG"/>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CF6074" w:rsidP="00CF6074">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16</w:t>
      </w:r>
      <w:r w:rsidR="00720FFB" w:rsidRPr="00720FFB">
        <w:rPr>
          <w:rFonts w:ascii="Times New Roman" w:hAnsi="Times New Roman" w:cs="Times New Roman"/>
          <w:b/>
          <w:sz w:val="24"/>
          <w:szCs w:val="24"/>
        </w:rPr>
        <w:t>. Валидност на офертите.</w:t>
      </w:r>
    </w:p>
    <w:p w:rsidR="00720FFB" w:rsidRPr="00720FFB" w:rsidRDefault="00720FFB" w:rsidP="00720FFB">
      <w:pPr>
        <w:spacing w:after="0" w:line="240" w:lineRule="auto"/>
        <w:ind w:firstLine="709"/>
        <w:rPr>
          <w:rFonts w:ascii="Times New Roman" w:hAnsi="Times New Roman" w:cs="Times New Roman"/>
          <w:b/>
          <w:sz w:val="24"/>
          <w:szCs w:val="24"/>
        </w:rPr>
      </w:pPr>
    </w:p>
    <w:p w:rsidR="00720FFB" w:rsidRPr="00720FFB" w:rsidRDefault="00720FFB" w:rsidP="00720FFB">
      <w:pPr>
        <w:spacing w:after="0" w:line="240" w:lineRule="auto"/>
        <w:ind w:firstLine="709"/>
        <w:jc w:val="both"/>
        <w:rPr>
          <w:rFonts w:ascii="Times New Roman" w:hAnsi="Times New Roman" w:cs="HebarU"/>
          <w:sz w:val="24"/>
          <w:szCs w:val="24"/>
          <w:lang w:eastAsia="bg-BG"/>
        </w:rPr>
      </w:pPr>
      <w:r w:rsidRPr="00720FFB">
        <w:rPr>
          <w:rFonts w:ascii="Times New Roman" w:hAnsi="Times New Roman" w:cs="HebarU"/>
          <w:sz w:val="24"/>
          <w:szCs w:val="24"/>
          <w:lang w:eastAsia="bg-BG"/>
        </w:rPr>
        <w:t xml:space="preserve">Участниците са обвързани с условията на представените оферти </w:t>
      </w:r>
      <w:r w:rsidRPr="00720FFB">
        <w:rPr>
          <w:rFonts w:ascii="Times New Roman" w:hAnsi="Times New Roman" w:cs="HebarU"/>
          <w:b/>
          <w:sz w:val="24"/>
          <w:szCs w:val="24"/>
          <w:lang w:eastAsia="bg-BG"/>
        </w:rPr>
        <w:t>до 180 дни</w:t>
      </w:r>
      <w:r w:rsidRPr="00720FFB">
        <w:rPr>
          <w:rFonts w:ascii="Times New Roman" w:hAnsi="Times New Roman" w:cs="HebarU"/>
          <w:sz w:val="24"/>
          <w:szCs w:val="24"/>
          <w:lang w:eastAsia="bg-BG"/>
        </w:rPr>
        <w:t xml:space="preserve">, считано от датата, определена за краен срок за получаване на оферти. </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CF6074" w:rsidP="00CF6074">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17</w:t>
      </w:r>
      <w:r w:rsidR="00720FFB" w:rsidRPr="00720FFB">
        <w:rPr>
          <w:rFonts w:ascii="Times New Roman" w:hAnsi="Times New Roman" w:cs="Times New Roman"/>
          <w:b/>
          <w:sz w:val="24"/>
          <w:szCs w:val="24"/>
        </w:rPr>
        <w:t>. Комуникация между Възложител и участници в процедурата.</w:t>
      </w:r>
    </w:p>
    <w:p w:rsidR="00720FFB" w:rsidRPr="00720FFB" w:rsidRDefault="00720FFB" w:rsidP="00720FFB">
      <w:pPr>
        <w:tabs>
          <w:tab w:val="left" w:pos="1080"/>
        </w:tabs>
        <w:overflowPunct w:val="0"/>
        <w:autoSpaceDE w:val="0"/>
        <w:autoSpaceDN w:val="0"/>
        <w:adjustRightInd w:val="0"/>
        <w:spacing w:after="0" w:line="240" w:lineRule="auto"/>
        <w:ind w:right="27"/>
        <w:rPr>
          <w:rFonts w:ascii="Times New Roman" w:eastAsia="Times New Roman" w:hAnsi="Times New Roman" w:cs="Times New Roman"/>
          <w:b/>
          <w:i/>
          <w:sz w:val="24"/>
          <w:szCs w:val="24"/>
          <w:u w:val="single"/>
          <w:lang w:eastAsia="bg-BG"/>
        </w:rPr>
      </w:pPr>
    </w:p>
    <w:p w:rsidR="00720FFB" w:rsidRPr="00720FFB" w:rsidRDefault="00CF6074" w:rsidP="00720FFB">
      <w:pPr>
        <w:spacing w:after="0" w:line="240" w:lineRule="auto"/>
        <w:ind w:firstLine="360"/>
        <w:jc w:val="both"/>
        <w:rPr>
          <w:rFonts w:ascii="Times New Roman" w:eastAsia="MS ??" w:hAnsi="Times New Roman" w:cs="Times New Roman"/>
          <w:b/>
          <w:color w:val="000000"/>
          <w:sz w:val="24"/>
          <w:szCs w:val="24"/>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 xml:space="preserve">.1. Възложителят предоставя пълен и неограничен достъп по електронен път до документацията за участие в настоящата процедура като я публикува в електронната преписка на поръчката в своя Профил на купувача, на интернет адрес, посочен в Обявлението за обществена поръчка.  </w:t>
      </w:r>
    </w:p>
    <w:p w:rsidR="00720FFB" w:rsidRPr="00720FFB" w:rsidRDefault="00CF6074"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 xml:space="preserve">.2. Разясненията по документацията за участие в процедурата (ако има такива), се публикуват само на Профила на купувача на възложителя, в електронната преписка на конкретната процедура. </w:t>
      </w:r>
    </w:p>
    <w:p w:rsidR="00720FFB" w:rsidRPr="00720FFB" w:rsidRDefault="00CF6074" w:rsidP="00720FFB">
      <w:pPr>
        <w:spacing w:after="0" w:line="240" w:lineRule="auto"/>
        <w:ind w:firstLine="360"/>
        <w:jc w:val="both"/>
        <w:rPr>
          <w:rFonts w:ascii="Times New Roman" w:eastAsia="MS ??" w:hAnsi="Times New Roman" w:cs="Times New Roman"/>
          <w:sz w:val="24"/>
          <w:szCs w:val="24"/>
          <w:lang w:eastAsia="bg-BG"/>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 xml:space="preserve">.3. </w:t>
      </w:r>
      <w:r w:rsidR="00720FFB" w:rsidRPr="00720FFB">
        <w:rPr>
          <w:rFonts w:ascii="Times New Roman" w:eastAsia="MS ??" w:hAnsi="Times New Roman" w:cs="Times New Roman"/>
          <w:sz w:val="24"/>
          <w:szCs w:val="24"/>
          <w:lang w:eastAsia="bg-BG"/>
        </w:rPr>
        <w:t>Лицата могат да поискат писмено от възложителя разяснения по решението, обявлението и документацията за обществената поръчка до 5 дни преди изтичане на срока за получаване на  офертите. Разясненията се публикуват в Профила на купувача на Възложителя в 3-дневен срок от получаване на искането. В разяснението не се посочва лицето, направило запитването.</w:t>
      </w:r>
    </w:p>
    <w:p w:rsidR="00720FFB" w:rsidRPr="00720FFB" w:rsidRDefault="00CF6074"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.4. Комуникацията между възложителя и участниците в настоящата процедура се извършва в писмен вид. Обменът на информация между възложителя и участника може да се извършва по един от следните начини:</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а) лично – срещу подпис;</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б) по пощата –  чрез препоръчано писмо с обратна разписка, изпратено на посочения от участника адрес;</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в) чрез куриерска служба;</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г) по факс;</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 xml:space="preserve">д) по електронен път при условията и по реда на Закона за електронния документ и електронния подпис; </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е) чрез комбинация от тези средства.</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lastRenderedPageBreak/>
        <w:t xml:space="preserve">Възложителят е длъжен да изпраща на участниците чрез  някой от посочените по-горе способи само документи по процедурата, за които това е изрично предвидено в ЗОП. </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color w:val="000000"/>
          <w:sz w:val="24"/>
          <w:szCs w:val="24"/>
        </w:rPr>
      </w:pPr>
      <w:r w:rsidRPr="00720FFB">
        <w:rPr>
          <w:rFonts w:ascii="Times New Roman" w:eastAsia="MS ??" w:hAnsi="Times New Roman" w:cs="Times New Roman"/>
          <w:color w:val="000000"/>
          <w:sz w:val="24"/>
          <w:szCs w:val="24"/>
        </w:rPr>
        <w:t>В предвидените от ЗОП хипотези, някои документи по процедурата се обявяват и само чрез профила на купувача.</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p>
    <w:p w:rsidR="00CF6074" w:rsidRDefault="00CF6074" w:rsidP="00CF6074">
      <w:pPr>
        <w:spacing w:after="0" w:line="240" w:lineRule="auto"/>
        <w:rPr>
          <w:rFonts w:ascii="Times New Roman" w:hAnsi="Times New Roman" w:cs="Times New Roman"/>
          <w:b/>
          <w:sz w:val="24"/>
          <w:szCs w:val="24"/>
        </w:rPr>
      </w:pPr>
    </w:p>
    <w:p w:rsidR="00CF6074" w:rsidRDefault="00CF6074" w:rsidP="00CF6074">
      <w:pPr>
        <w:spacing w:after="0" w:line="240" w:lineRule="auto"/>
        <w:rPr>
          <w:rFonts w:ascii="Times New Roman" w:hAnsi="Times New Roman" w:cs="Times New Roman"/>
          <w:b/>
          <w:sz w:val="24"/>
          <w:szCs w:val="24"/>
        </w:rPr>
      </w:pPr>
    </w:p>
    <w:p w:rsidR="00720FFB" w:rsidRPr="00720FFB" w:rsidRDefault="00720FFB" w:rsidP="00CF6074">
      <w:pPr>
        <w:spacing w:after="0" w:line="240" w:lineRule="auto"/>
        <w:rPr>
          <w:rFonts w:ascii="Times New Roman" w:hAnsi="Times New Roman" w:cs="Times New Roman"/>
          <w:b/>
          <w:sz w:val="24"/>
          <w:szCs w:val="24"/>
        </w:rPr>
      </w:pPr>
      <w:r w:rsidRPr="00720FFB">
        <w:rPr>
          <w:rFonts w:ascii="Times New Roman" w:eastAsia="MS ??" w:hAnsi="Times New Roman" w:cs="HebarU"/>
          <w:b/>
          <w:caps/>
          <w:color w:val="000000"/>
          <w:sz w:val="24"/>
          <w:szCs w:val="24"/>
        </w:rPr>
        <w:t xml:space="preserve">Разглеждане, </w:t>
      </w:r>
      <w:r w:rsidRPr="00720FFB">
        <w:rPr>
          <w:rFonts w:ascii="Times New Roman" w:hAnsi="Times New Roman" w:cs="Times New Roman"/>
          <w:b/>
          <w:sz w:val="24"/>
          <w:szCs w:val="24"/>
        </w:rPr>
        <w:t>ОЦЕНКА И КЛАСИРАНЕ НА ОФЕРТИТЕ</w:t>
      </w:r>
    </w:p>
    <w:p w:rsidR="00720FFB" w:rsidRPr="00720FFB" w:rsidRDefault="00720FFB" w:rsidP="00720FFB">
      <w:pPr>
        <w:tabs>
          <w:tab w:val="left" w:pos="360"/>
        </w:tabs>
        <w:suppressAutoHyphens/>
        <w:spacing w:after="0" w:line="240" w:lineRule="auto"/>
        <w:jc w:val="both"/>
        <w:rPr>
          <w:rFonts w:ascii="Times New Roman" w:eastAsia="Times New Roman" w:hAnsi="Times New Roman" w:cs="Times New Roman"/>
          <w:sz w:val="24"/>
          <w:szCs w:val="24"/>
        </w:rPr>
      </w:pPr>
    </w:p>
    <w:p w:rsidR="00720FFB" w:rsidRPr="00720FFB" w:rsidRDefault="00720FFB" w:rsidP="00720FFB">
      <w:pPr>
        <w:tabs>
          <w:tab w:val="left" w:pos="360"/>
        </w:tabs>
        <w:suppressAutoHyphens/>
        <w:spacing w:after="0" w:line="240" w:lineRule="auto"/>
        <w:jc w:val="both"/>
        <w:rPr>
          <w:rFonts w:ascii="Times New Roman" w:eastAsia="MS ??" w:hAnsi="Times New Roman" w:cs="HebarU"/>
          <w:color w:val="000000"/>
          <w:sz w:val="24"/>
          <w:szCs w:val="24"/>
        </w:rPr>
      </w:pPr>
      <w:r w:rsidRPr="00720FFB">
        <w:rPr>
          <w:rFonts w:ascii="Times New Roman" w:eastAsia="Times New Roman" w:hAnsi="Times New Roman" w:cs="Times New Roman"/>
          <w:sz w:val="24"/>
          <w:szCs w:val="24"/>
        </w:rPr>
        <w:tab/>
      </w:r>
      <w:r w:rsidRPr="00720FFB">
        <w:rPr>
          <w:rFonts w:ascii="Times New Roman" w:eastAsia="MS ??" w:hAnsi="Times New Roman" w:cs="HebarU"/>
          <w:color w:val="000000"/>
          <w:sz w:val="24"/>
          <w:szCs w:val="24"/>
        </w:rPr>
        <w:t>Разглеждането и оценката на офертите, както и класирането на участниците се извършва от специално назначена от Възложителя комисия по реда на чл.54 ППЗОП във връзка с чл.103, ал.1 ЗОП.</w:t>
      </w:r>
    </w:p>
    <w:p w:rsidR="00720FFB" w:rsidRPr="00720FFB" w:rsidRDefault="00720FFB" w:rsidP="00720FFB">
      <w:pPr>
        <w:tabs>
          <w:tab w:val="left" w:pos="360"/>
        </w:tabs>
        <w:suppressAutoHyphen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t>Действията на помощния орган на Възложителя се извършват в следната последователност:</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След изтичането на срока за получаване на заявления за участие или на оферти възложителят назначава комисията по чл. </w:t>
      </w:r>
      <w:proofErr w:type="gramStart"/>
      <w:r w:rsidRPr="00720FFB">
        <w:rPr>
          <w:rFonts w:ascii="Times New Roman" w:hAnsi="Times New Roman" w:cs="Times New Roman"/>
          <w:sz w:val="24"/>
          <w:szCs w:val="24"/>
          <w:lang w:val="en-GB" w:eastAsia="bg-BG"/>
        </w:rPr>
        <w:t>103</w:t>
      </w:r>
      <w:proofErr w:type="gramEnd"/>
      <w:r w:rsidRPr="00720FFB">
        <w:rPr>
          <w:rFonts w:ascii="Times New Roman" w:hAnsi="Times New Roman" w:cs="Times New Roman"/>
          <w:sz w:val="24"/>
          <w:szCs w:val="24"/>
          <w:lang w:val="en-GB" w:eastAsia="bg-BG"/>
        </w:rPr>
        <w:t xml:space="preserve">, ал. </w:t>
      </w:r>
      <w:proofErr w:type="gramStart"/>
      <w:r w:rsidRPr="00720FFB">
        <w:rPr>
          <w:rFonts w:ascii="Times New Roman" w:hAnsi="Times New Roman" w:cs="Times New Roman"/>
          <w:sz w:val="24"/>
          <w:szCs w:val="24"/>
          <w:lang w:val="en-GB" w:eastAsia="bg-BG"/>
        </w:rPr>
        <w:t>1</w:t>
      </w:r>
      <w:proofErr w:type="gramEnd"/>
      <w:r w:rsidRPr="00720FFB">
        <w:rPr>
          <w:rFonts w:ascii="Times New Roman" w:hAnsi="Times New Roman" w:cs="Times New Roman"/>
          <w:sz w:val="24"/>
          <w:szCs w:val="24"/>
          <w:lang w:val="en-GB" w:eastAsia="bg-BG"/>
        </w:rPr>
        <w:t xml:space="preserve"> от ЗОП със заповед, в която определя:</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поименния</w:t>
      </w:r>
      <w:proofErr w:type="gramEnd"/>
      <w:r w:rsidRPr="00720FFB">
        <w:rPr>
          <w:rFonts w:ascii="Times New Roman" w:hAnsi="Times New Roman" w:cs="Times New Roman"/>
          <w:sz w:val="24"/>
          <w:szCs w:val="24"/>
          <w:lang w:val="en-GB" w:eastAsia="bg-BG"/>
        </w:rPr>
        <w:t xml:space="preserve"> състав и лицето, определено за председател;</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сроковете</w:t>
      </w:r>
      <w:proofErr w:type="gramEnd"/>
      <w:r w:rsidRPr="00720FFB">
        <w:rPr>
          <w:rFonts w:ascii="Times New Roman" w:hAnsi="Times New Roman" w:cs="Times New Roman"/>
          <w:sz w:val="24"/>
          <w:szCs w:val="24"/>
          <w:lang w:val="en-GB" w:eastAsia="bg-BG"/>
        </w:rPr>
        <w:t xml:space="preserve"> за извършване на работата;</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място</w:t>
      </w:r>
      <w:proofErr w:type="gramEnd"/>
      <w:r w:rsidRPr="00720FFB">
        <w:rPr>
          <w:rFonts w:ascii="Times New Roman" w:hAnsi="Times New Roman" w:cs="Times New Roman"/>
          <w:sz w:val="24"/>
          <w:szCs w:val="24"/>
          <w:lang w:val="en-GB" w:eastAsia="bg-BG"/>
        </w:rPr>
        <w:t xml:space="preserve"> на съхранение на документите, свързани с обществената поръчка, до приключване работата на комисията.</w:t>
      </w:r>
    </w:p>
    <w:p w:rsidR="00720FFB" w:rsidRPr="00720FFB" w:rsidRDefault="00720FFB" w:rsidP="00720FFB">
      <w:pPr>
        <w:spacing w:after="0" w:line="240" w:lineRule="auto"/>
        <w:ind w:firstLine="709"/>
        <w:jc w:val="both"/>
        <w:rPr>
          <w:rFonts w:ascii="Times New Roman" w:hAnsi="Times New Roman" w:cs="Times New Roman"/>
          <w:sz w:val="24"/>
          <w:szCs w:val="24"/>
          <w:lang w:val="en-GB"/>
        </w:rPr>
      </w:pPr>
      <w:r w:rsidRPr="00720FFB">
        <w:rPr>
          <w:rFonts w:ascii="Times New Roman" w:hAnsi="Times New Roman" w:cs="Times New Roman"/>
          <w:sz w:val="24"/>
          <w:szCs w:val="24"/>
          <w:lang w:val="en-GB"/>
        </w:rPr>
        <w:t xml:space="preserve">Комисията се състои от нечетен брой членове и започва работа след получаване на представените оферти и протокола по чл. </w:t>
      </w:r>
      <w:proofErr w:type="gramStart"/>
      <w:r w:rsidRPr="00720FFB">
        <w:rPr>
          <w:rFonts w:ascii="Times New Roman" w:hAnsi="Times New Roman" w:cs="Times New Roman"/>
          <w:sz w:val="24"/>
          <w:szCs w:val="24"/>
          <w:lang w:val="en-GB"/>
        </w:rPr>
        <w:t>48</w:t>
      </w:r>
      <w:proofErr w:type="gramEnd"/>
      <w:r w:rsidRPr="00720FFB">
        <w:rPr>
          <w:rFonts w:ascii="Times New Roman" w:hAnsi="Times New Roman" w:cs="Times New Roman"/>
          <w:sz w:val="24"/>
          <w:szCs w:val="24"/>
          <w:lang w:val="en-GB"/>
        </w:rPr>
        <w:t xml:space="preserve">, ал. </w:t>
      </w:r>
      <w:proofErr w:type="gramStart"/>
      <w:r w:rsidRPr="00720FFB">
        <w:rPr>
          <w:rFonts w:ascii="Times New Roman" w:hAnsi="Times New Roman" w:cs="Times New Roman"/>
          <w:sz w:val="24"/>
          <w:szCs w:val="24"/>
          <w:lang w:val="en-GB"/>
        </w:rPr>
        <w:t>6 от</w:t>
      </w:r>
      <w:proofErr w:type="gramEnd"/>
      <w:r w:rsidRPr="00720FFB">
        <w:rPr>
          <w:rFonts w:ascii="Times New Roman" w:hAnsi="Times New Roman" w:cs="Times New Roman"/>
          <w:sz w:val="24"/>
          <w:szCs w:val="24"/>
          <w:lang w:val="en-GB"/>
        </w:rPr>
        <w:t xml:space="preserve"> ППЗОП.</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Комисията оценява офертите в съответствие с предварително обявените условия, критерии.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и всеки от членовете й са независими при изразяване на становища и вземане на решения, като в действията си се ръководят единствено от закона.</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720FFB" w:rsidRPr="00720FFB" w:rsidRDefault="00720FFB" w:rsidP="00720FFB">
      <w:pPr>
        <w:spacing w:after="0" w:line="240" w:lineRule="auto"/>
        <w:ind w:firstLine="709"/>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Комисията отваря по реда на тяхното постъпване запечатаните непрозрачни опаковки и оповестява тяхното съдържание, като проверява и наличието на отделен запечатан плик с надпис „Предлагани ценови параметри”.</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Най-малко трима от членовете на комисията подписват техническото предложение и плика с надпис „Предлагани ценови параметри”.</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r>
      <w:r w:rsidRPr="00720FFB">
        <w:rPr>
          <w:rFonts w:ascii="Times New Roman" w:hAnsi="Times New Roman" w:cs="Times New Roman"/>
          <w:sz w:val="24"/>
          <w:szCs w:val="24"/>
          <w:lang w:eastAsia="bg-BG"/>
        </w:rPr>
        <w:t>След извършване на посочените действия приключва публичната част от заседанието на комисията.</w:t>
      </w:r>
      <w:r w:rsidRPr="00720FFB">
        <w:rPr>
          <w:rFonts w:ascii="Times New Roman" w:hAnsi="Times New Roman" w:cs="Times New Roman"/>
          <w:sz w:val="24"/>
          <w:szCs w:val="24"/>
          <w:lang w:val="en-GB" w:eastAsia="bg-BG"/>
        </w:rPr>
        <w:t xml:space="preserve"> </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разглежда документите за съответствие с изискванията към личното състояние и критериите за подбор, поставени от възложителя, и съставя протокол.</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54, ал. </w:t>
      </w:r>
      <w:proofErr w:type="gramStart"/>
      <w:r w:rsidRPr="00720FFB">
        <w:rPr>
          <w:rFonts w:ascii="Times New Roman" w:hAnsi="Times New Roman" w:cs="Times New Roman"/>
          <w:sz w:val="24"/>
          <w:szCs w:val="24"/>
          <w:lang w:val="en-GB" w:eastAsia="bg-BG"/>
        </w:rPr>
        <w:t>7 от</w:t>
      </w:r>
      <w:proofErr w:type="gramEnd"/>
      <w:r w:rsidRPr="00720FFB">
        <w:rPr>
          <w:rFonts w:ascii="Times New Roman" w:hAnsi="Times New Roman" w:cs="Times New Roman"/>
          <w:sz w:val="24"/>
          <w:szCs w:val="24"/>
          <w:lang w:val="en-GB" w:eastAsia="bg-BG"/>
        </w:rPr>
        <w:t xml:space="preserve"> ППЗОП и изпраща протокола на всички участници в деня на публикуването му в профила на купувача.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lastRenderedPageBreak/>
        <w:tab/>
        <w:t xml:space="preserve">В срок до 5 работни дни от получаването на протокола по 54, ал. </w:t>
      </w:r>
      <w:proofErr w:type="gramStart"/>
      <w:r w:rsidRPr="00720FFB">
        <w:rPr>
          <w:rFonts w:ascii="Times New Roman" w:hAnsi="Times New Roman" w:cs="Times New Roman"/>
          <w:sz w:val="24"/>
          <w:szCs w:val="24"/>
          <w:lang w:val="en-GB" w:eastAsia="bg-BG"/>
        </w:rPr>
        <w:t>7</w:t>
      </w:r>
      <w:proofErr w:type="gramEnd"/>
      <w:r w:rsidRPr="00720FFB">
        <w:rPr>
          <w:rFonts w:ascii="Times New Roman" w:hAnsi="Times New Roman" w:cs="Times New Roman"/>
          <w:sz w:val="24"/>
          <w:szCs w:val="24"/>
          <w:lang w:val="en-GB" w:eastAsia="bg-BG"/>
        </w:rPr>
        <w:t xml:space="preserve"> от ППЗОП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След изтичането на срока от 5 работни дни комисията пристъпва към разглеждане на допълнително представените документи относно съответствието на кандидатите/участниците с изискванията към личното състояние и критериите за подбор.</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Ценовото предложение на участник, чиято оферта не отговаря на изискванията на възложителя, не се отваря.</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w:t>
      </w:r>
      <w:proofErr w:type="gramStart"/>
      <w:r w:rsidRPr="00720FFB">
        <w:rPr>
          <w:rFonts w:ascii="Times New Roman" w:hAnsi="Times New Roman" w:cs="Times New Roman"/>
          <w:sz w:val="24"/>
          <w:szCs w:val="24"/>
          <w:lang w:val="en-GB" w:eastAsia="bg-BG"/>
        </w:rPr>
        <w:t>54</w:t>
      </w:r>
      <w:proofErr w:type="gramEnd"/>
      <w:r w:rsidRPr="00720FFB">
        <w:rPr>
          <w:rFonts w:ascii="Times New Roman" w:hAnsi="Times New Roman" w:cs="Times New Roman"/>
          <w:sz w:val="24"/>
          <w:szCs w:val="24"/>
          <w:lang w:val="en-GB" w:eastAsia="bg-BG"/>
        </w:rPr>
        <w:t xml:space="preserve">, ал. </w:t>
      </w:r>
      <w:proofErr w:type="gramStart"/>
      <w:r w:rsidRPr="00720FFB">
        <w:rPr>
          <w:rFonts w:ascii="Times New Roman" w:hAnsi="Times New Roman" w:cs="Times New Roman"/>
          <w:sz w:val="24"/>
          <w:szCs w:val="24"/>
          <w:lang w:val="en-GB" w:eastAsia="bg-BG"/>
        </w:rPr>
        <w:t>2 от</w:t>
      </w:r>
      <w:proofErr w:type="gramEnd"/>
      <w:r w:rsidRPr="00720FFB">
        <w:rPr>
          <w:rFonts w:ascii="Times New Roman" w:hAnsi="Times New Roman" w:cs="Times New Roman"/>
          <w:sz w:val="24"/>
          <w:szCs w:val="24"/>
          <w:lang w:val="en-GB" w:eastAsia="bg-BG"/>
        </w:rPr>
        <w:t xml:space="preserve"> ППЗОП. Комисията отваря ценовите предложения и ги оповестява.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Оценяването на предложенията се извършва по критерия „най-ниска цена”.</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Когато предложение в офертата на участник, свързано с цена или разходи, което подлежи на оценяване, е с повече от 20 на </w:t>
      </w:r>
      <w:r w:rsidRPr="00720FFB">
        <w:rPr>
          <w:rFonts w:ascii="Times New Roman" w:hAnsi="Times New Roman" w:cs="Times New Roman"/>
          <w:sz w:val="24"/>
          <w:szCs w:val="24"/>
          <w:bdr w:val="none" w:sz="0" w:space="0" w:color="auto" w:frame="1"/>
          <w:shd w:val="clear" w:color="auto" w:fill="FFFFFF"/>
          <w:lang w:val="en-GB" w:eastAsia="bg-BG"/>
        </w:rPr>
        <w:t>сто</w:t>
      </w:r>
      <w:r w:rsidRPr="00720FFB">
        <w:rPr>
          <w:rFonts w:ascii="Times New Roman" w:hAnsi="Times New Roman" w:cs="Times New Roman"/>
          <w:sz w:val="24"/>
          <w:szCs w:val="24"/>
          <w:lang w:val="en-GB" w:eastAsia="bg-BG"/>
        </w:rPr>
        <w:t xml:space="preserve">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Обосновката може да се отнася до:</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икономическите</w:t>
      </w:r>
      <w:proofErr w:type="gramEnd"/>
      <w:r w:rsidRPr="00720FFB">
        <w:rPr>
          <w:rFonts w:ascii="Times New Roman" w:hAnsi="Times New Roman" w:cs="Times New Roman"/>
          <w:sz w:val="24"/>
          <w:szCs w:val="24"/>
          <w:lang w:val="en-GB" w:eastAsia="bg-BG"/>
        </w:rPr>
        <w:t xml:space="preserve"> особености на производствения процес, на предоставяните услуги или на строителния метод;</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избраните</w:t>
      </w:r>
      <w:proofErr w:type="gramEnd"/>
      <w:r w:rsidRPr="00720FFB">
        <w:rPr>
          <w:rFonts w:ascii="Times New Roman" w:hAnsi="Times New Roman" w:cs="Times New Roman"/>
          <w:sz w:val="24"/>
          <w:szCs w:val="24"/>
          <w:lang w:val="en-GB" w:eastAsia="bg-BG"/>
        </w:rPr>
        <w:t xml:space="preserve">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оригиналност</w:t>
      </w:r>
      <w:proofErr w:type="gramEnd"/>
      <w:r w:rsidRPr="00720FFB">
        <w:rPr>
          <w:rFonts w:ascii="Times New Roman" w:hAnsi="Times New Roman" w:cs="Times New Roman"/>
          <w:sz w:val="24"/>
          <w:szCs w:val="24"/>
          <w:lang w:val="en-GB" w:eastAsia="bg-BG"/>
        </w:rPr>
        <w:t xml:space="preserve"> на предложеното от участника решение по отношение на строителството, доставките или услугите;</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спазването</w:t>
      </w:r>
      <w:proofErr w:type="gramEnd"/>
      <w:r w:rsidRPr="00720FFB">
        <w:rPr>
          <w:rFonts w:ascii="Times New Roman" w:hAnsi="Times New Roman" w:cs="Times New Roman"/>
          <w:sz w:val="24"/>
          <w:szCs w:val="24"/>
          <w:lang w:val="en-GB" w:eastAsia="bg-BG"/>
        </w:rPr>
        <w:t xml:space="preserve"> на задълженията по чл. </w:t>
      </w:r>
      <w:proofErr w:type="gramStart"/>
      <w:r w:rsidRPr="00720FFB">
        <w:rPr>
          <w:rFonts w:ascii="Times New Roman" w:hAnsi="Times New Roman" w:cs="Times New Roman"/>
          <w:sz w:val="24"/>
          <w:szCs w:val="24"/>
          <w:lang w:val="en-GB" w:eastAsia="bg-BG"/>
        </w:rPr>
        <w:t>115</w:t>
      </w:r>
      <w:proofErr w:type="gramEnd"/>
      <w:r w:rsidRPr="00720FFB">
        <w:rPr>
          <w:rFonts w:ascii="Times New Roman" w:hAnsi="Times New Roman" w:cs="Times New Roman"/>
          <w:sz w:val="24"/>
          <w:szCs w:val="24"/>
          <w:lang w:val="en-GB" w:eastAsia="bg-BG"/>
        </w:rPr>
        <w:t>;</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възможността</w:t>
      </w:r>
      <w:proofErr w:type="gramEnd"/>
      <w:r w:rsidRPr="00720FFB">
        <w:rPr>
          <w:rFonts w:ascii="Times New Roman" w:hAnsi="Times New Roman" w:cs="Times New Roman"/>
          <w:sz w:val="24"/>
          <w:szCs w:val="24"/>
          <w:lang w:val="en-GB" w:eastAsia="bg-BG"/>
        </w:rPr>
        <w:t xml:space="preserve"> участникът да получи държавна помощ.</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провежда публично жребий за определяне на изпълнител между класираните на първо място оферти, ако критерият за възлагане е най-ниска цена и тази цена се предлага в две или повече оферти.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Комисията изготвя протокол за резултатите от работата си в съответствие с чл. </w:t>
      </w:r>
      <w:proofErr w:type="gramStart"/>
      <w:r w:rsidRPr="00720FFB">
        <w:rPr>
          <w:rFonts w:ascii="Times New Roman" w:hAnsi="Times New Roman" w:cs="Times New Roman"/>
          <w:sz w:val="24"/>
          <w:szCs w:val="24"/>
          <w:lang w:val="en-GB" w:eastAsia="bg-BG"/>
        </w:rPr>
        <w:t>181</w:t>
      </w:r>
      <w:proofErr w:type="gramEnd"/>
      <w:r w:rsidRPr="00720FFB">
        <w:rPr>
          <w:rFonts w:ascii="Times New Roman" w:hAnsi="Times New Roman" w:cs="Times New Roman"/>
          <w:sz w:val="24"/>
          <w:szCs w:val="24"/>
          <w:lang w:val="en-GB" w:eastAsia="bg-BG"/>
        </w:rPr>
        <w:t>, ал.4 от ЗОП.</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lastRenderedPageBreak/>
        <w:tab/>
        <w:t xml:space="preserve">Назначената от Възложителя комисия съставя протокол за извършване на подбора на участниците, разглеждането, оценката и класирането на офертите. Възложителят утвърждава протокола по реда на чл. </w:t>
      </w:r>
      <w:proofErr w:type="gramStart"/>
      <w:r w:rsidRPr="00720FFB">
        <w:rPr>
          <w:rFonts w:ascii="Times New Roman" w:hAnsi="Times New Roman" w:cs="Times New Roman"/>
          <w:sz w:val="24"/>
          <w:szCs w:val="24"/>
          <w:lang w:val="en-GB" w:eastAsia="bg-BG"/>
        </w:rPr>
        <w:t>106</w:t>
      </w:r>
      <w:proofErr w:type="gramEnd"/>
      <w:r w:rsidRPr="00720FFB">
        <w:rPr>
          <w:rFonts w:ascii="Times New Roman" w:hAnsi="Times New Roman" w:cs="Times New Roman"/>
          <w:sz w:val="24"/>
          <w:szCs w:val="24"/>
          <w:lang w:val="en-GB" w:eastAsia="bg-BG"/>
        </w:rPr>
        <w:t xml:space="preserve"> ЗОП.</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В 10-дневен срок от утвърждаване на протокола възложителят издава решение за определяне на изпълнител или за прекратяване на процедурата.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Възложителят прекратява процедурата с мотивирано решение при наличие на основания по чл. </w:t>
      </w:r>
      <w:proofErr w:type="gramStart"/>
      <w:r w:rsidRPr="00720FFB">
        <w:rPr>
          <w:rFonts w:ascii="Times New Roman" w:hAnsi="Times New Roman" w:cs="Times New Roman"/>
          <w:sz w:val="24"/>
          <w:szCs w:val="24"/>
          <w:lang w:val="en-GB" w:eastAsia="bg-BG"/>
        </w:rPr>
        <w:t>110</w:t>
      </w:r>
      <w:proofErr w:type="gramEnd"/>
      <w:r w:rsidRPr="00720FFB">
        <w:rPr>
          <w:rFonts w:ascii="Times New Roman" w:hAnsi="Times New Roman" w:cs="Times New Roman"/>
          <w:sz w:val="24"/>
          <w:szCs w:val="24"/>
          <w:lang w:val="en-GB" w:eastAsia="bg-BG"/>
        </w:rPr>
        <w:t xml:space="preserve"> от ЗОП, а именно:</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не</w:t>
      </w:r>
      <w:proofErr w:type="gramEnd"/>
      <w:r w:rsidRPr="00720FFB">
        <w:rPr>
          <w:rFonts w:ascii="Times New Roman" w:hAnsi="Times New Roman" w:cs="Times New Roman"/>
          <w:sz w:val="24"/>
          <w:szCs w:val="24"/>
          <w:lang w:val="en-GB" w:eastAsia="bg-BG"/>
        </w:rPr>
        <w:t xml:space="preserve"> е подадена нито една оферта, заявление за участие или конкурсен проект или не се е явил нито един участник за преговори;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всички</w:t>
      </w:r>
      <w:proofErr w:type="gramEnd"/>
      <w:r w:rsidRPr="00720FFB">
        <w:rPr>
          <w:rFonts w:ascii="Times New Roman" w:hAnsi="Times New Roman" w:cs="Times New Roman"/>
          <w:sz w:val="24"/>
          <w:szCs w:val="24"/>
          <w:lang w:val="en-GB" w:eastAsia="bg-BG"/>
        </w:rPr>
        <w:t xml:space="preserve"> оферти или заявления за участие не отговарят на условията за представяне, включително за форма, начин и срок, или са неподходящи;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първият</w:t>
      </w:r>
      <w:proofErr w:type="gramEnd"/>
      <w:r w:rsidRPr="00720FFB">
        <w:rPr>
          <w:rFonts w:ascii="Times New Roman" w:hAnsi="Times New Roman" w:cs="Times New Roman"/>
          <w:sz w:val="24"/>
          <w:szCs w:val="24"/>
          <w:lang w:val="en-GB" w:eastAsia="bg-BG"/>
        </w:rPr>
        <w:t xml:space="preserve"> и вторият класиран участник откаже да сключи договор;</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са</w:t>
      </w:r>
      <w:proofErr w:type="gramEnd"/>
      <w:r w:rsidRPr="00720FFB">
        <w:rPr>
          <w:rFonts w:ascii="Times New Roman" w:hAnsi="Times New Roman" w:cs="Times New Roman"/>
          <w:sz w:val="24"/>
          <w:szCs w:val="24"/>
          <w:lang w:val="en-GB" w:eastAsia="bg-BG"/>
        </w:rPr>
        <w:t xml:space="preserve">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поради</w:t>
      </w:r>
      <w:proofErr w:type="gramEnd"/>
      <w:r w:rsidRPr="00720FFB">
        <w:rPr>
          <w:rFonts w:ascii="Times New Roman" w:hAnsi="Times New Roman" w:cs="Times New Roman"/>
          <w:sz w:val="24"/>
          <w:szCs w:val="24"/>
          <w:lang w:val="en-GB" w:eastAsia="bg-BG"/>
        </w:rPr>
        <w:t xml:space="preserve"> неизпълнение на някое от условията по чл. </w:t>
      </w:r>
      <w:proofErr w:type="gramStart"/>
      <w:r w:rsidRPr="00720FFB">
        <w:rPr>
          <w:rFonts w:ascii="Times New Roman" w:hAnsi="Times New Roman" w:cs="Times New Roman"/>
          <w:sz w:val="24"/>
          <w:szCs w:val="24"/>
          <w:lang w:val="en-GB" w:eastAsia="bg-BG"/>
        </w:rPr>
        <w:t>112</w:t>
      </w:r>
      <w:proofErr w:type="gramEnd"/>
      <w:r w:rsidRPr="00720FFB">
        <w:rPr>
          <w:rFonts w:ascii="Times New Roman" w:hAnsi="Times New Roman" w:cs="Times New Roman"/>
          <w:sz w:val="24"/>
          <w:szCs w:val="24"/>
          <w:lang w:val="en-GB" w:eastAsia="bg-BG"/>
        </w:rPr>
        <w:t xml:space="preserve">, ал. </w:t>
      </w:r>
      <w:proofErr w:type="gramStart"/>
      <w:r w:rsidRPr="00720FFB">
        <w:rPr>
          <w:rFonts w:ascii="Times New Roman" w:hAnsi="Times New Roman" w:cs="Times New Roman"/>
          <w:sz w:val="24"/>
          <w:szCs w:val="24"/>
          <w:lang w:val="en-GB" w:eastAsia="bg-BG"/>
        </w:rPr>
        <w:t>1</w:t>
      </w:r>
      <w:proofErr w:type="gramEnd"/>
      <w:r w:rsidRPr="00720FFB">
        <w:rPr>
          <w:rFonts w:ascii="Times New Roman" w:hAnsi="Times New Roman" w:cs="Times New Roman"/>
          <w:sz w:val="24"/>
          <w:szCs w:val="24"/>
          <w:lang w:val="en-GB" w:eastAsia="bg-BG"/>
        </w:rPr>
        <w:t xml:space="preserve"> не се сключва договор за обществена поръчка;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всички</w:t>
      </w:r>
      <w:proofErr w:type="gramEnd"/>
      <w:r w:rsidRPr="00720FFB">
        <w:rPr>
          <w:rFonts w:ascii="Times New Roman" w:hAnsi="Times New Roman" w:cs="Times New Roman"/>
          <w:sz w:val="24"/>
          <w:szCs w:val="24"/>
          <w:lang w:val="en-GB" w:eastAsia="bg-BG"/>
        </w:rPr>
        <w:t xml:space="preserve"> оферти, които отговарят на предварително обявените от възложителя условия, надвишават финансовия ресурс, който той може да осигури;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отпадне</w:t>
      </w:r>
      <w:proofErr w:type="gramEnd"/>
      <w:r w:rsidRPr="00720FFB">
        <w:rPr>
          <w:rFonts w:ascii="Times New Roman" w:hAnsi="Times New Roman" w:cs="Times New Roman"/>
          <w:sz w:val="24"/>
          <w:szCs w:val="24"/>
          <w:lang w:val="en-GB" w:eastAsia="bg-BG"/>
        </w:rPr>
        <w:t xml:space="preserve">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са</w:t>
      </w:r>
      <w:proofErr w:type="gramEnd"/>
      <w:r w:rsidRPr="00720FFB">
        <w:rPr>
          <w:rFonts w:ascii="Times New Roman" w:hAnsi="Times New Roman" w:cs="Times New Roman"/>
          <w:sz w:val="24"/>
          <w:szCs w:val="24"/>
          <w:lang w:val="en-GB" w:eastAsia="bg-BG"/>
        </w:rPr>
        <w:t xml:space="preserve"> необходими съществени промени в условията на обявената поръчка, които биха променили кръга на заинтересованите лица.</w:t>
      </w:r>
      <w:bookmarkStart w:id="11" w:name="_Ref78437284"/>
    </w:p>
    <w:p w:rsidR="00720FFB" w:rsidRPr="00720FFB" w:rsidRDefault="00720FFB" w:rsidP="00720FFB">
      <w:pPr>
        <w:tabs>
          <w:tab w:val="left" w:pos="-600"/>
        </w:tabs>
        <w:spacing w:after="0" w:line="240" w:lineRule="auto"/>
        <w:ind w:firstLine="60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Възложителят </w:t>
      </w:r>
      <w:r w:rsidRPr="00720FFB">
        <w:rPr>
          <w:rFonts w:ascii="Times New Roman" w:hAnsi="Times New Roman" w:cs="Times New Roman"/>
          <w:b/>
          <w:i/>
          <w:sz w:val="24"/>
          <w:szCs w:val="24"/>
          <w:lang w:val="en-GB" w:eastAsia="bg-BG"/>
        </w:rPr>
        <w:t>може да прекрати</w:t>
      </w:r>
      <w:r w:rsidRPr="00720FFB">
        <w:rPr>
          <w:rFonts w:ascii="Times New Roman" w:hAnsi="Times New Roman" w:cs="Times New Roman"/>
          <w:sz w:val="24"/>
          <w:szCs w:val="24"/>
          <w:lang w:val="en-GB" w:eastAsia="bg-BG"/>
        </w:rPr>
        <w:t xml:space="preserve"> процедурата с мотивирано решение и когато:</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r>
      <w:bookmarkEnd w:id="11"/>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е</w:t>
      </w:r>
      <w:proofErr w:type="gramEnd"/>
      <w:r w:rsidRPr="00720FFB">
        <w:rPr>
          <w:rFonts w:ascii="Times New Roman" w:hAnsi="Times New Roman" w:cs="Times New Roman"/>
          <w:sz w:val="24"/>
          <w:szCs w:val="24"/>
          <w:lang w:val="en-GB" w:eastAsia="bg-BG"/>
        </w:rPr>
        <w:t xml:space="preserve"> подадена само една оферта, заявление за участие или конкурсен проект;</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има</w:t>
      </w:r>
      <w:proofErr w:type="gramEnd"/>
      <w:r w:rsidRPr="00720FFB">
        <w:rPr>
          <w:rFonts w:ascii="Times New Roman" w:hAnsi="Times New Roman" w:cs="Times New Roman"/>
          <w:sz w:val="24"/>
          <w:szCs w:val="24"/>
          <w:lang w:val="en-GB" w:eastAsia="bg-BG"/>
        </w:rPr>
        <w:t xml:space="preserve"> само едно подходящо заявление за участие или една подходяща оферта;</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има</w:t>
      </w:r>
      <w:proofErr w:type="gramEnd"/>
      <w:r w:rsidRPr="00720FFB">
        <w:rPr>
          <w:rFonts w:ascii="Times New Roman" w:hAnsi="Times New Roman" w:cs="Times New Roman"/>
          <w:sz w:val="24"/>
          <w:szCs w:val="24"/>
          <w:lang w:val="en-GB" w:eastAsia="bg-BG"/>
        </w:rPr>
        <w:t xml:space="preserve"> само един конкурсен проект, който отговаря на предварително обявените условия от възложителя;</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участникът</w:t>
      </w:r>
      <w:proofErr w:type="gramEnd"/>
      <w:r w:rsidRPr="00720FFB">
        <w:rPr>
          <w:rFonts w:ascii="Times New Roman" w:hAnsi="Times New Roman" w:cs="Times New Roman"/>
          <w:sz w:val="24"/>
          <w:szCs w:val="24"/>
          <w:lang w:val="en-GB" w:eastAsia="bg-BG"/>
        </w:rPr>
        <w:t>, класиран на първо място:</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а) </w:t>
      </w:r>
      <w:proofErr w:type="gramStart"/>
      <w:r w:rsidRPr="00720FFB">
        <w:rPr>
          <w:rFonts w:ascii="Times New Roman" w:hAnsi="Times New Roman" w:cs="Times New Roman"/>
          <w:sz w:val="24"/>
          <w:szCs w:val="24"/>
          <w:lang w:val="en-GB" w:eastAsia="bg-BG"/>
        </w:rPr>
        <w:t>откаже</w:t>
      </w:r>
      <w:proofErr w:type="gramEnd"/>
      <w:r w:rsidRPr="00720FFB">
        <w:rPr>
          <w:rFonts w:ascii="Times New Roman" w:hAnsi="Times New Roman" w:cs="Times New Roman"/>
          <w:sz w:val="24"/>
          <w:szCs w:val="24"/>
          <w:lang w:val="en-GB" w:eastAsia="bg-BG"/>
        </w:rPr>
        <w:t xml:space="preserve"> да сключи договор;</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б) </w:t>
      </w:r>
      <w:proofErr w:type="gramStart"/>
      <w:r w:rsidRPr="00720FFB">
        <w:rPr>
          <w:rFonts w:ascii="Times New Roman" w:hAnsi="Times New Roman" w:cs="Times New Roman"/>
          <w:sz w:val="24"/>
          <w:szCs w:val="24"/>
          <w:lang w:val="en-GB" w:eastAsia="bg-BG"/>
        </w:rPr>
        <w:t>не</w:t>
      </w:r>
      <w:proofErr w:type="gramEnd"/>
      <w:r w:rsidRPr="00720FFB">
        <w:rPr>
          <w:rFonts w:ascii="Times New Roman" w:hAnsi="Times New Roman" w:cs="Times New Roman"/>
          <w:sz w:val="24"/>
          <w:szCs w:val="24"/>
          <w:lang w:val="en-GB" w:eastAsia="bg-BG"/>
        </w:rPr>
        <w:t xml:space="preserve"> изпълни някое от условията по чл. </w:t>
      </w:r>
      <w:proofErr w:type="gramStart"/>
      <w:r w:rsidRPr="00720FFB">
        <w:rPr>
          <w:rFonts w:ascii="Times New Roman" w:hAnsi="Times New Roman" w:cs="Times New Roman"/>
          <w:sz w:val="24"/>
          <w:szCs w:val="24"/>
          <w:lang w:val="en-GB" w:eastAsia="bg-BG"/>
        </w:rPr>
        <w:t>112</w:t>
      </w:r>
      <w:proofErr w:type="gramEnd"/>
      <w:r w:rsidRPr="00720FFB">
        <w:rPr>
          <w:rFonts w:ascii="Times New Roman" w:hAnsi="Times New Roman" w:cs="Times New Roman"/>
          <w:sz w:val="24"/>
          <w:szCs w:val="24"/>
          <w:lang w:val="en-GB" w:eastAsia="bg-BG"/>
        </w:rPr>
        <w:t xml:space="preserve">, ал. </w:t>
      </w:r>
      <w:proofErr w:type="gramStart"/>
      <w:r w:rsidRPr="00720FFB">
        <w:rPr>
          <w:rFonts w:ascii="Times New Roman" w:hAnsi="Times New Roman" w:cs="Times New Roman"/>
          <w:sz w:val="24"/>
          <w:szCs w:val="24"/>
          <w:lang w:val="en-GB" w:eastAsia="bg-BG"/>
        </w:rPr>
        <w:t>1</w:t>
      </w:r>
      <w:proofErr w:type="gramEnd"/>
      <w:r w:rsidRPr="00720FFB">
        <w:rPr>
          <w:rFonts w:ascii="Times New Roman" w:hAnsi="Times New Roman" w:cs="Times New Roman"/>
          <w:sz w:val="24"/>
          <w:szCs w:val="24"/>
          <w:lang w:val="en-GB" w:eastAsia="bg-BG"/>
        </w:rPr>
        <w:t>, или</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в) </w:t>
      </w:r>
      <w:proofErr w:type="gramStart"/>
      <w:r w:rsidRPr="00720FFB">
        <w:rPr>
          <w:rFonts w:ascii="Times New Roman" w:hAnsi="Times New Roman" w:cs="Times New Roman"/>
          <w:sz w:val="24"/>
          <w:szCs w:val="24"/>
          <w:lang w:val="en-GB" w:eastAsia="bg-BG"/>
        </w:rPr>
        <w:t>не</w:t>
      </w:r>
      <w:proofErr w:type="gramEnd"/>
      <w:r w:rsidRPr="00720FFB">
        <w:rPr>
          <w:rFonts w:ascii="Times New Roman" w:hAnsi="Times New Roman" w:cs="Times New Roman"/>
          <w:sz w:val="24"/>
          <w:szCs w:val="24"/>
          <w:lang w:val="en-GB" w:eastAsia="bg-BG"/>
        </w:rPr>
        <w:t xml:space="preserve"> докаже, че не са налице основания за отстраняване от процедурата.</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Решенията в един и същи ден се изпращат до всички участници и се публикуват в профила на купувача.</w:t>
      </w:r>
    </w:p>
    <w:p w:rsidR="00720FFB" w:rsidRPr="00720FFB" w:rsidRDefault="00720FFB" w:rsidP="00720FFB">
      <w:pPr>
        <w:tabs>
          <w:tab w:val="left" w:pos="360"/>
        </w:tabs>
        <w:suppressAutoHyphens/>
        <w:spacing w:after="0" w:line="240" w:lineRule="auto"/>
        <w:jc w:val="both"/>
        <w:rPr>
          <w:rFonts w:ascii="Times New Roman" w:eastAsia="MS ??" w:hAnsi="Times New Roman" w:cs="Times New Roman"/>
          <w:color w:val="000000"/>
          <w:sz w:val="24"/>
          <w:szCs w:val="24"/>
        </w:rPr>
      </w:pPr>
    </w:p>
    <w:p w:rsidR="00720FFB" w:rsidRPr="00720FFB" w:rsidRDefault="0022210F" w:rsidP="00720FFB">
      <w:pPr>
        <w:spacing w:after="0" w:line="240" w:lineRule="auto"/>
        <w:jc w:val="center"/>
        <w:rPr>
          <w:rFonts w:ascii="Times New Roman" w:hAnsi="Times New Roman" w:cs="Times New Roman"/>
          <w:b/>
          <w:sz w:val="24"/>
          <w:szCs w:val="24"/>
        </w:rPr>
      </w:pPr>
      <w:r w:rsidRPr="0022210F">
        <w:rPr>
          <w:rFonts w:ascii="Times New Roman" w:hAnsi="Times New Roman" w:cs="Times New Roman"/>
          <w:b/>
          <w:sz w:val="24"/>
          <w:szCs w:val="24"/>
          <w:lang w:val="en-US"/>
        </w:rPr>
        <w:t>VI</w:t>
      </w:r>
      <w:r w:rsidR="00720FFB" w:rsidRPr="0022210F">
        <w:rPr>
          <w:rFonts w:ascii="Times New Roman" w:hAnsi="Times New Roman" w:cs="Times New Roman"/>
          <w:b/>
          <w:sz w:val="24"/>
          <w:szCs w:val="24"/>
        </w:rPr>
        <w:t>. СКЛЮЧВАНЕ НА ДОГОВОР И ГАРАНЦИЯ ЗА ИЗПЪЛНЕНИЕ</w:t>
      </w:r>
    </w:p>
    <w:p w:rsidR="00720FFB" w:rsidRPr="00720FFB" w:rsidRDefault="00720FFB" w:rsidP="00720FFB">
      <w:pPr>
        <w:tabs>
          <w:tab w:val="left" w:pos="360"/>
        </w:tabs>
        <w:suppressAutoHyphens/>
        <w:spacing w:after="0" w:line="240" w:lineRule="auto"/>
        <w:jc w:val="both"/>
        <w:rPr>
          <w:rFonts w:ascii="Times New Roman" w:eastAsia="Times New Roman" w:hAnsi="Times New Roman" w:cs="Times New Roman"/>
          <w:sz w:val="24"/>
          <w:szCs w:val="24"/>
        </w:rPr>
      </w:pPr>
    </w:p>
    <w:p w:rsidR="00720FFB" w:rsidRPr="00720FFB" w:rsidRDefault="00720FFB" w:rsidP="00720FFB">
      <w:pPr>
        <w:tabs>
          <w:tab w:val="left" w:pos="567"/>
        </w:tab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r>
      <w:r w:rsidRPr="00720FFB">
        <w:rPr>
          <w:rFonts w:ascii="Times New Roman" w:eastAsia="MS ??" w:hAnsi="Times New Roman" w:cs="HebarU"/>
          <w:color w:val="000000"/>
          <w:sz w:val="24"/>
          <w:szCs w:val="24"/>
        </w:rPr>
        <w:tab/>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720FFB" w:rsidRPr="00720FFB" w:rsidRDefault="00720FFB" w:rsidP="00720FFB">
      <w:pPr>
        <w:tabs>
          <w:tab w:val="left" w:pos="567"/>
        </w:tab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t xml:space="preserve">  Възложителят сключва писмен договор, който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при условие, че при подписване на договора, участникът, избран за изпълнител:</w:t>
      </w:r>
    </w:p>
    <w:p w:rsidR="00720FFB" w:rsidRPr="00720FFB" w:rsidRDefault="00720FFB" w:rsidP="00720FFB">
      <w:pPr>
        <w:numPr>
          <w:ilvl w:val="0"/>
          <w:numId w:val="12"/>
        </w:numPr>
        <w:spacing w:after="0" w:line="240" w:lineRule="auto"/>
        <w:jc w:val="both"/>
        <w:textAlignment w:val="center"/>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lastRenderedPageBreak/>
        <w:t>предостави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720FFB" w:rsidRPr="00720FFB" w:rsidRDefault="00720FFB" w:rsidP="00720FFB">
      <w:pPr>
        <w:numPr>
          <w:ilvl w:val="0"/>
          <w:numId w:val="12"/>
        </w:numPr>
        <w:spacing w:after="0" w:line="240" w:lineRule="auto"/>
        <w:jc w:val="both"/>
        <w:textAlignment w:val="center"/>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представи определената гаранция за изпълнение на договора;</w:t>
      </w:r>
    </w:p>
    <w:p w:rsidR="00720FFB" w:rsidRPr="00720FFB" w:rsidRDefault="00720FFB" w:rsidP="00720FFB">
      <w:pPr>
        <w:numPr>
          <w:ilvl w:val="0"/>
          <w:numId w:val="12"/>
        </w:numPr>
        <w:spacing w:after="0" w:line="240" w:lineRule="auto"/>
        <w:jc w:val="both"/>
        <w:textAlignment w:val="center"/>
        <w:rPr>
          <w:rFonts w:ascii="Times New Roman" w:eastAsia="MS ??" w:hAnsi="Times New Roman" w:cs="HebarU"/>
          <w:color w:val="000000"/>
          <w:sz w:val="24"/>
          <w:szCs w:val="24"/>
        </w:rPr>
      </w:pPr>
      <w:r w:rsidRPr="00720FFB">
        <w:rPr>
          <w:rFonts w:ascii="Times New Roman" w:eastAsia="Times New Roman" w:hAnsi="Times New Roman" w:cs="Times New Roman"/>
          <w:color w:val="000000"/>
          <w:sz w:val="24"/>
          <w:szCs w:val="24"/>
          <w:lang w:eastAsia="bg-BG"/>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720FFB" w:rsidRPr="00720FFB" w:rsidRDefault="00720FFB" w:rsidP="00720FFB">
      <w:pPr>
        <w:tabs>
          <w:tab w:val="left" w:pos="360"/>
        </w:tabs>
        <w:suppressAutoHyphens/>
        <w:spacing w:after="0" w:line="240" w:lineRule="auto"/>
        <w:jc w:val="both"/>
        <w:rPr>
          <w:rFonts w:ascii="Times New Roman" w:eastAsia="MS ??" w:hAnsi="Times New Roman" w:cs="HebarU"/>
          <w:i/>
          <w:color w:val="000000"/>
          <w:sz w:val="24"/>
          <w:szCs w:val="24"/>
        </w:rPr>
      </w:pPr>
      <w:r w:rsidRPr="00720FFB">
        <w:rPr>
          <w:rFonts w:ascii="Times New Roman" w:eastAsia="MS ??" w:hAnsi="Times New Roman" w:cs="HebarU"/>
          <w:color w:val="000000"/>
          <w:sz w:val="24"/>
          <w:szCs w:val="24"/>
        </w:rPr>
        <w:t xml:space="preserve">            Когато участникът, избран за изпълнител е чуждестранно лице, той представя съответните документи, издадени от компетентен орган съгласно законодателството на държавата, където е установен. В случаите, в които в съответната държава не се издават документи за посочените обстоятелства, участникът представя декларация, ако такава декларация има правно значение за съответната държава.</w:t>
      </w:r>
    </w:p>
    <w:p w:rsidR="00720FFB" w:rsidRPr="00720FFB" w:rsidRDefault="00720FFB" w:rsidP="00720FFB">
      <w:pPr>
        <w:tabs>
          <w:tab w:val="left" w:pos="360"/>
        </w:tabs>
        <w:suppressAutoHyphen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r>
      <w:r w:rsidRPr="00720FFB">
        <w:rPr>
          <w:rFonts w:ascii="Times New Roman" w:eastAsia="MS ??" w:hAnsi="Times New Roman" w:cs="HebarU"/>
          <w:color w:val="000000"/>
          <w:sz w:val="24"/>
          <w:szCs w:val="24"/>
        </w:rPr>
        <w:tab/>
      </w:r>
      <w:r w:rsidRPr="00720FFB">
        <w:rPr>
          <w:rFonts w:ascii="Times New Roman" w:hAnsi="Times New Roman" w:cs="HebarU"/>
          <w:sz w:val="24"/>
          <w:szCs w:val="24"/>
          <w:lang w:eastAsia="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720FFB" w:rsidRPr="00720FFB" w:rsidRDefault="00720FFB" w:rsidP="00720FFB">
      <w:pPr>
        <w:keepNext/>
        <w:tabs>
          <w:tab w:val="left" w:pos="0"/>
          <w:tab w:val="left" w:pos="142"/>
          <w:tab w:val="left" w:pos="567"/>
          <w:tab w:val="right" w:leader="dot" w:pos="8290"/>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ab/>
      </w:r>
      <w:r w:rsidRPr="00720FFB">
        <w:rPr>
          <w:rFonts w:ascii="Times New Roman" w:hAnsi="Times New Roman" w:cs="HebarU"/>
          <w:sz w:val="24"/>
          <w:szCs w:val="24"/>
          <w:lang w:eastAsia="bg-BG"/>
        </w:rPr>
        <w:tab/>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r w:rsidR="0037383F">
        <w:rPr>
          <w:rFonts w:ascii="Times New Roman" w:hAnsi="Times New Roman" w:cs="HebarU"/>
          <w:sz w:val="24"/>
          <w:szCs w:val="24"/>
          <w:lang w:eastAsia="bg-BG"/>
        </w:rPr>
        <w:t xml:space="preserve"> </w:t>
      </w:r>
    </w:p>
    <w:p w:rsidR="00720FFB" w:rsidRPr="00720FFB" w:rsidRDefault="0037383F" w:rsidP="0037383F">
      <w:pPr>
        <w:tabs>
          <w:tab w:val="left" w:pos="426"/>
          <w:tab w:val="right" w:leader="dot" w:pos="8290"/>
        </w:tabs>
        <w:suppressAutoHyphens/>
        <w:spacing w:after="0" w:line="240" w:lineRule="auto"/>
        <w:jc w:val="both"/>
        <w:rPr>
          <w:rFonts w:ascii="Times New Roman" w:hAnsi="Times New Roman" w:cs="HebarU"/>
          <w:sz w:val="24"/>
          <w:szCs w:val="24"/>
          <w:lang w:eastAsia="bg-BG"/>
        </w:rPr>
      </w:pPr>
      <w:r>
        <w:rPr>
          <w:rFonts w:ascii="Times New Roman" w:hAnsi="Times New Roman" w:cs="HebarU"/>
          <w:sz w:val="24"/>
          <w:szCs w:val="24"/>
          <w:lang w:val="en-US" w:eastAsia="bg-BG"/>
        </w:rPr>
        <w:t xml:space="preserve">- </w:t>
      </w:r>
      <w:proofErr w:type="gramStart"/>
      <w:r w:rsidR="00720FFB" w:rsidRPr="00720FFB">
        <w:rPr>
          <w:rFonts w:ascii="Times New Roman" w:hAnsi="Times New Roman" w:cs="HebarU"/>
          <w:sz w:val="24"/>
          <w:szCs w:val="24"/>
          <w:lang w:val="ru-RU" w:eastAsia="bg-BG"/>
        </w:rPr>
        <w:t>за</w:t>
      </w:r>
      <w:proofErr w:type="gramEnd"/>
      <w:r w:rsidR="00720FFB" w:rsidRPr="00720FFB">
        <w:rPr>
          <w:rFonts w:ascii="Times New Roman" w:hAnsi="Times New Roman" w:cs="HebarU"/>
          <w:sz w:val="24"/>
          <w:szCs w:val="24"/>
          <w:lang w:val="ru-RU" w:eastAsia="bg-BG"/>
        </w:rPr>
        <w:t xml:space="preserve"> новия подизпълнител не са налице основанията за отстраняване </w:t>
      </w:r>
      <w:r w:rsidR="00720FFB" w:rsidRPr="00720FFB">
        <w:rPr>
          <w:rFonts w:ascii="Times New Roman" w:hAnsi="Times New Roman" w:cs="HebarU"/>
          <w:sz w:val="24"/>
          <w:szCs w:val="24"/>
          <w:lang w:eastAsia="bg-BG"/>
        </w:rPr>
        <w:t>от</w:t>
      </w:r>
      <w:r w:rsidR="00720FFB" w:rsidRPr="00720FFB">
        <w:rPr>
          <w:rFonts w:ascii="Times New Roman" w:hAnsi="Times New Roman" w:cs="HebarU"/>
          <w:sz w:val="24"/>
          <w:szCs w:val="24"/>
          <w:lang w:val="ru-RU" w:eastAsia="bg-BG"/>
        </w:rPr>
        <w:t xml:space="preserve"> процедурата; </w:t>
      </w:r>
    </w:p>
    <w:p w:rsidR="00720FFB" w:rsidRPr="0037383F" w:rsidRDefault="0037383F" w:rsidP="0037383F">
      <w:pPr>
        <w:tabs>
          <w:tab w:val="left" w:pos="426"/>
          <w:tab w:val="right" w:leader="dot" w:pos="8290"/>
        </w:tabs>
        <w:suppressAutoHyphens/>
        <w:spacing w:after="0" w:line="240" w:lineRule="auto"/>
        <w:jc w:val="both"/>
        <w:rPr>
          <w:rFonts w:ascii="Times New Roman" w:hAnsi="Times New Roman" w:cs="HebarU"/>
          <w:sz w:val="24"/>
          <w:szCs w:val="24"/>
          <w:lang w:val="en-US" w:eastAsia="bg-BG"/>
        </w:rPr>
      </w:pPr>
      <w:r>
        <w:rPr>
          <w:rFonts w:ascii="Times New Roman" w:hAnsi="Times New Roman" w:cs="HebarU"/>
          <w:sz w:val="24"/>
          <w:szCs w:val="24"/>
          <w:lang w:val="en-US" w:eastAsia="bg-BG"/>
        </w:rPr>
        <w:t xml:space="preserve">- </w:t>
      </w:r>
      <w:proofErr w:type="gramStart"/>
      <w:r w:rsidR="00720FFB" w:rsidRPr="00720FFB">
        <w:rPr>
          <w:rFonts w:ascii="Times New Roman" w:hAnsi="Times New Roman" w:cs="HebarU"/>
          <w:sz w:val="24"/>
          <w:szCs w:val="24"/>
          <w:lang w:val="ru-RU" w:eastAsia="bg-BG"/>
        </w:rPr>
        <w:t>новият</w:t>
      </w:r>
      <w:proofErr w:type="gramEnd"/>
      <w:r w:rsidR="00720FFB" w:rsidRPr="00720FFB">
        <w:rPr>
          <w:rFonts w:ascii="Times New Roman" w:hAnsi="Times New Roman" w:cs="HebarU"/>
          <w:sz w:val="24"/>
          <w:szCs w:val="24"/>
          <w:lang w:val="ru-RU" w:eastAsia="bg-BG"/>
        </w:rPr>
        <w:t xml:space="preserve">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r>
        <w:rPr>
          <w:rFonts w:ascii="Times New Roman" w:hAnsi="Times New Roman" w:cs="HebarU"/>
          <w:sz w:val="24"/>
          <w:szCs w:val="24"/>
          <w:lang w:val="en-US" w:eastAsia="bg-BG"/>
        </w:rPr>
        <w:t xml:space="preserve"> </w:t>
      </w:r>
    </w:p>
    <w:p w:rsidR="0037383F" w:rsidRDefault="00720FFB" w:rsidP="00720FFB">
      <w:pPr>
        <w:tabs>
          <w:tab w:val="left" w:pos="0"/>
          <w:tab w:val="left" w:pos="142"/>
        </w:tabs>
        <w:suppressAutoHyphens/>
        <w:spacing w:after="0" w:line="240" w:lineRule="auto"/>
        <w:jc w:val="both"/>
        <w:rPr>
          <w:rFonts w:ascii="Times New Roman" w:eastAsia="MS ??" w:hAnsi="Times New Roman" w:cs="HebarU"/>
          <w:b/>
          <w:color w:val="000000"/>
          <w:sz w:val="24"/>
          <w:szCs w:val="24"/>
          <w:lang w:val="ru-RU"/>
        </w:rPr>
      </w:pPr>
      <w:r w:rsidRPr="00720FFB">
        <w:rPr>
          <w:rFonts w:ascii="Times New Roman" w:eastAsia="MS ??" w:hAnsi="Times New Roman" w:cs="HebarU"/>
          <w:b/>
          <w:color w:val="000000"/>
          <w:sz w:val="24"/>
          <w:szCs w:val="24"/>
          <w:lang w:val="ru-RU"/>
        </w:rPr>
        <w:tab/>
      </w:r>
      <w:r w:rsidRPr="00720FFB">
        <w:rPr>
          <w:rFonts w:ascii="Times New Roman" w:eastAsia="MS ??" w:hAnsi="Times New Roman" w:cs="HebarU"/>
          <w:b/>
          <w:color w:val="000000"/>
          <w:sz w:val="24"/>
          <w:szCs w:val="24"/>
          <w:lang w:val="ru-RU"/>
        </w:rPr>
        <w:tab/>
      </w:r>
    </w:p>
    <w:p w:rsidR="00720FFB" w:rsidRPr="00720FFB" w:rsidRDefault="00720FFB" w:rsidP="00720FFB">
      <w:pPr>
        <w:tabs>
          <w:tab w:val="left" w:pos="0"/>
          <w:tab w:val="left" w:pos="142"/>
        </w:tabs>
        <w:suppressAutoHyphens/>
        <w:spacing w:after="0" w:line="240" w:lineRule="auto"/>
        <w:jc w:val="both"/>
        <w:rPr>
          <w:rFonts w:ascii="Times New Roman" w:eastAsia="MS ??" w:hAnsi="Times New Roman" w:cs="HebarU"/>
          <w:color w:val="000000"/>
          <w:sz w:val="24"/>
          <w:szCs w:val="24"/>
          <w:lang w:val="ru-RU"/>
        </w:rPr>
      </w:pPr>
      <w:r w:rsidRPr="00720FFB">
        <w:rPr>
          <w:rFonts w:ascii="Times New Roman" w:eastAsia="MS ??" w:hAnsi="Times New Roman" w:cs="HebarU"/>
          <w:color w:val="000000"/>
          <w:sz w:val="24"/>
          <w:szCs w:val="24"/>
          <w:lang w:val="ru-RU"/>
        </w:rPr>
        <w:t xml:space="preserve">Определеният за изпълнител участник, преди сключване на договора, представя </w:t>
      </w:r>
      <w:r w:rsidRPr="00720FFB">
        <w:rPr>
          <w:rFonts w:ascii="Times New Roman" w:eastAsia="MS ??" w:hAnsi="Times New Roman" w:cs="HebarU"/>
          <w:b/>
          <w:color w:val="000000"/>
          <w:sz w:val="24"/>
          <w:szCs w:val="24"/>
          <w:lang w:val="ru-RU"/>
        </w:rPr>
        <w:t>гаран</w:t>
      </w:r>
      <w:r w:rsidR="0037383F">
        <w:rPr>
          <w:rFonts w:ascii="Times New Roman" w:eastAsia="MS ??" w:hAnsi="Times New Roman" w:cs="HebarU"/>
          <w:b/>
          <w:color w:val="000000"/>
          <w:sz w:val="24"/>
          <w:szCs w:val="24"/>
          <w:lang w:val="ru-RU"/>
        </w:rPr>
        <w:t xml:space="preserve">ция за </w:t>
      </w:r>
      <w:proofErr w:type="gramStart"/>
      <w:r w:rsidR="0037383F">
        <w:rPr>
          <w:rFonts w:ascii="Times New Roman" w:eastAsia="MS ??" w:hAnsi="Times New Roman" w:cs="HebarU"/>
          <w:b/>
          <w:color w:val="000000"/>
          <w:sz w:val="24"/>
          <w:szCs w:val="24"/>
          <w:lang w:val="ru-RU"/>
        </w:rPr>
        <w:t>из</w:t>
      </w:r>
      <w:r w:rsidR="007C0C75">
        <w:rPr>
          <w:rFonts w:ascii="Times New Roman" w:eastAsia="MS ??" w:hAnsi="Times New Roman" w:cs="HebarU"/>
          <w:b/>
          <w:color w:val="000000"/>
          <w:sz w:val="24"/>
          <w:szCs w:val="24"/>
          <w:lang w:val="ru-RU"/>
        </w:rPr>
        <w:t>пълнение  в</w:t>
      </w:r>
      <w:proofErr w:type="gramEnd"/>
      <w:r w:rsidR="007C0C75">
        <w:rPr>
          <w:rFonts w:ascii="Times New Roman" w:eastAsia="MS ??" w:hAnsi="Times New Roman" w:cs="HebarU"/>
          <w:b/>
          <w:color w:val="000000"/>
          <w:sz w:val="24"/>
          <w:szCs w:val="24"/>
          <w:lang w:val="ru-RU"/>
        </w:rPr>
        <w:t xml:space="preserve"> размер на 2</w:t>
      </w:r>
      <w:r w:rsidR="0037383F">
        <w:rPr>
          <w:rFonts w:ascii="Times New Roman" w:eastAsia="MS ??" w:hAnsi="Times New Roman" w:cs="HebarU"/>
          <w:b/>
          <w:color w:val="000000"/>
          <w:sz w:val="24"/>
          <w:szCs w:val="24"/>
          <w:lang w:val="ru-RU"/>
        </w:rPr>
        <w:t xml:space="preserve"> % (</w:t>
      </w:r>
      <w:r w:rsidR="007C0C75">
        <w:rPr>
          <w:rFonts w:ascii="Times New Roman" w:eastAsia="MS ??" w:hAnsi="Times New Roman" w:cs="HebarU"/>
          <w:b/>
          <w:color w:val="000000"/>
          <w:sz w:val="24"/>
          <w:szCs w:val="24"/>
        </w:rPr>
        <w:t>два</w:t>
      </w:r>
      <w:r w:rsidRPr="00720FFB">
        <w:rPr>
          <w:rFonts w:ascii="Times New Roman" w:eastAsia="MS ??" w:hAnsi="Times New Roman" w:cs="HebarU"/>
          <w:b/>
          <w:color w:val="000000"/>
          <w:sz w:val="24"/>
          <w:szCs w:val="24"/>
          <w:lang w:val="ru-RU"/>
        </w:rPr>
        <w:t xml:space="preserve"> процента) от стойността на договора без ДДС</w:t>
      </w:r>
      <w:r w:rsidRPr="00720FFB">
        <w:rPr>
          <w:rFonts w:ascii="Times New Roman" w:eastAsia="MS ??" w:hAnsi="Times New Roman" w:cs="HebarU"/>
          <w:color w:val="000000"/>
          <w:sz w:val="24"/>
          <w:szCs w:val="24"/>
          <w:lang w:val="ru-RU"/>
        </w:rPr>
        <w:t xml:space="preserve">. </w:t>
      </w:r>
    </w:p>
    <w:p w:rsidR="00720FFB" w:rsidRPr="00720FFB" w:rsidRDefault="00720FFB" w:rsidP="00720FFB">
      <w:pPr>
        <w:tabs>
          <w:tab w:val="left" w:pos="0"/>
          <w:tab w:val="left" w:pos="142"/>
        </w:tabs>
        <w:suppressAutoHyphens/>
        <w:spacing w:after="0" w:line="240" w:lineRule="auto"/>
        <w:ind w:firstLine="360"/>
        <w:jc w:val="both"/>
        <w:rPr>
          <w:rFonts w:ascii="Times New Roman" w:eastAsia="MS ??" w:hAnsi="Times New Roman" w:cs="HebarU"/>
          <w:color w:val="000000"/>
          <w:sz w:val="24"/>
          <w:szCs w:val="24"/>
          <w:lang w:val="ru-RU"/>
        </w:rPr>
      </w:pPr>
      <w:r w:rsidRPr="00720FFB">
        <w:rPr>
          <w:rFonts w:ascii="Times New Roman" w:eastAsia="MS ??" w:hAnsi="Times New Roman" w:cs="HebarU"/>
          <w:color w:val="000000"/>
          <w:sz w:val="24"/>
          <w:szCs w:val="24"/>
          <w:lang w:val="ru-RU"/>
        </w:rPr>
        <w:tab/>
        <w:t xml:space="preserve">Гаранцията се представя в една от следните форми, по избор на участника, избран за Изпълнител: </w:t>
      </w:r>
      <w:r w:rsidR="0037383F">
        <w:rPr>
          <w:rFonts w:ascii="Times New Roman" w:eastAsia="MS ??" w:hAnsi="Times New Roman" w:cs="HebarU"/>
          <w:color w:val="000000"/>
          <w:sz w:val="24"/>
          <w:szCs w:val="24"/>
          <w:lang w:val="ru-RU"/>
        </w:rPr>
        <w:t xml:space="preserve"> </w:t>
      </w:r>
    </w:p>
    <w:p w:rsidR="00720FFB" w:rsidRPr="00720FFB" w:rsidRDefault="00720FFB" w:rsidP="00720FFB">
      <w:pPr>
        <w:numPr>
          <w:ilvl w:val="0"/>
          <w:numId w:val="15"/>
        </w:numPr>
        <w:tabs>
          <w:tab w:val="left" w:pos="0"/>
        </w:tabs>
        <w:suppressAutoHyphens/>
        <w:spacing w:after="0" w:line="240" w:lineRule="auto"/>
        <w:ind w:left="142" w:firstLine="360"/>
        <w:jc w:val="both"/>
        <w:rPr>
          <w:rFonts w:ascii="Times New Roman" w:eastAsia="MS ??" w:hAnsi="Times New Roman" w:cs="HebarU"/>
          <w:color w:val="000000"/>
          <w:sz w:val="24"/>
          <w:szCs w:val="24"/>
          <w:lang w:val="en-GB"/>
        </w:rPr>
      </w:pPr>
      <w:r w:rsidRPr="00720FFB">
        <w:rPr>
          <w:rFonts w:ascii="Times New Roman" w:eastAsia="MS ??" w:hAnsi="Times New Roman" w:cs="HebarU"/>
          <w:color w:val="000000"/>
          <w:sz w:val="24"/>
          <w:szCs w:val="24"/>
        </w:rPr>
        <w:t>парична сума</w:t>
      </w:r>
      <w:r w:rsidRPr="00720FFB">
        <w:rPr>
          <w:rFonts w:ascii="Times New Roman" w:eastAsia="MS ??" w:hAnsi="Times New Roman" w:cs="HebarU"/>
          <w:color w:val="000000"/>
          <w:sz w:val="24"/>
          <w:szCs w:val="24"/>
          <w:lang w:val="en-GB"/>
        </w:rPr>
        <w:t xml:space="preserve">; </w:t>
      </w:r>
    </w:p>
    <w:p w:rsidR="00720FFB" w:rsidRPr="00720FFB" w:rsidRDefault="00720FFB" w:rsidP="00720FFB">
      <w:pPr>
        <w:numPr>
          <w:ilvl w:val="0"/>
          <w:numId w:val="15"/>
        </w:numPr>
        <w:tabs>
          <w:tab w:val="left" w:pos="0"/>
        </w:tabs>
        <w:suppressAutoHyphens/>
        <w:spacing w:after="0" w:line="240" w:lineRule="auto"/>
        <w:ind w:left="142" w:firstLine="360"/>
        <w:jc w:val="both"/>
        <w:rPr>
          <w:rFonts w:ascii="Times New Roman" w:eastAsia="MS ??" w:hAnsi="Times New Roman" w:cs="HebarU"/>
          <w:color w:val="000000"/>
          <w:sz w:val="24"/>
          <w:szCs w:val="24"/>
          <w:lang w:val="en-GB"/>
        </w:rPr>
      </w:pPr>
      <w:r w:rsidRPr="00720FFB">
        <w:rPr>
          <w:rFonts w:ascii="Times New Roman" w:eastAsia="MS ??" w:hAnsi="Times New Roman" w:cs="HebarU"/>
          <w:color w:val="000000"/>
          <w:sz w:val="24"/>
          <w:szCs w:val="24"/>
        </w:rPr>
        <w:t>банкова гаранция</w:t>
      </w:r>
      <w:r w:rsidRPr="00720FFB">
        <w:rPr>
          <w:rFonts w:ascii="Times New Roman" w:eastAsia="MS ??" w:hAnsi="Times New Roman" w:cs="HebarU"/>
          <w:color w:val="000000"/>
          <w:sz w:val="24"/>
          <w:szCs w:val="24"/>
          <w:lang w:val="en-GB"/>
        </w:rPr>
        <w:t xml:space="preserve"> или</w:t>
      </w:r>
    </w:p>
    <w:p w:rsidR="00720FFB" w:rsidRPr="00720FFB" w:rsidRDefault="00720FFB" w:rsidP="00720FFB">
      <w:pPr>
        <w:numPr>
          <w:ilvl w:val="0"/>
          <w:numId w:val="15"/>
        </w:numPr>
        <w:tabs>
          <w:tab w:val="left" w:pos="0"/>
        </w:tabs>
        <w:suppressAutoHyphens/>
        <w:spacing w:after="0" w:line="240" w:lineRule="auto"/>
        <w:ind w:left="142" w:firstLine="360"/>
        <w:jc w:val="both"/>
        <w:rPr>
          <w:rFonts w:ascii="Times New Roman" w:eastAsia="MS ??" w:hAnsi="Times New Roman" w:cs="HebarU"/>
          <w:color w:val="000000"/>
          <w:sz w:val="24"/>
          <w:szCs w:val="24"/>
          <w:lang w:val="en-GB"/>
        </w:rPr>
      </w:pPr>
      <w:proofErr w:type="gramStart"/>
      <w:r w:rsidRPr="00720FFB">
        <w:rPr>
          <w:rFonts w:ascii="Times New Roman" w:eastAsia="MS ??" w:hAnsi="Times New Roman" w:cs="HebarU"/>
          <w:color w:val="000000"/>
          <w:sz w:val="24"/>
          <w:szCs w:val="24"/>
          <w:lang w:val="en-GB"/>
        </w:rPr>
        <w:t>застраховка</w:t>
      </w:r>
      <w:proofErr w:type="gramEnd"/>
      <w:r w:rsidRPr="00720FFB">
        <w:rPr>
          <w:rFonts w:ascii="Times New Roman" w:eastAsia="MS ??" w:hAnsi="Times New Roman" w:cs="HebarU"/>
          <w:color w:val="000000"/>
          <w:sz w:val="24"/>
          <w:szCs w:val="24"/>
          <w:lang w:val="en-GB"/>
        </w:rPr>
        <w:t xml:space="preserve">, която обезпечава изпълнението чрез покритие на отговорността на изпълнителя. </w:t>
      </w:r>
    </w:p>
    <w:p w:rsidR="00720FFB" w:rsidRPr="00720FFB" w:rsidRDefault="00720FFB" w:rsidP="00720FFB">
      <w:pPr>
        <w:tabs>
          <w:tab w:val="left" w:pos="-600"/>
        </w:tabs>
        <w:spacing w:after="120" w:line="240" w:lineRule="auto"/>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sz w:val="24"/>
          <w:szCs w:val="24"/>
          <w:lang w:eastAsia="bg-BG"/>
        </w:rPr>
        <w:tab/>
      </w:r>
    </w:p>
    <w:p w:rsidR="00720FFB" w:rsidRPr="00720FFB" w:rsidRDefault="00720FFB" w:rsidP="00720FFB">
      <w:pPr>
        <w:tabs>
          <w:tab w:val="left" w:pos="-600"/>
        </w:tabs>
        <w:spacing w:after="120" w:line="240" w:lineRule="auto"/>
        <w:jc w:val="both"/>
        <w:rPr>
          <w:rFonts w:ascii="Times New Roman" w:eastAsia="Times New Roman" w:hAnsi="Times New Roman" w:cs="Times New Roman"/>
          <w:b/>
          <w:bCs/>
          <w:sz w:val="24"/>
          <w:szCs w:val="24"/>
          <w:lang w:eastAsia="bg-BG"/>
        </w:rPr>
      </w:pPr>
      <w:r w:rsidRPr="00720FFB">
        <w:rPr>
          <w:rFonts w:ascii="Times New Roman" w:eastAsia="Times New Roman" w:hAnsi="Times New Roman" w:cs="Times New Roman"/>
          <w:sz w:val="24"/>
          <w:szCs w:val="24"/>
          <w:lang w:eastAsia="bg-BG"/>
        </w:rPr>
        <w:tab/>
        <w:t xml:space="preserve">Гаранцията за изпълнение под формата на </w:t>
      </w:r>
      <w:r w:rsidRPr="00720FFB">
        <w:rPr>
          <w:rFonts w:ascii="Times New Roman" w:eastAsia="Times New Roman" w:hAnsi="Times New Roman" w:cs="Times New Roman"/>
          <w:i/>
          <w:sz w:val="24"/>
          <w:szCs w:val="24"/>
          <w:lang w:eastAsia="bg-BG"/>
        </w:rPr>
        <w:t>парична сума</w:t>
      </w:r>
      <w:r w:rsidRPr="00720FFB">
        <w:rPr>
          <w:rFonts w:ascii="Times New Roman" w:eastAsia="Times New Roman" w:hAnsi="Times New Roman" w:cs="Times New Roman"/>
          <w:sz w:val="24"/>
          <w:szCs w:val="24"/>
          <w:lang w:eastAsia="bg-BG"/>
        </w:rPr>
        <w:t xml:space="preserve"> трябва да бъде внесена по следната сметка на възложителя:</w:t>
      </w:r>
    </w:p>
    <w:p w:rsidR="00720FFB" w:rsidRPr="00720FFB" w:rsidRDefault="00720FFB" w:rsidP="00720FFB">
      <w:pPr>
        <w:spacing w:after="0" w:line="240" w:lineRule="auto"/>
        <w:ind w:firstLine="720"/>
        <w:rPr>
          <w:rFonts w:ascii="Times New Roman" w:hAnsi="Times New Roman" w:cs="Times New Roman"/>
          <w:b/>
          <w:sz w:val="24"/>
          <w:szCs w:val="24"/>
        </w:rPr>
      </w:pPr>
      <w:r w:rsidRPr="00720FFB">
        <w:rPr>
          <w:rFonts w:ascii="Times New Roman" w:hAnsi="Times New Roman" w:cs="Times New Roman"/>
          <w:b/>
          <w:sz w:val="24"/>
          <w:szCs w:val="24"/>
        </w:rPr>
        <w:t>IBAN: BG 71 SOMB 91303310000501</w:t>
      </w:r>
    </w:p>
    <w:p w:rsidR="00720FFB" w:rsidRPr="00720FFB" w:rsidRDefault="00720FFB" w:rsidP="00720FFB">
      <w:pPr>
        <w:spacing w:after="0" w:line="240" w:lineRule="auto"/>
        <w:ind w:firstLine="720"/>
        <w:jc w:val="both"/>
        <w:rPr>
          <w:rFonts w:ascii="Times New Roman" w:hAnsi="Times New Roman" w:cs="Times New Roman"/>
          <w:b/>
          <w:sz w:val="24"/>
          <w:szCs w:val="24"/>
        </w:rPr>
      </w:pPr>
      <w:r w:rsidRPr="00720FFB">
        <w:rPr>
          <w:rFonts w:ascii="Times New Roman" w:hAnsi="Times New Roman" w:cs="Times New Roman"/>
          <w:b/>
          <w:sz w:val="24"/>
          <w:szCs w:val="24"/>
        </w:rPr>
        <w:t>BIC: SOMBBGSF</w:t>
      </w:r>
    </w:p>
    <w:p w:rsidR="00720FFB" w:rsidRPr="00720FFB" w:rsidRDefault="00720FFB" w:rsidP="00720FFB">
      <w:pPr>
        <w:spacing w:after="0" w:line="240" w:lineRule="auto"/>
        <w:ind w:firstLine="720"/>
        <w:jc w:val="both"/>
        <w:rPr>
          <w:rFonts w:ascii="Times New Roman" w:hAnsi="Times New Roman" w:cs="Times New Roman"/>
          <w:b/>
          <w:sz w:val="24"/>
          <w:szCs w:val="24"/>
        </w:rPr>
      </w:pPr>
      <w:r w:rsidRPr="00720FFB">
        <w:rPr>
          <w:rFonts w:ascii="Times New Roman" w:hAnsi="Times New Roman" w:cs="Times New Roman"/>
          <w:b/>
          <w:sz w:val="24"/>
          <w:szCs w:val="24"/>
        </w:rPr>
        <w:t>Банка “Общинска банка” АД, клон Добрич</w:t>
      </w:r>
    </w:p>
    <w:p w:rsidR="00720FFB" w:rsidRPr="00720FFB" w:rsidRDefault="00720FFB" w:rsidP="00720FFB">
      <w:pPr>
        <w:tabs>
          <w:tab w:val="left" w:pos="-600"/>
        </w:tabs>
        <w:spacing w:after="120" w:line="240" w:lineRule="auto"/>
        <w:jc w:val="both"/>
        <w:rPr>
          <w:rFonts w:ascii="Times New Roman" w:eastAsia="Times New Roman" w:hAnsi="Times New Roman" w:cs="Times New Roman"/>
          <w:color w:val="FF0000"/>
          <w:sz w:val="24"/>
          <w:szCs w:val="20"/>
        </w:rPr>
      </w:pPr>
      <w:r w:rsidRPr="00720FFB">
        <w:rPr>
          <w:rFonts w:ascii="Times New Roman" w:eastAsia="Times New Roman" w:hAnsi="Times New Roman" w:cs="Times New Roman"/>
          <w:color w:val="FF0000"/>
          <w:sz w:val="24"/>
          <w:szCs w:val="20"/>
        </w:rPr>
        <w:tab/>
      </w:r>
    </w:p>
    <w:p w:rsidR="00720FFB" w:rsidRPr="00720FFB" w:rsidRDefault="00720FFB" w:rsidP="00720FFB">
      <w:pPr>
        <w:tabs>
          <w:tab w:val="left" w:pos="-600"/>
        </w:tabs>
        <w:spacing w:after="120" w:line="240" w:lineRule="auto"/>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color w:val="FF0000"/>
          <w:sz w:val="24"/>
          <w:szCs w:val="20"/>
        </w:rPr>
        <w:tab/>
      </w:r>
      <w:r w:rsidRPr="00720FFB">
        <w:rPr>
          <w:rFonts w:ascii="Times New Roman" w:eastAsia="Times New Roman" w:hAnsi="Times New Roman" w:cs="Times New Roman"/>
          <w:sz w:val="24"/>
          <w:szCs w:val="24"/>
          <w:lang w:eastAsia="bg-BG"/>
        </w:rPr>
        <w:t xml:space="preserve">Когато участникът избере гаранцията за изпълнение да бъде </w:t>
      </w:r>
      <w:r w:rsidRPr="00720FFB">
        <w:rPr>
          <w:rFonts w:ascii="Times New Roman" w:eastAsia="Times New Roman" w:hAnsi="Times New Roman" w:cs="Times New Roman"/>
          <w:i/>
          <w:sz w:val="24"/>
          <w:szCs w:val="24"/>
          <w:lang w:eastAsia="bg-BG"/>
        </w:rPr>
        <w:t>банкова гаранция</w:t>
      </w:r>
      <w:r w:rsidRPr="00720FFB">
        <w:rPr>
          <w:rFonts w:ascii="Times New Roman" w:eastAsia="Times New Roman" w:hAnsi="Times New Roman" w:cs="Times New Roman"/>
          <w:sz w:val="24"/>
          <w:szCs w:val="24"/>
          <w:lang w:eastAsia="bg-BG"/>
        </w:rPr>
        <w:t xml:space="preserve">, тогава в нея трябва да бъде изрично записано, че </w:t>
      </w:r>
      <w:r w:rsidRPr="00720FFB">
        <w:rPr>
          <w:rFonts w:ascii="Times New Roman" w:eastAsia="Times New Roman" w:hAnsi="Times New Roman" w:cs="Times New Roman"/>
          <w:b/>
          <w:sz w:val="24"/>
          <w:szCs w:val="24"/>
          <w:lang w:eastAsia="bg-BG"/>
        </w:rPr>
        <w:t xml:space="preserve">тя е безусловна и неотменима, че е в полза на възложителя, платима при първо писмено поискване и че е със срок на валидност – най-малко 30 (тридесет) дни след изтичане срока на изпълнение. </w:t>
      </w:r>
    </w:p>
    <w:p w:rsidR="00720FFB" w:rsidRPr="00720FFB" w:rsidRDefault="00720FFB" w:rsidP="00720FFB">
      <w:pPr>
        <w:autoSpaceDE w:val="0"/>
        <w:autoSpaceDN w:val="0"/>
        <w:adjustRightInd w:val="0"/>
        <w:spacing w:after="0" w:line="274" w:lineRule="exact"/>
        <w:ind w:firstLine="557"/>
        <w:jc w:val="both"/>
        <w:rPr>
          <w:rFonts w:ascii="Times New Roman" w:hAnsi="Times New Roman" w:cs="Times New Roman"/>
          <w:sz w:val="24"/>
          <w:szCs w:val="24"/>
          <w:lang w:eastAsia="bg-BG"/>
        </w:rPr>
      </w:pPr>
    </w:p>
    <w:p w:rsidR="00720FFB" w:rsidRPr="00720FFB" w:rsidRDefault="00720FFB" w:rsidP="00720FFB">
      <w:pPr>
        <w:autoSpaceDE w:val="0"/>
        <w:autoSpaceDN w:val="0"/>
        <w:adjustRightInd w:val="0"/>
        <w:spacing w:after="0" w:line="274" w:lineRule="exact"/>
        <w:ind w:firstLine="566"/>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lastRenderedPageBreak/>
        <w:t xml:space="preserve">Когато участникът, определен за изпълнител, избере да предостави гаранция под формата на </w:t>
      </w:r>
      <w:r w:rsidRPr="00720FFB">
        <w:rPr>
          <w:rFonts w:ascii="Times New Roman" w:hAnsi="Times New Roman" w:cs="Times New Roman"/>
          <w:i/>
          <w:sz w:val="24"/>
          <w:szCs w:val="24"/>
          <w:lang w:eastAsia="bg-BG"/>
        </w:rPr>
        <w:t>Застраховка, която обезпечава изпълнението чрез покритие на отговорността на изпълнителя</w:t>
      </w:r>
      <w:r w:rsidRPr="00720FFB">
        <w:rPr>
          <w:rFonts w:ascii="Times New Roman" w:hAnsi="Times New Roman" w:cs="Times New Roman"/>
          <w:sz w:val="24"/>
          <w:szCs w:val="24"/>
          <w:lang w:eastAsia="bg-BG"/>
        </w:rPr>
        <w:t>, то застраховката следва да отговаря на следните изисквания:</w:t>
      </w:r>
    </w:p>
    <w:p w:rsidR="00720FFB" w:rsidRPr="00720FFB" w:rsidRDefault="00720FFB" w:rsidP="00720FFB">
      <w:pPr>
        <w:numPr>
          <w:ilvl w:val="0"/>
          <w:numId w:val="11"/>
        </w:numPr>
        <w:tabs>
          <w:tab w:val="left" w:pos="696"/>
        </w:tabs>
        <w:autoSpaceDE w:val="0"/>
        <w:autoSpaceDN w:val="0"/>
        <w:adjustRightInd w:val="0"/>
        <w:spacing w:after="0" w:line="274" w:lineRule="exact"/>
        <w:ind w:firstLine="566"/>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sz w:val="24"/>
          <w:szCs w:val="24"/>
          <w:lang w:eastAsia="bg-BG"/>
        </w:rPr>
        <w:t>застрахователната сума по застрахо</w:t>
      </w:r>
      <w:r w:rsidR="00430416">
        <w:rPr>
          <w:rFonts w:ascii="Times New Roman" w:eastAsia="Times New Roman" w:hAnsi="Times New Roman" w:cs="Times New Roman"/>
          <w:b/>
          <w:sz w:val="24"/>
          <w:szCs w:val="24"/>
          <w:lang w:eastAsia="bg-BG"/>
        </w:rPr>
        <w:t>вката следва да бъде равна на: 5 % (пет</w:t>
      </w:r>
      <w:r w:rsidRPr="00720FFB">
        <w:rPr>
          <w:rFonts w:ascii="Times New Roman" w:eastAsia="Times New Roman" w:hAnsi="Times New Roman" w:cs="Times New Roman"/>
          <w:b/>
          <w:sz w:val="24"/>
          <w:szCs w:val="24"/>
          <w:lang w:eastAsia="bg-BG"/>
        </w:rPr>
        <w:t xml:space="preserve"> процента) от стойността на договора без ДДС;</w:t>
      </w:r>
    </w:p>
    <w:p w:rsidR="00720FFB" w:rsidRPr="00720FFB" w:rsidRDefault="00720FFB" w:rsidP="00720FFB">
      <w:pPr>
        <w:numPr>
          <w:ilvl w:val="0"/>
          <w:numId w:val="11"/>
        </w:numPr>
        <w:tabs>
          <w:tab w:val="left" w:pos="696"/>
        </w:tabs>
        <w:autoSpaceDE w:val="0"/>
        <w:autoSpaceDN w:val="0"/>
        <w:adjustRightInd w:val="0"/>
        <w:spacing w:after="0" w:line="274" w:lineRule="exact"/>
        <w:ind w:firstLine="566"/>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sz w:val="24"/>
          <w:szCs w:val="24"/>
          <w:lang w:eastAsia="bg-BG"/>
        </w:rPr>
        <w:t>застраховката трябва да бъде сключена за конкретния договор;</w:t>
      </w:r>
    </w:p>
    <w:p w:rsidR="00720FFB" w:rsidRPr="00720FFB" w:rsidRDefault="00720FFB" w:rsidP="00720FFB">
      <w:pPr>
        <w:tabs>
          <w:tab w:val="left" w:pos="715"/>
        </w:tabs>
        <w:autoSpaceDE w:val="0"/>
        <w:autoSpaceDN w:val="0"/>
        <w:adjustRightInd w:val="0"/>
        <w:spacing w:after="0" w:line="274" w:lineRule="exact"/>
        <w:ind w:left="586"/>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sz w:val="24"/>
          <w:szCs w:val="24"/>
          <w:lang w:eastAsia="bg-BG"/>
        </w:rPr>
        <w:t>-</w:t>
      </w:r>
      <w:r w:rsidRPr="00720FFB">
        <w:rPr>
          <w:rFonts w:ascii="Times New Roman" w:eastAsia="Times New Roman" w:hAnsi="Times New Roman" w:cs="Times New Roman"/>
          <w:b/>
          <w:sz w:val="24"/>
          <w:szCs w:val="24"/>
          <w:lang w:eastAsia="bg-BG"/>
        </w:rPr>
        <w:tab/>
        <w:t>застрахователната премия трябва да е платима еднократно;</w:t>
      </w:r>
    </w:p>
    <w:p w:rsidR="00720FFB" w:rsidRPr="00720FFB" w:rsidRDefault="00720FFB" w:rsidP="00720FFB">
      <w:pPr>
        <w:tabs>
          <w:tab w:val="left" w:pos="-600"/>
        </w:tabs>
        <w:spacing w:after="120" w:line="240" w:lineRule="auto"/>
        <w:jc w:val="both"/>
        <w:rPr>
          <w:rFonts w:ascii="Times New Roman" w:hAnsi="Times New Roman" w:cs="Times New Roman"/>
          <w:b/>
          <w:sz w:val="24"/>
          <w:szCs w:val="24"/>
          <w:lang w:eastAsia="bg-BG"/>
        </w:rPr>
      </w:pPr>
      <w:r w:rsidRPr="00720FFB">
        <w:rPr>
          <w:rFonts w:ascii="Times New Roman" w:eastAsia="Times New Roman" w:hAnsi="Times New Roman" w:cs="Times New Roman"/>
          <w:b/>
          <w:sz w:val="24"/>
          <w:szCs w:val="24"/>
          <w:lang w:eastAsia="bg-BG"/>
        </w:rPr>
        <w:t xml:space="preserve">        - </w:t>
      </w:r>
      <w:r w:rsidRPr="00720FFB">
        <w:rPr>
          <w:rFonts w:ascii="Times New Roman" w:hAnsi="Times New Roman" w:cs="Times New Roman"/>
          <w:b/>
          <w:sz w:val="24"/>
          <w:szCs w:val="24"/>
          <w:lang w:eastAsia="bg-BG"/>
        </w:rPr>
        <w:t xml:space="preserve">със срок на валидност най-малко 30 дни </w:t>
      </w:r>
      <w:r w:rsidRPr="00720FFB">
        <w:rPr>
          <w:rFonts w:ascii="Times New Roman" w:eastAsia="Times New Roman" w:hAnsi="Times New Roman" w:cs="Times New Roman"/>
          <w:b/>
          <w:sz w:val="24"/>
          <w:szCs w:val="24"/>
          <w:lang w:eastAsia="bg-BG"/>
        </w:rPr>
        <w:t>след изтичане срока на изпълнение</w:t>
      </w:r>
      <w:r w:rsidRPr="00720FFB">
        <w:rPr>
          <w:rFonts w:ascii="Times New Roman" w:hAnsi="Times New Roman" w:cs="Times New Roman"/>
          <w:b/>
          <w:sz w:val="24"/>
          <w:szCs w:val="24"/>
          <w:lang w:eastAsia="bg-BG"/>
        </w:rPr>
        <w:t xml:space="preserve">. </w:t>
      </w:r>
    </w:p>
    <w:p w:rsidR="00720FFB" w:rsidRPr="00720FFB" w:rsidRDefault="00720FFB" w:rsidP="00720FFB">
      <w:pPr>
        <w:spacing w:after="0" w:line="240" w:lineRule="auto"/>
        <w:ind w:firstLine="567"/>
        <w:jc w:val="both"/>
        <w:rPr>
          <w:rFonts w:ascii="HebarU" w:hAnsi="HebarU" w:cs="HebarU"/>
          <w:sz w:val="28"/>
          <w:szCs w:val="28"/>
          <w:lang w:eastAsia="bg-BG"/>
        </w:rPr>
      </w:pPr>
      <w:r w:rsidRPr="00720FFB">
        <w:rPr>
          <w:rFonts w:ascii="Times New Roman" w:hAnsi="Times New Roman" w:cs="Times New Roman"/>
          <w:sz w:val="24"/>
          <w:szCs w:val="24"/>
          <w:lang w:eastAsia="bg-BG"/>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 При  представяне на гаранция, в платежното нареждане или в банковата гаранция, изрично се посочва предмета на договора, за който се представя гаранцията.</w:t>
      </w:r>
    </w:p>
    <w:p w:rsidR="00720FFB" w:rsidRPr="00720FFB" w:rsidRDefault="00720FFB" w:rsidP="00720FFB">
      <w:pPr>
        <w:shd w:val="clear" w:color="auto" w:fill="FFFFFF"/>
        <w:spacing w:after="0" w:line="240" w:lineRule="auto"/>
        <w:ind w:firstLine="720"/>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720FFB" w:rsidRPr="00720FFB" w:rsidRDefault="00720FFB" w:rsidP="00720FFB">
      <w:pPr>
        <w:tabs>
          <w:tab w:val="left" w:pos="0"/>
          <w:tab w:val="left" w:pos="142"/>
        </w:tabs>
        <w:suppressAutoHyphens/>
        <w:spacing w:after="0" w:line="240" w:lineRule="auto"/>
        <w:ind w:firstLine="426"/>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t>Условията и сроковете за задържане, усвояване и освобождаване на гаранцията за изпълнение се уреждат в договора за обществена поръчка.</w:t>
      </w:r>
    </w:p>
    <w:p w:rsidR="00720FFB" w:rsidRPr="00720FFB" w:rsidRDefault="00720FFB" w:rsidP="00720FFB">
      <w:pPr>
        <w:tabs>
          <w:tab w:val="left" w:pos="0"/>
          <w:tab w:val="left" w:pos="142"/>
        </w:tabs>
        <w:suppressAutoHyphens/>
        <w:spacing w:after="0" w:line="240" w:lineRule="auto"/>
        <w:ind w:firstLine="426"/>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 xml:space="preserve">Разходите по учредяването на гаранции за изпълнение, независимо от формата под която са представени,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 </w:t>
      </w:r>
    </w:p>
    <w:p w:rsidR="00720FFB" w:rsidRPr="00720FFB" w:rsidRDefault="00720FFB" w:rsidP="00720FFB">
      <w:pPr>
        <w:tabs>
          <w:tab w:val="left" w:pos="0"/>
          <w:tab w:val="left" w:pos="142"/>
        </w:tabs>
        <w:suppressAutoHyphens/>
        <w:spacing w:after="0" w:line="240" w:lineRule="auto"/>
        <w:ind w:firstLine="426"/>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Възложителят освобождава гаранциите без да дължи лихви за периода, през който средствата законно са престояли при него.</w:t>
      </w:r>
    </w:p>
    <w:p w:rsidR="00720FFB" w:rsidRPr="00720FFB" w:rsidRDefault="00720FFB" w:rsidP="00720FFB">
      <w:pPr>
        <w:tabs>
          <w:tab w:val="left" w:pos="0"/>
          <w:tab w:val="left" w:pos="142"/>
        </w:tabs>
        <w:suppressAutoHyphens/>
        <w:spacing w:after="0" w:line="240" w:lineRule="auto"/>
        <w:ind w:firstLine="426"/>
        <w:jc w:val="both"/>
        <w:rPr>
          <w:rFonts w:ascii="Times New Roman" w:eastAsia="MS ??" w:hAnsi="Times New Roman" w:cs="HebarU"/>
          <w:color w:val="000000"/>
          <w:sz w:val="24"/>
          <w:szCs w:val="24"/>
        </w:rPr>
      </w:pPr>
    </w:p>
    <w:p w:rsidR="00720FFB" w:rsidRPr="00720FFB" w:rsidRDefault="00720FFB" w:rsidP="00720FFB">
      <w:pPr>
        <w:tabs>
          <w:tab w:val="left" w:pos="0"/>
          <w:tab w:val="left" w:pos="142"/>
        </w:tabs>
        <w:suppressAutoHyphens/>
        <w:spacing w:after="0" w:line="240" w:lineRule="auto"/>
        <w:jc w:val="both"/>
        <w:rPr>
          <w:rFonts w:ascii="Times New Roman" w:eastAsia="MS ??" w:hAnsi="Times New Roman" w:cs="HebarU"/>
          <w:color w:val="000000"/>
          <w:sz w:val="24"/>
          <w:szCs w:val="24"/>
        </w:rPr>
      </w:pPr>
    </w:p>
    <w:p w:rsidR="00720FFB" w:rsidRPr="00720FFB" w:rsidRDefault="00496F0C" w:rsidP="00720F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VII</w:t>
      </w:r>
      <w:r w:rsidR="00720FFB" w:rsidRPr="00720FFB">
        <w:rPr>
          <w:rFonts w:ascii="Times New Roman" w:hAnsi="Times New Roman" w:cs="Times New Roman"/>
          <w:b/>
          <w:sz w:val="24"/>
          <w:szCs w:val="24"/>
        </w:rPr>
        <w:t>. ДРУГИ УКАЗАНИЯ</w:t>
      </w:r>
    </w:p>
    <w:p w:rsidR="00720FFB" w:rsidRPr="00720FFB" w:rsidRDefault="00720FFB" w:rsidP="00720FFB">
      <w:pPr>
        <w:spacing w:after="120" w:line="240" w:lineRule="auto"/>
        <w:ind w:right="28" w:firstLine="646"/>
        <w:jc w:val="both"/>
        <w:rPr>
          <w:rFonts w:ascii="Times New Roman" w:eastAsia="Times New Roman" w:hAnsi="Times New Roman" w:cs="Times New Roman"/>
          <w:sz w:val="24"/>
          <w:szCs w:val="24"/>
        </w:rPr>
      </w:pPr>
    </w:p>
    <w:p w:rsidR="00720FFB" w:rsidRPr="00720FFB" w:rsidRDefault="00720FFB" w:rsidP="00720FFB">
      <w:pPr>
        <w:tabs>
          <w:tab w:val="left" w:pos="360"/>
        </w:tabs>
        <w:suppressAutoHyphens/>
        <w:spacing w:after="0" w:line="240" w:lineRule="auto"/>
        <w:ind w:firstLine="567"/>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w:t>
      </w:r>
      <w:r w:rsidRPr="00720FFB">
        <w:rPr>
          <w:rFonts w:ascii="Times New Roman" w:eastAsia="Times New Roman" w:hAnsi="Times New Roman" w:cs="Times New Roman"/>
          <w:sz w:val="24"/>
          <w:szCs w:val="24"/>
          <w:lang w:eastAsia="pl-PL"/>
        </w:rPr>
        <w:t>Закона за обществените поръчки, Правилника за прилагане на закона за обществените поръчки</w:t>
      </w:r>
      <w:r w:rsidRPr="00720FFB">
        <w:rPr>
          <w:rFonts w:ascii="Times New Roman" w:eastAsia="MS ??" w:hAnsi="Times New Roman" w:cs="HebarU"/>
          <w:color w:val="000000"/>
          <w:sz w:val="24"/>
          <w:szCs w:val="24"/>
        </w:rPr>
        <w:t>,  решението, обявлението и документацията за участие в процедурата.</w:t>
      </w:r>
    </w:p>
    <w:p w:rsidR="00720FFB" w:rsidRPr="00720FFB" w:rsidRDefault="00720FFB" w:rsidP="00720FFB">
      <w:pPr>
        <w:tabs>
          <w:tab w:val="left" w:pos="-600"/>
          <w:tab w:val="left" w:pos="709"/>
        </w:tabs>
        <w:spacing w:after="120" w:line="240" w:lineRule="auto"/>
        <w:jc w:val="both"/>
        <w:rPr>
          <w:rFonts w:ascii="Times New Roman" w:eastAsia="Times New Roman" w:hAnsi="Times New Roman" w:cs="Times New Roman"/>
          <w:caps/>
          <w:sz w:val="24"/>
          <w:szCs w:val="24"/>
          <w:lang w:eastAsia="pl-PL"/>
        </w:rPr>
      </w:pPr>
      <w:r w:rsidRPr="00720FFB">
        <w:rPr>
          <w:rFonts w:ascii="Times New Roman" w:eastAsia="Times New Roman" w:hAnsi="Times New Roman" w:cs="Times New Roman"/>
          <w:sz w:val="24"/>
          <w:szCs w:val="24"/>
          <w:lang w:eastAsia="pl-PL"/>
        </w:rPr>
        <w:tab/>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 Решение за откриване на процедура за възлагане на обществена поръчка, Обявление за обществена поръчка, Документация, Проект на договор, Приложения и образци</w:t>
      </w:r>
      <w:r w:rsidRPr="00720FFB">
        <w:rPr>
          <w:rFonts w:ascii="Times New Roman" w:eastAsia="Times New Roman" w:hAnsi="Times New Roman" w:cs="Times New Roman"/>
          <w:b/>
          <w:sz w:val="24"/>
          <w:szCs w:val="20"/>
        </w:rPr>
        <w:t>.</w:t>
      </w:r>
    </w:p>
    <w:p w:rsidR="00720FFB" w:rsidRPr="00720FFB" w:rsidRDefault="00720FFB" w:rsidP="00720FFB">
      <w:pPr>
        <w:tabs>
          <w:tab w:val="left" w:pos="-600"/>
          <w:tab w:val="left" w:pos="709"/>
        </w:tabs>
        <w:spacing w:after="120" w:line="240" w:lineRule="auto"/>
        <w:jc w:val="both"/>
        <w:rPr>
          <w:rFonts w:ascii="Times New Roman" w:eastAsia="Times New Roman" w:hAnsi="Times New Roman" w:cs="Times New Roman"/>
          <w:b/>
          <w:i/>
          <w:sz w:val="24"/>
          <w:szCs w:val="24"/>
          <w:lang w:eastAsia="pl-PL"/>
        </w:rPr>
      </w:pPr>
      <w:r w:rsidRPr="00720FFB">
        <w:rPr>
          <w:rFonts w:ascii="Times New Roman" w:eastAsia="Times New Roman" w:hAnsi="Times New Roman" w:cs="Times New Roman"/>
          <w:sz w:val="24"/>
          <w:szCs w:val="24"/>
          <w:lang w:eastAsia="pl-PL"/>
        </w:rPr>
        <w:tab/>
      </w:r>
      <w:r w:rsidRPr="00720FFB">
        <w:rPr>
          <w:rFonts w:ascii="Times New Roman" w:eastAsia="Times New Roman" w:hAnsi="Times New Roman" w:cs="Times New Roman"/>
          <w:b/>
          <w:i/>
          <w:sz w:val="24"/>
          <w:szCs w:val="24"/>
          <w:lang w:eastAsia="pl-PL"/>
        </w:rPr>
        <w:t>Документът с най-висок приоритет е посочен на първо място.</w:t>
      </w:r>
    </w:p>
    <w:p w:rsidR="00720FFB" w:rsidRPr="00720FFB" w:rsidRDefault="00720FFB" w:rsidP="00720FFB">
      <w:pPr>
        <w:spacing w:after="60" w:line="240" w:lineRule="auto"/>
        <w:ind w:firstLine="709"/>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sz w:val="24"/>
          <w:szCs w:val="24"/>
          <w:lang w:eastAsia="bg-BG"/>
        </w:rPr>
        <w:t xml:space="preserve">От датата на публикуването на обявлението за обществена поръчка в Регистъра на обществените поръчки, Възложителят предоставя неограничен, пълен, безплатен и пряк достъп по електронен път до документацията за обществената поръчка на следния интернет адрес на Община град Добрич (посочен и в обявлението за откриване на процедурата): </w:t>
      </w:r>
      <w:r w:rsidRPr="00720FFB">
        <w:rPr>
          <w:rFonts w:ascii="Times New Roman" w:eastAsia="Times New Roman" w:hAnsi="Times New Roman" w:cs="Times New Roman"/>
          <w:b/>
          <w:sz w:val="24"/>
          <w:szCs w:val="24"/>
          <w:lang w:eastAsia="bg-BG"/>
        </w:rPr>
        <w:t>http://www.</w:t>
      </w:r>
      <w:r w:rsidRPr="00720FFB">
        <w:rPr>
          <w:rFonts w:ascii="Times New Roman" w:eastAsia="Times New Roman" w:hAnsi="Times New Roman" w:cs="Times New Roman"/>
          <w:b/>
          <w:sz w:val="24"/>
          <w:szCs w:val="24"/>
          <w:lang w:val="en-US" w:eastAsia="bg-BG"/>
        </w:rPr>
        <w:t>dobrich</w:t>
      </w:r>
      <w:r w:rsidRPr="00720FFB">
        <w:rPr>
          <w:rFonts w:ascii="Times New Roman" w:eastAsia="Times New Roman" w:hAnsi="Times New Roman" w:cs="Times New Roman"/>
          <w:b/>
          <w:sz w:val="24"/>
          <w:szCs w:val="24"/>
          <w:lang w:eastAsia="bg-BG"/>
        </w:rPr>
        <w:t>.bg, рубрика „За бизнеса”, „Обществени поръчки - профил на купувача“, „</w:t>
      </w:r>
      <w:hyperlink r:id="rId10" w:history="1">
        <w:r w:rsidRPr="00720FFB">
          <w:rPr>
            <w:rFonts w:ascii="Times New Roman" w:hAnsi="Times New Roman" w:cs="Times New Roman"/>
            <w:b/>
            <w:color w:val="333333"/>
            <w:sz w:val="24"/>
            <w:szCs w:val="24"/>
            <w:shd w:val="clear" w:color="auto" w:fill="FFFFFF"/>
            <w:lang w:eastAsia="bg-BG"/>
          </w:rPr>
          <w:t>Профил на купувача от 01.10.2014 г.</w:t>
        </w:r>
      </w:hyperlink>
      <w:r w:rsidRPr="00720FFB">
        <w:rPr>
          <w:rFonts w:ascii="Times New Roman" w:hAnsi="Times New Roman" w:cs="Times New Roman"/>
          <w:b/>
          <w:sz w:val="24"/>
          <w:szCs w:val="24"/>
          <w:lang w:eastAsia="bg-BG"/>
        </w:rPr>
        <w:t>“, електронното досие на поръчката.</w:t>
      </w:r>
    </w:p>
    <w:p w:rsidR="00720FFB" w:rsidRPr="00720FFB" w:rsidRDefault="00720FFB" w:rsidP="00720FFB">
      <w:pPr>
        <w:spacing w:after="60" w:line="240" w:lineRule="auto"/>
        <w:ind w:firstLine="709"/>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sz w:val="24"/>
          <w:szCs w:val="24"/>
          <w:lang w:eastAsia="bg-BG"/>
        </w:rPr>
        <w:t xml:space="preserve">Участниците в процедурата следва да прегледат и да се съобразят с всички указания, образци, условия и изисквания, посочени в Документацията. </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720FFB" w:rsidP="00720FFB">
      <w:pPr>
        <w:spacing w:after="0" w:line="240" w:lineRule="auto"/>
        <w:jc w:val="center"/>
        <w:rPr>
          <w:rFonts w:ascii="Times New Roman" w:hAnsi="Times New Roman" w:cs="Times New Roman"/>
          <w:b/>
          <w:sz w:val="24"/>
          <w:szCs w:val="24"/>
          <w:lang w:val="en-US"/>
        </w:rPr>
      </w:pPr>
    </w:p>
    <w:p w:rsidR="00655311" w:rsidRDefault="00655311" w:rsidP="00720FFB">
      <w:pPr>
        <w:spacing w:after="0" w:line="240" w:lineRule="auto"/>
        <w:jc w:val="center"/>
        <w:rPr>
          <w:rFonts w:ascii="Times New Roman" w:hAnsi="Times New Roman" w:cs="Times New Roman"/>
          <w:b/>
          <w:sz w:val="24"/>
          <w:szCs w:val="24"/>
          <w:lang w:val="en-US"/>
        </w:rPr>
      </w:pPr>
    </w:p>
    <w:p w:rsidR="00720FFB" w:rsidRPr="00720FFB" w:rsidRDefault="00496F0C" w:rsidP="00720F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VII</w:t>
      </w:r>
      <w:r w:rsidR="00720FFB" w:rsidRPr="00720FFB">
        <w:rPr>
          <w:rFonts w:ascii="Times New Roman" w:hAnsi="Times New Roman" w:cs="Times New Roman"/>
          <w:b/>
          <w:sz w:val="24"/>
          <w:szCs w:val="24"/>
          <w:lang w:val="en-US"/>
        </w:rPr>
        <w:t>I</w:t>
      </w:r>
      <w:r w:rsidR="00720FFB" w:rsidRPr="00720FFB">
        <w:rPr>
          <w:rFonts w:ascii="Times New Roman" w:hAnsi="Times New Roman" w:cs="Times New Roman"/>
          <w:b/>
          <w:sz w:val="24"/>
          <w:szCs w:val="24"/>
        </w:rPr>
        <w:t>. ПРИЛОЖЕНИЯ И ОБРАЗЦИ</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720FFB" w:rsidP="00720FFB">
      <w:pPr>
        <w:tabs>
          <w:tab w:val="num" w:pos="1134"/>
        </w:tabs>
        <w:spacing w:after="0" w:line="240" w:lineRule="auto"/>
        <w:ind w:right="27"/>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i/>
          <w:sz w:val="24"/>
          <w:szCs w:val="24"/>
          <w:lang w:eastAsia="bg-BG"/>
        </w:rPr>
        <w:t xml:space="preserve">Образец №1 – </w:t>
      </w:r>
      <w:r w:rsidRPr="00720FFB">
        <w:rPr>
          <w:rFonts w:ascii="Times New Roman" w:eastAsia="Times New Roman" w:hAnsi="Times New Roman" w:cs="Times New Roman"/>
          <w:b/>
          <w:sz w:val="24"/>
          <w:szCs w:val="24"/>
          <w:lang w:eastAsia="bg-BG"/>
        </w:rPr>
        <w:t xml:space="preserve">Заявление за участие; </w:t>
      </w:r>
    </w:p>
    <w:p w:rsidR="00720FFB" w:rsidRPr="00720FFB" w:rsidRDefault="00720FFB" w:rsidP="00720FFB">
      <w:pPr>
        <w:spacing w:after="0" w:line="240" w:lineRule="auto"/>
        <w:ind w:right="27"/>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i/>
          <w:sz w:val="24"/>
          <w:szCs w:val="24"/>
          <w:lang w:eastAsia="bg-BG"/>
        </w:rPr>
        <w:t xml:space="preserve">Образец №2 - </w:t>
      </w:r>
      <w:r w:rsidRPr="00720FFB">
        <w:rPr>
          <w:rFonts w:ascii="Times New Roman" w:eastAsia="Times New Roman" w:hAnsi="Times New Roman" w:cs="Times New Roman"/>
          <w:b/>
          <w:sz w:val="24"/>
          <w:szCs w:val="24"/>
          <w:lang w:eastAsia="bg-BG"/>
        </w:rPr>
        <w:t>Техническо предложение;</w:t>
      </w:r>
    </w:p>
    <w:p w:rsidR="00720FFB" w:rsidRPr="00720FFB" w:rsidRDefault="00720FFB" w:rsidP="00720FFB">
      <w:pPr>
        <w:spacing w:after="0" w:line="240" w:lineRule="auto"/>
        <w:ind w:right="27"/>
        <w:jc w:val="both"/>
        <w:rPr>
          <w:rFonts w:ascii="Times New Roman" w:eastAsia="Times New Roman" w:hAnsi="Times New Roman" w:cs="Times New Roman"/>
          <w:b/>
          <w:bCs/>
          <w:sz w:val="24"/>
          <w:szCs w:val="28"/>
          <w:lang w:eastAsia="bg-BG"/>
        </w:rPr>
      </w:pPr>
      <w:r w:rsidRPr="00720FFB">
        <w:rPr>
          <w:rFonts w:ascii="Times New Roman" w:eastAsia="Times New Roman" w:hAnsi="Times New Roman" w:cs="Times New Roman"/>
          <w:b/>
          <w:i/>
          <w:sz w:val="24"/>
          <w:szCs w:val="24"/>
          <w:lang w:eastAsia="bg-BG"/>
        </w:rPr>
        <w:t>Образец №3</w:t>
      </w:r>
      <w:r w:rsidRPr="00720FFB">
        <w:rPr>
          <w:rFonts w:ascii="Times New Roman" w:eastAsia="Times New Roman" w:hAnsi="Times New Roman" w:cs="Times New Roman"/>
          <w:b/>
          <w:bCs/>
          <w:i/>
          <w:sz w:val="24"/>
          <w:szCs w:val="28"/>
          <w:lang w:eastAsia="bg-BG"/>
        </w:rPr>
        <w:t xml:space="preserve"> – </w:t>
      </w:r>
      <w:r w:rsidRPr="00720FFB">
        <w:rPr>
          <w:rFonts w:ascii="Times New Roman" w:eastAsia="Times New Roman" w:hAnsi="Times New Roman" w:cs="Times New Roman"/>
          <w:b/>
          <w:bCs/>
          <w:sz w:val="24"/>
          <w:szCs w:val="28"/>
          <w:lang w:eastAsia="bg-BG"/>
        </w:rPr>
        <w:t>Ценово предложение;</w:t>
      </w:r>
    </w:p>
    <w:p w:rsidR="00720FFB" w:rsidRPr="00720FFB" w:rsidRDefault="00720FFB" w:rsidP="00720FFB">
      <w:pPr>
        <w:tabs>
          <w:tab w:val="left" w:pos="284"/>
          <w:tab w:val="num" w:pos="1134"/>
        </w:tabs>
        <w:spacing w:after="0" w:line="240" w:lineRule="auto"/>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b/>
          <w:i/>
          <w:sz w:val="24"/>
          <w:szCs w:val="24"/>
          <w:lang w:eastAsia="bg-BG"/>
        </w:rPr>
        <w:t>приложение</w:t>
      </w:r>
      <w:r w:rsidRPr="00720FFB">
        <w:rPr>
          <w:rFonts w:ascii="Times New Roman" w:eastAsia="Times New Roman" w:hAnsi="Times New Roman" w:cs="Times New Roman"/>
          <w:b/>
          <w:sz w:val="24"/>
          <w:szCs w:val="24"/>
          <w:lang w:eastAsia="bg-BG"/>
        </w:rPr>
        <w:t xml:space="preserve"> - еЕЕДОП;</w:t>
      </w:r>
      <w:r w:rsidRPr="00720FFB">
        <w:rPr>
          <w:rFonts w:ascii="Times New Roman" w:eastAsia="Times New Roman" w:hAnsi="Times New Roman" w:cs="Times New Roman"/>
          <w:sz w:val="24"/>
          <w:szCs w:val="24"/>
          <w:lang w:eastAsia="bg-BG"/>
        </w:rPr>
        <w:t xml:space="preserve"> </w:t>
      </w:r>
    </w:p>
    <w:p w:rsidR="00720FFB" w:rsidRPr="00720FFB" w:rsidRDefault="00720FFB" w:rsidP="00720FFB">
      <w:pPr>
        <w:tabs>
          <w:tab w:val="left" w:pos="284"/>
          <w:tab w:val="num" w:pos="1134"/>
        </w:tabs>
        <w:spacing w:after="0" w:line="240" w:lineRule="auto"/>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b/>
          <w:i/>
          <w:sz w:val="24"/>
          <w:szCs w:val="24"/>
          <w:lang w:eastAsia="bg-BG"/>
        </w:rPr>
        <w:t>приложение</w:t>
      </w:r>
      <w:r w:rsidRPr="00720FFB">
        <w:rPr>
          <w:rFonts w:ascii="Times New Roman" w:eastAsia="Times New Roman" w:hAnsi="Times New Roman" w:cs="Times New Roman"/>
          <w:b/>
          <w:sz w:val="24"/>
          <w:szCs w:val="24"/>
          <w:lang w:eastAsia="bg-BG"/>
        </w:rPr>
        <w:t xml:space="preserve"> – Проект на договор.</w:t>
      </w:r>
      <w:r w:rsidRPr="00720FFB">
        <w:rPr>
          <w:rFonts w:ascii="Times New Roman" w:eastAsia="Times New Roman" w:hAnsi="Times New Roman" w:cs="Times New Roman"/>
          <w:sz w:val="24"/>
          <w:szCs w:val="24"/>
          <w:lang w:eastAsia="bg-BG"/>
        </w:rPr>
        <w:t xml:space="preserve"> </w:t>
      </w:r>
    </w:p>
    <w:p w:rsidR="00720FFB" w:rsidRPr="00720FFB" w:rsidRDefault="00720FFB" w:rsidP="00720FFB">
      <w:pPr>
        <w:spacing w:after="0" w:line="240" w:lineRule="auto"/>
        <w:ind w:right="27"/>
        <w:jc w:val="both"/>
        <w:rPr>
          <w:rFonts w:ascii="Times New Roman" w:eastAsia="Times New Roman" w:hAnsi="Times New Roman" w:cs="Times New Roman"/>
          <w:b/>
          <w:sz w:val="24"/>
          <w:szCs w:val="24"/>
          <w:lang w:eastAsia="bg-BG"/>
        </w:rPr>
      </w:pPr>
    </w:p>
    <w:p w:rsidR="00720FFB" w:rsidRPr="00720FFB" w:rsidRDefault="00720FFB" w:rsidP="00720FFB">
      <w:pPr>
        <w:spacing w:after="0" w:line="240" w:lineRule="auto"/>
        <w:jc w:val="center"/>
        <w:rPr>
          <w:rFonts w:ascii="Times New Roman" w:hAnsi="Times New Roman" w:cs="Times New Roman"/>
          <w:b/>
          <w:sz w:val="24"/>
          <w:szCs w:val="24"/>
        </w:rPr>
      </w:pPr>
    </w:p>
    <w:p w:rsidR="00720FFB" w:rsidRPr="00720FFB" w:rsidRDefault="00720FFB" w:rsidP="00720FFB">
      <w:pPr>
        <w:spacing w:after="0" w:line="240" w:lineRule="auto"/>
        <w:jc w:val="center"/>
        <w:rPr>
          <w:rFonts w:ascii="Times New Roman" w:hAnsi="Times New Roman" w:cs="Times New Roman"/>
          <w:b/>
          <w:sz w:val="24"/>
          <w:szCs w:val="24"/>
        </w:rPr>
      </w:pPr>
    </w:p>
    <w:p w:rsidR="003F154A" w:rsidRPr="00C002E4" w:rsidRDefault="003F154A" w:rsidP="00BE536C">
      <w:pPr>
        <w:jc w:val="both"/>
        <w:rPr>
          <w:rFonts w:ascii="Times New Roman" w:hAnsi="Times New Roman" w:cs="Times New Roman"/>
          <w:color w:val="FF0000"/>
          <w:sz w:val="24"/>
          <w:szCs w:val="24"/>
        </w:rPr>
      </w:pPr>
    </w:p>
    <w:sectPr w:rsidR="003F154A" w:rsidRPr="00C002E4" w:rsidSect="00C970C3">
      <w:headerReference w:type="default" r:id="rId11"/>
      <w:footerReference w:type="default" r:id="rId12"/>
      <w:pgSz w:w="11906" w:h="16838"/>
      <w:pgMar w:top="2157" w:right="1417" w:bottom="1258"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BB5" w:rsidRDefault="00714BB5" w:rsidP="00E324FD">
      <w:pPr>
        <w:spacing w:after="0" w:line="240" w:lineRule="auto"/>
      </w:pPr>
      <w:r>
        <w:separator/>
      </w:r>
    </w:p>
  </w:endnote>
  <w:endnote w:type="continuationSeparator" w:id="0">
    <w:p w:rsidR="00714BB5" w:rsidRDefault="00714BB5" w:rsidP="00E3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HebarU">
    <w:altName w:val="Courier New"/>
    <w:charset w:val="00"/>
    <w:family w:val="auto"/>
    <w:pitch w:val="variable"/>
    <w:sig w:usb0="00000001" w:usb1="00000000" w:usb2="00000000" w:usb3="00000000" w:csb0="0000009F"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79" w:rsidRDefault="00B06079">
    <w:pPr>
      <w:pStyle w:val="af3"/>
    </w:pPr>
    <w:r>
      <w:rPr>
        <w:noProof/>
        <w:lang w:eastAsia="bg-BG"/>
      </w:rPr>
      <w:drawing>
        <wp:anchor distT="0" distB="0" distL="114300" distR="114300" simplePos="0" relativeHeight="251657728" behindDoc="0" locked="0" layoutInCell="1" allowOverlap="1">
          <wp:simplePos x="0" y="0"/>
          <wp:positionH relativeFrom="column">
            <wp:posOffset>5563870</wp:posOffset>
          </wp:positionH>
          <wp:positionV relativeFrom="paragraph">
            <wp:posOffset>5715</wp:posOffset>
          </wp:positionV>
          <wp:extent cx="631825" cy="657860"/>
          <wp:effectExtent l="0" t="0" r="0" b="8890"/>
          <wp:wrapNone/>
          <wp:docPr id="2"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4019"/>
                  <a:stretch>
                    <a:fillRect/>
                  </a:stretch>
                </pic:blipFill>
                <pic:spPr bwMode="auto">
                  <a:xfrm>
                    <a:off x="0" y="0"/>
                    <a:ext cx="631825" cy="6578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BB5" w:rsidRDefault="00714BB5" w:rsidP="00E324FD">
      <w:pPr>
        <w:spacing w:after="0" w:line="240" w:lineRule="auto"/>
      </w:pPr>
      <w:r>
        <w:separator/>
      </w:r>
    </w:p>
  </w:footnote>
  <w:footnote w:type="continuationSeparator" w:id="0">
    <w:p w:rsidR="00714BB5" w:rsidRDefault="00714BB5" w:rsidP="00E32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79" w:rsidRDefault="00B06079">
    <w:pPr>
      <w:pStyle w:val="af1"/>
    </w:pPr>
    <w:r>
      <w:rPr>
        <w:noProof/>
        <w:sz w:val="10"/>
        <w:szCs w:val="10"/>
        <w:lang w:eastAsia="bg-BG"/>
      </w:rPr>
      <w:drawing>
        <wp:inline distT="0" distB="0" distL="0" distR="0">
          <wp:extent cx="6226175" cy="810895"/>
          <wp:effectExtent l="0" t="0" r="3175" b="825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175" cy="8108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746208"/>
    <w:lvl w:ilvl="0">
      <w:numFmt w:val="bullet"/>
      <w:lvlText w:val="*"/>
      <w:lvlJc w:val="left"/>
    </w:lvl>
  </w:abstractNum>
  <w:abstractNum w:abstractNumId="1">
    <w:nsid w:val="00736028"/>
    <w:multiLevelType w:val="hybridMultilevel"/>
    <w:tmpl w:val="524A374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
    <w:nsid w:val="0FFB4EFB"/>
    <w:multiLevelType w:val="hybridMultilevel"/>
    <w:tmpl w:val="87EAA77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0954518"/>
    <w:multiLevelType w:val="hybridMultilevel"/>
    <w:tmpl w:val="4034757E"/>
    <w:lvl w:ilvl="0" w:tplc="E020E3DE">
      <w:start w:val="1"/>
      <w:numFmt w:val="bullet"/>
      <w:lvlText w:val=""/>
      <w:lvlJc w:val="left"/>
      <w:pPr>
        <w:tabs>
          <w:tab w:val="num" w:pos="1395"/>
        </w:tabs>
        <w:ind w:left="1395" w:hanging="360"/>
      </w:pPr>
      <w:rPr>
        <w:rFonts w:ascii="Wingdings" w:hAnsi="Wingdings" w:cs="Wingdings" w:hint="default"/>
      </w:rPr>
    </w:lvl>
    <w:lvl w:ilvl="1" w:tplc="04020003">
      <w:start w:val="1"/>
      <w:numFmt w:val="bullet"/>
      <w:lvlText w:val="o"/>
      <w:lvlJc w:val="left"/>
      <w:pPr>
        <w:tabs>
          <w:tab w:val="num" w:pos="2115"/>
        </w:tabs>
        <w:ind w:left="2115" w:hanging="360"/>
      </w:pPr>
      <w:rPr>
        <w:rFonts w:ascii="Courier New" w:hAnsi="Courier New" w:cs="Courier New" w:hint="default"/>
      </w:rPr>
    </w:lvl>
    <w:lvl w:ilvl="2" w:tplc="04020005">
      <w:start w:val="1"/>
      <w:numFmt w:val="bullet"/>
      <w:lvlText w:val=""/>
      <w:lvlJc w:val="left"/>
      <w:pPr>
        <w:tabs>
          <w:tab w:val="num" w:pos="2835"/>
        </w:tabs>
        <w:ind w:left="2835" w:hanging="360"/>
      </w:pPr>
      <w:rPr>
        <w:rFonts w:ascii="Wingdings" w:hAnsi="Wingdings" w:cs="Wingdings" w:hint="default"/>
      </w:rPr>
    </w:lvl>
    <w:lvl w:ilvl="3" w:tplc="04020001">
      <w:start w:val="1"/>
      <w:numFmt w:val="bullet"/>
      <w:lvlText w:val=""/>
      <w:lvlJc w:val="left"/>
      <w:pPr>
        <w:tabs>
          <w:tab w:val="num" w:pos="3555"/>
        </w:tabs>
        <w:ind w:left="3555" w:hanging="360"/>
      </w:pPr>
      <w:rPr>
        <w:rFonts w:ascii="Symbol" w:hAnsi="Symbol" w:cs="Symbol" w:hint="default"/>
      </w:rPr>
    </w:lvl>
    <w:lvl w:ilvl="4" w:tplc="04020003">
      <w:start w:val="1"/>
      <w:numFmt w:val="bullet"/>
      <w:lvlText w:val="o"/>
      <w:lvlJc w:val="left"/>
      <w:pPr>
        <w:tabs>
          <w:tab w:val="num" w:pos="4275"/>
        </w:tabs>
        <w:ind w:left="4275" w:hanging="360"/>
      </w:pPr>
      <w:rPr>
        <w:rFonts w:ascii="Courier New" w:hAnsi="Courier New" w:cs="Courier New" w:hint="default"/>
      </w:rPr>
    </w:lvl>
    <w:lvl w:ilvl="5" w:tplc="04020005">
      <w:start w:val="1"/>
      <w:numFmt w:val="bullet"/>
      <w:lvlText w:val=""/>
      <w:lvlJc w:val="left"/>
      <w:pPr>
        <w:tabs>
          <w:tab w:val="num" w:pos="4995"/>
        </w:tabs>
        <w:ind w:left="4995" w:hanging="360"/>
      </w:pPr>
      <w:rPr>
        <w:rFonts w:ascii="Wingdings" w:hAnsi="Wingdings" w:cs="Wingdings" w:hint="default"/>
      </w:rPr>
    </w:lvl>
    <w:lvl w:ilvl="6" w:tplc="04020001">
      <w:start w:val="1"/>
      <w:numFmt w:val="bullet"/>
      <w:lvlText w:val=""/>
      <w:lvlJc w:val="left"/>
      <w:pPr>
        <w:tabs>
          <w:tab w:val="num" w:pos="5715"/>
        </w:tabs>
        <w:ind w:left="5715" w:hanging="360"/>
      </w:pPr>
      <w:rPr>
        <w:rFonts w:ascii="Symbol" w:hAnsi="Symbol" w:cs="Symbol" w:hint="default"/>
      </w:rPr>
    </w:lvl>
    <w:lvl w:ilvl="7" w:tplc="04020003">
      <w:start w:val="1"/>
      <w:numFmt w:val="bullet"/>
      <w:lvlText w:val="o"/>
      <w:lvlJc w:val="left"/>
      <w:pPr>
        <w:tabs>
          <w:tab w:val="num" w:pos="6435"/>
        </w:tabs>
        <w:ind w:left="6435" w:hanging="360"/>
      </w:pPr>
      <w:rPr>
        <w:rFonts w:ascii="Courier New" w:hAnsi="Courier New" w:cs="Courier New" w:hint="default"/>
      </w:rPr>
    </w:lvl>
    <w:lvl w:ilvl="8" w:tplc="04020005">
      <w:start w:val="1"/>
      <w:numFmt w:val="bullet"/>
      <w:lvlText w:val=""/>
      <w:lvlJc w:val="left"/>
      <w:pPr>
        <w:tabs>
          <w:tab w:val="num" w:pos="7155"/>
        </w:tabs>
        <w:ind w:left="7155" w:hanging="360"/>
      </w:pPr>
      <w:rPr>
        <w:rFonts w:ascii="Wingdings" w:hAnsi="Wingdings" w:cs="Wingdings" w:hint="default"/>
      </w:rPr>
    </w:lvl>
  </w:abstractNum>
  <w:abstractNum w:abstractNumId="4">
    <w:nsid w:val="11936624"/>
    <w:multiLevelType w:val="hybridMultilevel"/>
    <w:tmpl w:val="9DB0F4FC"/>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1C940489"/>
    <w:multiLevelType w:val="hybridMultilevel"/>
    <w:tmpl w:val="5D444D70"/>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6">
    <w:nsid w:val="21DD657A"/>
    <w:multiLevelType w:val="hybridMultilevel"/>
    <w:tmpl w:val="8AAA095E"/>
    <w:lvl w:ilvl="0" w:tplc="04020017">
      <w:start w:val="1"/>
      <w:numFmt w:val="lowerLetter"/>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7">
    <w:nsid w:val="31C91B75"/>
    <w:multiLevelType w:val="hybridMultilevel"/>
    <w:tmpl w:val="7114670E"/>
    <w:lvl w:ilvl="0" w:tplc="48F8BB7C">
      <w:numFmt w:val="bullet"/>
      <w:lvlText w:val="-"/>
      <w:lvlJc w:val="left"/>
      <w:pPr>
        <w:ind w:left="2878" w:hanging="630"/>
      </w:pPr>
      <w:rPr>
        <w:rFonts w:ascii="Calibri" w:eastAsia="Times New Roman" w:hAnsi="Calibri" w:hint="default"/>
      </w:rPr>
    </w:lvl>
    <w:lvl w:ilvl="1" w:tplc="04020003">
      <w:start w:val="1"/>
      <w:numFmt w:val="bullet"/>
      <w:lvlText w:val="o"/>
      <w:lvlJc w:val="left"/>
      <w:pPr>
        <w:ind w:left="3328" w:hanging="360"/>
      </w:pPr>
      <w:rPr>
        <w:rFonts w:ascii="Courier New" w:hAnsi="Courier New" w:cs="Courier New" w:hint="default"/>
      </w:rPr>
    </w:lvl>
    <w:lvl w:ilvl="2" w:tplc="04020005">
      <w:start w:val="1"/>
      <w:numFmt w:val="bullet"/>
      <w:lvlText w:val=""/>
      <w:lvlJc w:val="left"/>
      <w:pPr>
        <w:ind w:left="4048" w:hanging="360"/>
      </w:pPr>
      <w:rPr>
        <w:rFonts w:ascii="Wingdings" w:hAnsi="Wingdings" w:cs="Wingdings" w:hint="default"/>
      </w:rPr>
    </w:lvl>
    <w:lvl w:ilvl="3" w:tplc="04020001">
      <w:start w:val="1"/>
      <w:numFmt w:val="bullet"/>
      <w:lvlText w:val=""/>
      <w:lvlJc w:val="left"/>
      <w:pPr>
        <w:ind w:left="4768" w:hanging="360"/>
      </w:pPr>
      <w:rPr>
        <w:rFonts w:ascii="Symbol" w:hAnsi="Symbol" w:cs="Symbol" w:hint="default"/>
      </w:rPr>
    </w:lvl>
    <w:lvl w:ilvl="4" w:tplc="04020003">
      <w:start w:val="1"/>
      <w:numFmt w:val="bullet"/>
      <w:lvlText w:val="o"/>
      <w:lvlJc w:val="left"/>
      <w:pPr>
        <w:ind w:left="5488" w:hanging="360"/>
      </w:pPr>
      <w:rPr>
        <w:rFonts w:ascii="Courier New" w:hAnsi="Courier New" w:cs="Courier New" w:hint="default"/>
      </w:rPr>
    </w:lvl>
    <w:lvl w:ilvl="5" w:tplc="04020005">
      <w:start w:val="1"/>
      <w:numFmt w:val="bullet"/>
      <w:lvlText w:val=""/>
      <w:lvlJc w:val="left"/>
      <w:pPr>
        <w:ind w:left="6208" w:hanging="360"/>
      </w:pPr>
      <w:rPr>
        <w:rFonts w:ascii="Wingdings" w:hAnsi="Wingdings" w:cs="Wingdings" w:hint="default"/>
      </w:rPr>
    </w:lvl>
    <w:lvl w:ilvl="6" w:tplc="04020001">
      <w:start w:val="1"/>
      <w:numFmt w:val="bullet"/>
      <w:lvlText w:val=""/>
      <w:lvlJc w:val="left"/>
      <w:pPr>
        <w:ind w:left="6928" w:hanging="360"/>
      </w:pPr>
      <w:rPr>
        <w:rFonts w:ascii="Symbol" w:hAnsi="Symbol" w:cs="Symbol" w:hint="default"/>
      </w:rPr>
    </w:lvl>
    <w:lvl w:ilvl="7" w:tplc="04020003">
      <w:start w:val="1"/>
      <w:numFmt w:val="bullet"/>
      <w:lvlText w:val="o"/>
      <w:lvlJc w:val="left"/>
      <w:pPr>
        <w:ind w:left="7648" w:hanging="360"/>
      </w:pPr>
      <w:rPr>
        <w:rFonts w:ascii="Courier New" w:hAnsi="Courier New" w:cs="Courier New" w:hint="default"/>
      </w:rPr>
    </w:lvl>
    <w:lvl w:ilvl="8" w:tplc="04020005">
      <w:start w:val="1"/>
      <w:numFmt w:val="bullet"/>
      <w:lvlText w:val=""/>
      <w:lvlJc w:val="left"/>
      <w:pPr>
        <w:ind w:left="8368" w:hanging="360"/>
      </w:pPr>
      <w:rPr>
        <w:rFonts w:ascii="Wingdings" w:hAnsi="Wingdings" w:cs="Wingdings" w:hint="default"/>
      </w:rPr>
    </w:lvl>
  </w:abstractNum>
  <w:abstractNum w:abstractNumId="8">
    <w:nsid w:val="3C2A478E"/>
    <w:multiLevelType w:val="hybridMultilevel"/>
    <w:tmpl w:val="252C928C"/>
    <w:lvl w:ilvl="0" w:tplc="04020001">
      <w:start w:val="1"/>
      <w:numFmt w:val="bullet"/>
      <w:lvlText w:val=""/>
      <w:lvlJc w:val="left"/>
      <w:pPr>
        <w:ind w:left="1637" w:hanging="360"/>
      </w:pPr>
      <w:rPr>
        <w:rFonts w:ascii="Symbol" w:hAnsi="Symbol" w:hint="default"/>
      </w:rPr>
    </w:lvl>
    <w:lvl w:ilvl="1" w:tplc="04020003">
      <w:start w:val="1"/>
      <w:numFmt w:val="bullet"/>
      <w:lvlText w:val="o"/>
      <w:lvlJc w:val="left"/>
      <w:pPr>
        <w:ind w:left="2357" w:hanging="360"/>
      </w:pPr>
      <w:rPr>
        <w:rFonts w:ascii="Courier New" w:hAnsi="Courier New" w:hint="default"/>
      </w:rPr>
    </w:lvl>
    <w:lvl w:ilvl="2" w:tplc="04020005">
      <w:start w:val="1"/>
      <w:numFmt w:val="bullet"/>
      <w:lvlText w:val=""/>
      <w:lvlJc w:val="left"/>
      <w:pPr>
        <w:ind w:left="3077" w:hanging="360"/>
      </w:pPr>
      <w:rPr>
        <w:rFonts w:ascii="Wingdings" w:hAnsi="Wingdings" w:hint="default"/>
      </w:rPr>
    </w:lvl>
    <w:lvl w:ilvl="3" w:tplc="04020001">
      <w:start w:val="1"/>
      <w:numFmt w:val="bullet"/>
      <w:lvlText w:val=""/>
      <w:lvlJc w:val="left"/>
      <w:pPr>
        <w:ind w:left="3797" w:hanging="360"/>
      </w:pPr>
      <w:rPr>
        <w:rFonts w:ascii="Symbol" w:hAnsi="Symbol" w:hint="default"/>
      </w:rPr>
    </w:lvl>
    <w:lvl w:ilvl="4" w:tplc="04020003">
      <w:start w:val="1"/>
      <w:numFmt w:val="bullet"/>
      <w:lvlText w:val="o"/>
      <w:lvlJc w:val="left"/>
      <w:pPr>
        <w:ind w:left="4517" w:hanging="360"/>
      </w:pPr>
      <w:rPr>
        <w:rFonts w:ascii="Courier New" w:hAnsi="Courier New" w:hint="default"/>
      </w:rPr>
    </w:lvl>
    <w:lvl w:ilvl="5" w:tplc="04020005">
      <w:start w:val="1"/>
      <w:numFmt w:val="bullet"/>
      <w:lvlText w:val=""/>
      <w:lvlJc w:val="left"/>
      <w:pPr>
        <w:ind w:left="5237" w:hanging="360"/>
      </w:pPr>
      <w:rPr>
        <w:rFonts w:ascii="Wingdings" w:hAnsi="Wingdings" w:hint="default"/>
      </w:rPr>
    </w:lvl>
    <w:lvl w:ilvl="6" w:tplc="04020001">
      <w:start w:val="1"/>
      <w:numFmt w:val="bullet"/>
      <w:lvlText w:val=""/>
      <w:lvlJc w:val="left"/>
      <w:pPr>
        <w:ind w:left="5957" w:hanging="360"/>
      </w:pPr>
      <w:rPr>
        <w:rFonts w:ascii="Symbol" w:hAnsi="Symbol" w:hint="default"/>
      </w:rPr>
    </w:lvl>
    <w:lvl w:ilvl="7" w:tplc="04020003">
      <w:start w:val="1"/>
      <w:numFmt w:val="bullet"/>
      <w:lvlText w:val="o"/>
      <w:lvlJc w:val="left"/>
      <w:pPr>
        <w:ind w:left="6677" w:hanging="360"/>
      </w:pPr>
      <w:rPr>
        <w:rFonts w:ascii="Courier New" w:hAnsi="Courier New" w:hint="default"/>
      </w:rPr>
    </w:lvl>
    <w:lvl w:ilvl="8" w:tplc="04020005">
      <w:start w:val="1"/>
      <w:numFmt w:val="bullet"/>
      <w:lvlText w:val=""/>
      <w:lvlJc w:val="left"/>
      <w:pPr>
        <w:ind w:left="7397" w:hanging="360"/>
      </w:pPr>
      <w:rPr>
        <w:rFonts w:ascii="Wingdings" w:hAnsi="Wingdings" w:hint="default"/>
      </w:rPr>
    </w:lvl>
  </w:abstractNum>
  <w:abstractNum w:abstractNumId="9">
    <w:nsid w:val="42015AC1"/>
    <w:multiLevelType w:val="hybridMultilevel"/>
    <w:tmpl w:val="C9740374"/>
    <w:lvl w:ilvl="0" w:tplc="0402000B">
      <w:start w:val="1"/>
      <w:numFmt w:val="bullet"/>
      <w:lvlText w:val=""/>
      <w:lvlJc w:val="left"/>
      <w:pPr>
        <w:ind w:left="1260" w:hanging="360"/>
      </w:pPr>
      <w:rPr>
        <w:rFonts w:ascii="Wingdings" w:hAnsi="Wingdings"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10">
    <w:nsid w:val="52915C44"/>
    <w:multiLevelType w:val="hybridMultilevel"/>
    <w:tmpl w:val="EF7288B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1">
    <w:nsid w:val="55E46257"/>
    <w:multiLevelType w:val="hybridMultilevel"/>
    <w:tmpl w:val="8E223CB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nsid w:val="57DB397F"/>
    <w:multiLevelType w:val="hybridMultilevel"/>
    <w:tmpl w:val="FC2CB7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nsid w:val="67F6131D"/>
    <w:multiLevelType w:val="hybridMultilevel"/>
    <w:tmpl w:val="969677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6CCE763A"/>
    <w:multiLevelType w:val="hybridMultilevel"/>
    <w:tmpl w:val="8F20297E"/>
    <w:lvl w:ilvl="0" w:tplc="33140550">
      <w:numFmt w:val="bullet"/>
      <w:lvlText w:val="-"/>
      <w:lvlJc w:val="left"/>
      <w:pPr>
        <w:ind w:left="2893" w:hanging="570"/>
      </w:pPr>
      <w:rPr>
        <w:rFonts w:ascii="Times New Roman" w:eastAsia="Times New Roman" w:hAnsi="Times New Roman" w:hint="default"/>
      </w:rPr>
    </w:lvl>
    <w:lvl w:ilvl="1" w:tplc="04020003">
      <w:start w:val="1"/>
      <w:numFmt w:val="bullet"/>
      <w:lvlText w:val="o"/>
      <w:lvlJc w:val="left"/>
      <w:pPr>
        <w:ind w:left="3403" w:hanging="360"/>
      </w:pPr>
      <w:rPr>
        <w:rFonts w:ascii="Courier New" w:hAnsi="Courier New" w:cs="Courier New" w:hint="default"/>
      </w:rPr>
    </w:lvl>
    <w:lvl w:ilvl="2" w:tplc="04020005">
      <w:start w:val="1"/>
      <w:numFmt w:val="bullet"/>
      <w:lvlText w:val=""/>
      <w:lvlJc w:val="left"/>
      <w:pPr>
        <w:ind w:left="4123" w:hanging="360"/>
      </w:pPr>
      <w:rPr>
        <w:rFonts w:ascii="Wingdings" w:hAnsi="Wingdings" w:cs="Wingdings" w:hint="default"/>
      </w:rPr>
    </w:lvl>
    <w:lvl w:ilvl="3" w:tplc="04020001">
      <w:start w:val="1"/>
      <w:numFmt w:val="bullet"/>
      <w:lvlText w:val=""/>
      <w:lvlJc w:val="left"/>
      <w:pPr>
        <w:ind w:left="4843" w:hanging="360"/>
      </w:pPr>
      <w:rPr>
        <w:rFonts w:ascii="Symbol" w:hAnsi="Symbol" w:cs="Symbol" w:hint="default"/>
      </w:rPr>
    </w:lvl>
    <w:lvl w:ilvl="4" w:tplc="04020003">
      <w:start w:val="1"/>
      <w:numFmt w:val="bullet"/>
      <w:lvlText w:val="o"/>
      <w:lvlJc w:val="left"/>
      <w:pPr>
        <w:ind w:left="5563" w:hanging="360"/>
      </w:pPr>
      <w:rPr>
        <w:rFonts w:ascii="Courier New" w:hAnsi="Courier New" w:cs="Courier New" w:hint="default"/>
      </w:rPr>
    </w:lvl>
    <w:lvl w:ilvl="5" w:tplc="04020005">
      <w:start w:val="1"/>
      <w:numFmt w:val="bullet"/>
      <w:lvlText w:val=""/>
      <w:lvlJc w:val="left"/>
      <w:pPr>
        <w:ind w:left="6283" w:hanging="360"/>
      </w:pPr>
      <w:rPr>
        <w:rFonts w:ascii="Wingdings" w:hAnsi="Wingdings" w:cs="Wingdings" w:hint="default"/>
      </w:rPr>
    </w:lvl>
    <w:lvl w:ilvl="6" w:tplc="04020001">
      <w:start w:val="1"/>
      <w:numFmt w:val="bullet"/>
      <w:lvlText w:val=""/>
      <w:lvlJc w:val="left"/>
      <w:pPr>
        <w:ind w:left="7003" w:hanging="360"/>
      </w:pPr>
      <w:rPr>
        <w:rFonts w:ascii="Symbol" w:hAnsi="Symbol" w:cs="Symbol" w:hint="default"/>
      </w:rPr>
    </w:lvl>
    <w:lvl w:ilvl="7" w:tplc="04020003">
      <w:start w:val="1"/>
      <w:numFmt w:val="bullet"/>
      <w:lvlText w:val="o"/>
      <w:lvlJc w:val="left"/>
      <w:pPr>
        <w:ind w:left="7723" w:hanging="360"/>
      </w:pPr>
      <w:rPr>
        <w:rFonts w:ascii="Courier New" w:hAnsi="Courier New" w:cs="Courier New" w:hint="default"/>
      </w:rPr>
    </w:lvl>
    <w:lvl w:ilvl="8" w:tplc="04020005">
      <w:start w:val="1"/>
      <w:numFmt w:val="bullet"/>
      <w:lvlText w:val=""/>
      <w:lvlJc w:val="left"/>
      <w:pPr>
        <w:ind w:left="8443" w:hanging="360"/>
      </w:pPr>
      <w:rPr>
        <w:rFonts w:ascii="Wingdings" w:hAnsi="Wingdings" w:cs="Wingdings" w:hint="default"/>
      </w:rPr>
    </w:lvl>
  </w:abstractNum>
  <w:abstractNum w:abstractNumId="15">
    <w:nsid w:val="6D563A83"/>
    <w:multiLevelType w:val="hybridMultilevel"/>
    <w:tmpl w:val="F63E549E"/>
    <w:lvl w:ilvl="0" w:tplc="B80AC4EA">
      <w:start w:val="1"/>
      <w:numFmt w:val="decimal"/>
      <w:lvlText w:val="%1."/>
      <w:lvlJc w:val="left"/>
      <w:pPr>
        <w:ind w:left="155"/>
      </w:pPr>
      <w:rPr>
        <w:rFonts w:ascii="Times New Roman" w:eastAsia="Times New Roman" w:hAnsi="Times New Roman"/>
        <w:b w:val="0"/>
        <w:bCs w:val="0"/>
        <w:i/>
        <w:iCs/>
        <w:strike w:val="0"/>
        <w:dstrike w:val="0"/>
        <w:color w:val="000000"/>
        <w:sz w:val="24"/>
        <w:szCs w:val="24"/>
        <w:u w:val="none"/>
        <w:vertAlign w:val="baseline"/>
      </w:rPr>
    </w:lvl>
    <w:lvl w:ilvl="1" w:tplc="F4C25006">
      <w:start w:val="1"/>
      <w:numFmt w:val="lowerLetter"/>
      <w:lvlText w:val="%2"/>
      <w:lvlJc w:val="left"/>
      <w:pPr>
        <w:ind w:left="1788"/>
      </w:pPr>
      <w:rPr>
        <w:rFonts w:ascii="Times New Roman" w:eastAsia="Times New Roman" w:hAnsi="Times New Roman"/>
        <w:b w:val="0"/>
        <w:bCs w:val="0"/>
        <w:i/>
        <w:iCs/>
        <w:strike w:val="0"/>
        <w:dstrike w:val="0"/>
        <w:color w:val="000000"/>
        <w:sz w:val="24"/>
        <w:szCs w:val="24"/>
        <w:u w:val="none"/>
        <w:vertAlign w:val="baseline"/>
      </w:rPr>
    </w:lvl>
    <w:lvl w:ilvl="2" w:tplc="84B4878E">
      <w:start w:val="1"/>
      <w:numFmt w:val="lowerRoman"/>
      <w:lvlText w:val="%3"/>
      <w:lvlJc w:val="left"/>
      <w:pPr>
        <w:ind w:left="2508"/>
      </w:pPr>
      <w:rPr>
        <w:rFonts w:ascii="Times New Roman" w:eastAsia="Times New Roman" w:hAnsi="Times New Roman"/>
        <w:b w:val="0"/>
        <w:bCs w:val="0"/>
        <w:i/>
        <w:iCs/>
        <w:strike w:val="0"/>
        <w:dstrike w:val="0"/>
        <w:color w:val="000000"/>
        <w:sz w:val="24"/>
        <w:szCs w:val="24"/>
        <w:u w:val="none"/>
        <w:vertAlign w:val="baseline"/>
      </w:rPr>
    </w:lvl>
    <w:lvl w:ilvl="3" w:tplc="B2A4ACE8">
      <w:start w:val="1"/>
      <w:numFmt w:val="decimal"/>
      <w:lvlText w:val="%4"/>
      <w:lvlJc w:val="left"/>
      <w:pPr>
        <w:ind w:left="3228"/>
      </w:pPr>
      <w:rPr>
        <w:rFonts w:ascii="Times New Roman" w:eastAsia="Times New Roman" w:hAnsi="Times New Roman"/>
        <w:b w:val="0"/>
        <w:bCs w:val="0"/>
        <w:i/>
        <w:iCs/>
        <w:strike w:val="0"/>
        <w:dstrike w:val="0"/>
        <w:color w:val="000000"/>
        <w:sz w:val="24"/>
        <w:szCs w:val="24"/>
        <w:u w:val="none"/>
        <w:vertAlign w:val="baseline"/>
      </w:rPr>
    </w:lvl>
    <w:lvl w:ilvl="4" w:tplc="E7F672DA">
      <w:start w:val="1"/>
      <w:numFmt w:val="lowerLetter"/>
      <w:lvlText w:val="%5"/>
      <w:lvlJc w:val="left"/>
      <w:pPr>
        <w:ind w:left="3948"/>
      </w:pPr>
      <w:rPr>
        <w:rFonts w:ascii="Times New Roman" w:eastAsia="Times New Roman" w:hAnsi="Times New Roman"/>
        <w:b w:val="0"/>
        <w:bCs w:val="0"/>
        <w:i/>
        <w:iCs/>
        <w:strike w:val="0"/>
        <w:dstrike w:val="0"/>
        <w:color w:val="000000"/>
        <w:sz w:val="24"/>
        <w:szCs w:val="24"/>
        <w:u w:val="none"/>
        <w:vertAlign w:val="baseline"/>
      </w:rPr>
    </w:lvl>
    <w:lvl w:ilvl="5" w:tplc="9614F8B4">
      <w:start w:val="1"/>
      <w:numFmt w:val="lowerRoman"/>
      <w:lvlText w:val="%6"/>
      <w:lvlJc w:val="left"/>
      <w:pPr>
        <w:ind w:left="4668"/>
      </w:pPr>
      <w:rPr>
        <w:rFonts w:ascii="Times New Roman" w:eastAsia="Times New Roman" w:hAnsi="Times New Roman"/>
        <w:b w:val="0"/>
        <w:bCs w:val="0"/>
        <w:i/>
        <w:iCs/>
        <w:strike w:val="0"/>
        <w:dstrike w:val="0"/>
        <w:color w:val="000000"/>
        <w:sz w:val="24"/>
        <w:szCs w:val="24"/>
        <w:u w:val="none"/>
        <w:vertAlign w:val="baseline"/>
      </w:rPr>
    </w:lvl>
    <w:lvl w:ilvl="6" w:tplc="D390B4CC">
      <w:start w:val="1"/>
      <w:numFmt w:val="decimal"/>
      <w:lvlText w:val="%7"/>
      <w:lvlJc w:val="left"/>
      <w:pPr>
        <w:ind w:left="5388"/>
      </w:pPr>
      <w:rPr>
        <w:rFonts w:ascii="Times New Roman" w:eastAsia="Times New Roman" w:hAnsi="Times New Roman"/>
        <w:b w:val="0"/>
        <w:bCs w:val="0"/>
        <w:i/>
        <w:iCs/>
        <w:strike w:val="0"/>
        <w:dstrike w:val="0"/>
        <w:color w:val="000000"/>
        <w:sz w:val="24"/>
        <w:szCs w:val="24"/>
        <w:u w:val="none"/>
        <w:vertAlign w:val="baseline"/>
      </w:rPr>
    </w:lvl>
    <w:lvl w:ilvl="7" w:tplc="9D881B90">
      <w:start w:val="1"/>
      <w:numFmt w:val="lowerLetter"/>
      <w:lvlText w:val="%8"/>
      <w:lvlJc w:val="left"/>
      <w:pPr>
        <w:ind w:left="6108"/>
      </w:pPr>
      <w:rPr>
        <w:rFonts w:ascii="Times New Roman" w:eastAsia="Times New Roman" w:hAnsi="Times New Roman"/>
        <w:b w:val="0"/>
        <w:bCs w:val="0"/>
        <w:i/>
        <w:iCs/>
        <w:strike w:val="0"/>
        <w:dstrike w:val="0"/>
        <w:color w:val="000000"/>
        <w:sz w:val="24"/>
        <w:szCs w:val="24"/>
        <w:u w:val="none"/>
        <w:vertAlign w:val="baseline"/>
      </w:rPr>
    </w:lvl>
    <w:lvl w:ilvl="8" w:tplc="A580B0CA">
      <w:start w:val="1"/>
      <w:numFmt w:val="lowerRoman"/>
      <w:lvlText w:val="%9"/>
      <w:lvlJc w:val="left"/>
      <w:pPr>
        <w:ind w:left="6828"/>
      </w:pPr>
      <w:rPr>
        <w:rFonts w:ascii="Times New Roman" w:eastAsia="Times New Roman" w:hAnsi="Times New Roman"/>
        <w:b w:val="0"/>
        <w:bCs w:val="0"/>
        <w:i/>
        <w:iCs/>
        <w:strike w:val="0"/>
        <w:dstrike w:val="0"/>
        <w:color w:val="000000"/>
        <w:sz w:val="24"/>
        <w:szCs w:val="24"/>
        <w:u w:val="none"/>
        <w:vertAlign w:val="baseline"/>
      </w:rPr>
    </w:lvl>
  </w:abstractNum>
  <w:abstractNum w:abstractNumId="16">
    <w:nsid w:val="7084394E"/>
    <w:multiLevelType w:val="hybridMultilevel"/>
    <w:tmpl w:val="6EA2AD1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7">
    <w:nsid w:val="70B23C37"/>
    <w:multiLevelType w:val="hybridMultilevel"/>
    <w:tmpl w:val="7A12690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nsid w:val="7F006E91"/>
    <w:multiLevelType w:val="hybridMultilevel"/>
    <w:tmpl w:val="E3666C8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6"/>
  </w:num>
  <w:num w:numId="2">
    <w:abstractNumId w:val="15"/>
  </w:num>
  <w:num w:numId="3">
    <w:abstractNumId w:val="16"/>
  </w:num>
  <w:num w:numId="4">
    <w:abstractNumId w:val="11"/>
  </w:num>
  <w:num w:numId="5">
    <w:abstractNumId w:val="12"/>
  </w:num>
  <w:num w:numId="6">
    <w:abstractNumId w:val="18"/>
  </w:num>
  <w:num w:numId="7">
    <w:abstractNumId w:val="7"/>
  </w:num>
  <w:num w:numId="8">
    <w:abstractNumId w:val="14"/>
  </w:num>
  <w:num w:numId="9">
    <w:abstractNumId w:val="3"/>
  </w:num>
  <w:num w:numId="10">
    <w:abstractNumId w:val="8"/>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13"/>
  </w:num>
  <w:num w:numId="13">
    <w:abstractNumId w:val="10"/>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17"/>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4E"/>
    <w:rsid w:val="00001200"/>
    <w:rsid w:val="00005CB0"/>
    <w:rsid w:val="00016F52"/>
    <w:rsid w:val="00027B2D"/>
    <w:rsid w:val="00034C12"/>
    <w:rsid w:val="00036EEE"/>
    <w:rsid w:val="00037224"/>
    <w:rsid w:val="0004206B"/>
    <w:rsid w:val="00042A0A"/>
    <w:rsid w:val="00090D09"/>
    <w:rsid w:val="00092E75"/>
    <w:rsid w:val="000A4901"/>
    <w:rsid w:val="000B5D94"/>
    <w:rsid w:val="000B7ED9"/>
    <w:rsid w:val="000C701E"/>
    <w:rsid w:val="000D10A2"/>
    <w:rsid w:val="000D361C"/>
    <w:rsid w:val="000D4D6A"/>
    <w:rsid w:val="000F3FAE"/>
    <w:rsid w:val="001177AA"/>
    <w:rsid w:val="00133251"/>
    <w:rsid w:val="00157E15"/>
    <w:rsid w:val="00161C1C"/>
    <w:rsid w:val="001720BD"/>
    <w:rsid w:val="00176219"/>
    <w:rsid w:val="00177E8F"/>
    <w:rsid w:val="00180AC1"/>
    <w:rsid w:val="0018337B"/>
    <w:rsid w:val="001833EA"/>
    <w:rsid w:val="00187E6A"/>
    <w:rsid w:val="00192260"/>
    <w:rsid w:val="001B06F6"/>
    <w:rsid w:val="001B3C38"/>
    <w:rsid w:val="001C0AD9"/>
    <w:rsid w:val="001D32E9"/>
    <w:rsid w:val="0020486E"/>
    <w:rsid w:val="00205757"/>
    <w:rsid w:val="00205974"/>
    <w:rsid w:val="0022210F"/>
    <w:rsid w:val="002518C4"/>
    <w:rsid w:val="00254F4A"/>
    <w:rsid w:val="002616A3"/>
    <w:rsid w:val="00266DCE"/>
    <w:rsid w:val="002671B4"/>
    <w:rsid w:val="00281874"/>
    <w:rsid w:val="00285F0F"/>
    <w:rsid w:val="002B29BA"/>
    <w:rsid w:val="002B6719"/>
    <w:rsid w:val="002C49BC"/>
    <w:rsid w:val="002D27BA"/>
    <w:rsid w:val="002D7DB5"/>
    <w:rsid w:val="0030240A"/>
    <w:rsid w:val="00312D04"/>
    <w:rsid w:val="003169FC"/>
    <w:rsid w:val="003301BD"/>
    <w:rsid w:val="00331516"/>
    <w:rsid w:val="00341072"/>
    <w:rsid w:val="00354189"/>
    <w:rsid w:val="00363DA2"/>
    <w:rsid w:val="0037383F"/>
    <w:rsid w:val="00376E6C"/>
    <w:rsid w:val="003809CB"/>
    <w:rsid w:val="003A0A4E"/>
    <w:rsid w:val="003A30CB"/>
    <w:rsid w:val="003B1D20"/>
    <w:rsid w:val="003B6781"/>
    <w:rsid w:val="003C1087"/>
    <w:rsid w:val="003D1510"/>
    <w:rsid w:val="003E20E7"/>
    <w:rsid w:val="003E535B"/>
    <w:rsid w:val="003F154A"/>
    <w:rsid w:val="00411539"/>
    <w:rsid w:val="0041345D"/>
    <w:rsid w:val="004136C0"/>
    <w:rsid w:val="0041500B"/>
    <w:rsid w:val="00417286"/>
    <w:rsid w:val="0042552C"/>
    <w:rsid w:val="00426C4A"/>
    <w:rsid w:val="004302C2"/>
    <w:rsid w:val="00430416"/>
    <w:rsid w:val="00431329"/>
    <w:rsid w:val="00447F38"/>
    <w:rsid w:val="0045798B"/>
    <w:rsid w:val="004604A6"/>
    <w:rsid w:val="00460CB2"/>
    <w:rsid w:val="0046276C"/>
    <w:rsid w:val="00486045"/>
    <w:rsid w:val="00493890"/>
    <w:rsid w:val="00496F0C"/>
    <w:rsid w:val="004A1B57"/>
    <w:rsid w:val="004A5213"/>
    <w:rsid w:val="004A69B6"/>
    <w:rsid w:val="004B3A45"/>
    <w:rsid w:val="004D242D"/>
    <w:rsid w:val="004F1D91"/>
    <w:rsid w:val="00500037"/>
    <w:rsid w:val="005012A7"/>
    <w:rsid w:val="005015BB"/>
    <w:rsid w:val="00512EF6"/>
    <w:rsid w:val="0051708F"/>
    <w:rsid w:val="0052642B"/>
    <w:rsid w:val="00533B26"/>
    <w:rsid w:val="00557947"/>
    <w:rsid w:val="00561FD1"/>
    <w:rsid w:val="005628E7"/>
    <w:rsid w:val="00571065"/>
    <w:rsid w:val="00583DF0"/>
    <w:rsid w:val="005A5B0F"/>
    <w:rsid w:val="005A6AF2"/>
    <w:rsid w:val="005A7D62"/>
    <w:rsid w:val="005B421F"/>
    <w:rsid w:val="005C55A2"/>
    <w:rsid w:val="005D4AE2"/>
    <w:rsid w:val="005E0680"/>
    <w:rsid w:val="005F12C9"/>
    <w:rsid w:val="005F318F"/>
    <w:rsid w:val="005F43CB"/>
    <w:rsid w:val="00607D4E"/>
    <w:rsid w:val="006213A1"/>
    <w:rsid w:val="00623CA2"/>
    <w:rsid w:val="0062465B"/>
    <w:rsid w:val="00624EDA"/>
    <w:rsid w:val="00625D5E"/>
    <w:rsid w:val="0063298C"/>
    <w:rsid w:val="0063584C"/>
    <w:rsid w:val="00655311"/>
    <w:rsid w:val="00671EED"/>
    <w:rsid w:val="00675DA4"/>
    <w:rsid w:val="006959C8"/>
    <w:rsid w:val="006A506A"/>
    <w:rsid w:val="006A7450"/>
    <w:rsid w:val="006C46AF"/>
    <w:rsid w:val="006E0AF4"/>
    <w:rsid w:val="006E2006"/>
    <w:rsid w:val="006E536D"/>
    <w:rsid w:val="006E6812"/>
    <w:rsid w:val="00706639"/>
    <w:rsid w:val="00714BB5"/>
    <w:rsid w:val="00720FFB"/>
    <w:rsid w:val="00723B1D"/>
    <w:rsid w:val="00761F09"/>
    <w:rsid w:val="00763E77"/>
    <w:rsid w:val="007666D2"/>
    <w:rsid w:val="00781E69"/>
    <w:rsid w:val="00782130"/>
    <w:rsid w:val="00783AE4"/>
    <w:rsid w:val="00786189"/>
    <w:rsid w:val="007A093F"/>
    <w:rsid w:val="007B0CD2"/>
    <w:rsid w:val="007B23B2"/>
    <w:rsid w:val="007B4179"/>
    <w:rsid w:val="007C0C75"/>
    <w:rsid w:val="007C10C2"/>
    <w:rsid w:val="007D5C91"/>
    <w:rsid w:val="007E294B"/>
    <w:rsid w:val="00854DB1"/>
    <w:rsid w:val="0086015F"/>
    <w:rsid w:val="00880F80"/>
    <w:rsid w:val="00895F96"/>
    <w:rsid w:val="008A1EEE"/>
    <w:rsid w:val="008C0B88"/>
    <w:rsid w:val="008C257A"/>
    <w:rsid w:val="008C287B"/>
    <w:rsid w:val="008C41C6"/>
    <w:rsid w:val="008D1520"/>
    <w:rsid w:val="008D5B15"/>
    <w:rsid w:val="008D6441"/>
    <w:rsid w:val="008E20C4"/>
    <w:rsid w:val="008F0CA1"/>
    <w:rsid w:val="008F6066"/>
    <w:rsid w:val="00905FC8"/>
    <w:rsid w:val="00914613"/>
    <w:rsid w:val="0095718A"/>
    <w:rsid w:val="009619D7"/>
    <w:rsid w:val="00962EC2"/>
    <w:rsid w:val="00967784"/>
    <w:rsid w:val="00972CC5"/>
    <w:rsid w:val="00983CE9"/>
    <w:rsid w:val="009845B8"/>
    <w:rsid w:val="00991B99"/>
    <w:rsid w:val="009956C0"/>
    <w:rsid w:val="00997B4B"/>
    <w:rsid w:val="00997FA9"/>
    <w:rsid w:val="009A6035"/>
    <w:rsid w:val="009A71C5"/>
    <w:rsid w:val="009D052D"/>
    <w:rsid w:val="009D777E"/>
    <w:rsid w:val="009F6BC3"/>
    <w:rsid w:val="009F7A3F"/>
    <w:rsid w:val="00A27061"/>
    <w:rsid w:val="00A31A65"/>
    <w:rsid w:val="00A55578"/>
    <w:rsid w:val="00A8070B"/>
    <w:rsid w:val="00A807C5"/>
    <w:rsid w:val="00A83002"/>
    <w:rsid w:val="00A86441"/>
    <w:rsid w:val="00AA4696"/>
    <w:rsid w:val="00AD012E"/>
    <w:rsid w:val="00AD09D8"/>
    <w:rsid w:val="00AE1FB8"/>
    <w:rsid w:val="00AF2B5F"/>
    <w:rsid w:val="00B06079"/>
    <w:rsid w:val="00B229B5"/>
    <w:rsid w:val="00B25EDD"/>
    <w:rsid w:val="00B2719D"/>
    <w:rsid w:val="00B35075"/>
    <w:rsid w:val="00B41343"/>
    <w:rsid w:val="00B45D37"/>
    <w:rsid w:val="00B5366B"/>
    <w:rsid w:val="00B66DB2"/>
    <w:rsid w:val="00B87997"/>
    <w:rsid w:val="00BB0E1B"/>
    <w:rsid w:val="00BB1A9D"/>
    <w:rsid w:val="00BB6A7A"/>
    <w:rsid w:val="00BC008E"/>
    <w:rsid w:val="00BC4534"/>
    <w:rsid w:val="00BD76E9"/>
    <w:rsid w:val="00BE0763"/>
    <w:rsid w:val="00BE536C"/>
    <w:rsid w:val="00BE7AC3"/>
    <w:rsid w:val="00BF41BF"/>
    <w:rsid w:val="00BF610C"/>
    <w:rsid w:val="00C002E4"/>
    <w:rsid w:val="00C053A9"/>
    <w:rsid w:val="00C11FE3"/>
    <w:rsid w:val="00C36A1E"/>
    <w:rsid w:val="00C438F1"/>
    <w:rsid w:val="00C56FC9"/>
    <w:rsid w:val="00C613C3"/>
    <w:rsid w:val="00C671BF"/>
    <w:rsid w:val="00C77FF3"/>
    <w:rsid w:val="00C970C3"/>
    <w:rsid w:val="00CA5806"/>
    <w:rsid w:val="00CB1EB4"/>
    <w:rsid w:val="00CB78C6"/>
    <w:rsid w:val="00CE7D62"/>
    <w:rsid w:val="00CF5495"/>
    <w:rsid w:val="00CF6074"/>
    <w:rsid w:val="00D01378"/>
    <w:rsid w:val="00D310DC"/>
    <w:rsid w:val="00D326EC"/>
    <w:rsid w:val="00D35CB7"/>
    <w:rsid w:val="00D36ABB"/>
    <w:rsid w:val="00D4766D"/>
    <w:rsid w:val="00D9794A"/>
    <w:rsid w:val="00DA1589"/>
    <w:rsid w:val="00DA4BD4"/>
    <w:rsid w:val="00DD1623"/>
    <w:rsid w:val="00DE0BBE"/>
    <w:rsid w:val="00DE73C9"/>
    <w:rsid w:val="00E0033C"/>
    <w:rsid w:val="00E02CBB"/>
    <w:rsid w:val="00E12DA4"/>
    <w:rsid w:val="00E200C5"/>
    <w:rsid w:val="00E31C67"/>
    <w:rsid w:val="00E324FD"/>
    <w:rsid w:val="00E35792"/>
    <w:rsid w:val="00E43F47"/>
    <w:rsid w:val="00E5382E"/>
    <w:rsid w:val="00E55658"/>
    <w:rsid w:val="00E6725A"/>
    <w:rsid w:val="00E716D7"/>
    <w:rsid w:val="00E74BF0"/>
    <w:rsid w:val="00E76D2A"/>
    <w:rsid w:val="00E81520"/>
    <w:rsid w:val="00E94CEB"/>
    <w:rsid w:val="00E970A4"/>
    <w:rsid w:val="00EA391A"/>
    <w:rsid w:val="00EB4B23"/>
    <w:rsid w:val="00EC49AE"/>
    <w:rsid w:val="00EC68BA"/>
    <w:rsid w:val="00EF00E1"/>
    <w:rsid w:val="00EF24BD"/>
    <w:rsid w:val="00F0431F"/>
    <w:rsid w:val="00F125F7"/>
    <w:rsid w:val="00F15459"/>
    <w:rsid w:val="00F16581"/>
    <w:rsid w:val="00F223F8"/>
    <w:rsid w:val="00F32C49"/>
    <w:rsid w:val="00F44F15"/>
    <w:rsid w:val="00F50591"/>
    <w:rsid w:val="00F6748C"/>
    <w:rsid w:val="00F72D23"/>
    <w:rsid w:val="00F818FA"/>
    <w:rsid w:val="00F85F9E"/>
    <w:rsid w:val="00F879D1"/>
    <w:rsid w:val="00FE6829"/>
    <w:rsid w:val="00FF1948"/>
    <w:rsid w:val="00FF60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5858C59D-BF8E-4DD7-8D52-DFAE3AC7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EEE"/>
    <w:pPr>
      <w:spacing w:after="200" w:line="276" w:lineRule="auto"/>
    </w:pPr>
    <w:rPr>
      <w:rFonts w:cs="Calibri"/>
      <w:sz w:val="22"/>
      <w:szCs w:val="22"/>
      <w:lang w:eastAsia="en-US"/>
    </w:rPr>
  </w:style>
  <w:style w:type="paragraph" w:styleId="1">
    <w:name w:val="heading 1"/>
    <w:basedOn w:val="a"/>
    <w:next w:val="a"/>
    <w:link w:val="10"/>
    <w:uiPriority w:val="99"/>
    <w:qFormat/>
    <w:rsid w:val="00E324FD"/>
    <w:pPr>
      <w:keepNext/>
      <w:spacing w:before="240" w:after="60" w:line="240" w:lineRule="auto"/>
      <w:jc w:val="both"/>
      <w:outlineLvl w:val="0"/>
    </w:pPr>
    <w:rPr>
      <w:rFonts w:ascii="Arial" w:eastAsia="Times New Roman" w:hAnsi="Arial" w:cs="Arial"/>
      <w:b/>
      <w:bCs/>
      <w:kern w:val="32"/>
      <w:sz w:val="32"/>
      <w:szCs w:val="32"/>
      <w:lang w:val="en-GB" w:eastAsia="bg-BG"/>
    </w:rPr>
  </w:style>
  <w:style w:type="paragraph" w:styleId="2">
    <w:name w:val="heading 2"/>
    <w:basedOn w:val="a"/>
    <w:next w:val="a"/>
    <w:link w:val="20"/>
    <w:uiPriority w:val="99"/>
    <w:qFormat/>
    <w:rsid w:val="00E324FD"/>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E324FD"/>
    <w:pPr>
      <w:keepNext/>
      <w:keepLines/>
      <w:spacing w:before="200" w:after="0" w:line="240" w:lineRule="auto"/>
      <w:jc w:val="both"/>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E324FD"/>
    <w:rPr>
      <w:rFonts w:ascii="Arial" w:hAnsi="Arial" w:cs="Arial"/>
      <w:b/>
      <w:bCs/>
      <w:kern w:val="32"/>
      <w:sz w:val="32"/>
      <w:szCs w:val="32"/>
      <w:lang w:val="en-GB"/>
    </w:rPr>
  </w:style>
  <w:style w:type="character" w:customStyle="1" w:styleId="20">
    <w:name w:val="Заглавие 2 Знак"/>
    <w:link w:val="2"/>
    <w:uiPriority w:val="99"/>
    <w:semiHidden/>
    <w:locked/>
    <w:rsid w:val="00E324FD"/>
    <w:rPr>
      <w:rFonts w:ascii="Cambria" w:hAnsi="Cambria" w:cs="Cambria"/>
      <w:b/>
      <w:bCs/>
      <w:color w:val="4F81BD"/>
      <w:sz w:val="26"/>
      <w:szCs w:val="26"/>
    </w:rPr>
  </w:style>
  <w:style w:type="character" w:customStyle="1" w:styleId="30">
    <w:name w:val="Заглавие 3 Знак"/>
    <w:link w:val="3"/>
    <w:uiPriority w:val="99"/>
    <w:locked/>
    <w:rsid w:val="00E324FD"/>
    <w:rPr>
      <w:rFonts w:ascii="Cambria" w:hAnsi="Cambria" w:cs="Cambria"/>
      <w:b/>
      <w:bCs/>
      <w:color w:val="4F81BD"/>
    </w:rPr>
  </w:style>
  <w:style w:type="character" w:styleId="a3">
    <w:name w:val="Hyperlink"/>
    <w:uiPriority w:val="99"/>
    <w:rsid w:val="00E324FD"/>
    <w:rPr>
      <w:color w:val="0000FF"/>
      <w:u w:val="single"/>
    </w:rPr>
  </w:style>
  <w:style w:type="paragraph" w:customStyle="1" w:styleId="0000">
    <w:name w:val="0000СТ"/>
    <w:basedOn w:val="2"/>
    <w:uiPriority w:val="99"/>
    <w:rsid w:val="00E324FD"/>
    <w:pPr>
      <w:keepLines w:val="0"/>
      <w:spacing w:before="240" w:after="60" w:line="240" w:lineRule="auto"/>
    </w:pPr>
    <w:rPr>
      <w:rFonts w:ascii="Times New Roman Bold" w:eastAsia="Calibri" w:hAnsi="Times New Roman Bold" w:cs="Times New Roman Bold"/>
      <w:caps/>
      <w:color w:val="auto"/>
      <w:lang w:val="en-US"/>
    </w:rPr>
  </w:style>
  <w:style w:type="paragraph" w:styleId="a4">
    <w:name w:val="No Spacing"/>
    <w:uiPriority w:val="99"/>
    <w:qFormat/>
    <w:rsid w:val="00E324FD"/>
    <w:rPr>
      <w:rFonts w:cs="Calibri"/>
      <w:sz w:val="22"/>
      <w:szCs w:val="22"/>
      <w:lang w:eastAsia="en-US"/>
    </w:rPr>
  </w:style>
  <w:style w:type="paragraph" w:styleId="31">
    <w:name w:val="Body Text Indent 3"/>
    <w:basedOn w:val="a"/>
    <w:link w:val="32"/>
    <w:uiPriority w:val="99"/>
    <w:rsid w:val="00E324FD"/>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ен текст с отстъп 3 Знак"/>
    <w:link w:val="31"/>
    <w:uiPriority w:val="99"/>
    <w:locked/>
    <w:rsid w:val="00E324FD"/>
    <w:rPr>
      <w:rFonts w:ascii="Times New Roman" w:hAnsi="Times New Roman" w:cs="Times New Roman"/>
      <w:sz w:val="16"/>
      <w:szCs w:val="16"/>
      <w:lang w:val="en-US"/>
    </w:rPr>
  </w:style>
  <w:style w:type="paragraph" w:customStyle="1" w:styleId="01DI">
    <w:name w:val="01 DI"/>
    <w:basedOn w:val="1"/>
    <w:link w:val="01DIChar"/>
    <w:uiPriority w:val="99"/>
    <w:rsid w:val="00E324FD"/>
    <w:pPr>
      <w:tabs>
        <w:tab w:val="left" w:pos="0"/>
        <w:tab w:val="right" w:leader="dot" w:pos="9540"/>
      </w:tabs>
      <w:spacing w:before="0" w:after="0"/>
      <w:jc w:val="center"/>
    </w:pPr>
    <w:rPr>
      <w:rFonts w:ascii="Calibri" w:eastAsia="Calibri" w:hAnsi="Calibri" w:cs="Times New Roman"/>
      <w:caps/>
      <w:kern w:val="0"/>
      <w:sz w:val="20"/>
      <w:szCs w:val="20"/>
      <w:lang w:val="bg-BG" w:eastAsia="sr-Cyrl-CS"/>
    </w:rPr>
  </w:style>
  <w:style w:type="character" w:customStyle="1" w:styleId="01DIChar">
    <w:name w:val="01 DI Char"/>
    <w:link w:val="01DI"/>
    <w:uiPriority w:val="99"/>
    <w:locked/>
    <w:rsid w:val="00E324FD"/>
    <w:rPr>
      <w:rFonts w:ascii="Times New Roman" w:hAnsi="Times New Roman" w:cs="Times New Roman"/>
      <w:b/>
      <w:bCs/>
      <w:caps/>
      <w:sz w:val="20"/>
      <w:szCs w:val="20"/>
      <w:lang w:eastAsia="sr-Cyrl-CS"/>
    </w:rPr>
  </w:style>
  <w:style w:type="paragraph" w:styleId="a5">
    <w:name w:val="List Paragraph"/>
    <w:aliases w:val="ПАРАГРАФ"/>
    <w:basedOn w:val="a"/>
    <w:link w:val="a6"/>
    <w:uiPriority w:val="99"/>
    <w:qFormat/>
    <w:rsid w:val="00E324FD"/>
    <w:pPr>
      <w:spacing w:after="0" w:line="240" w:lineRule="auto"/>
      <w:ind w:left="720"/>
    </w:pPr>
    <w:rPr>
      <w:rFonts w:cs="Times New Roman"/>
      <w:sz w:val="24"/>
      <w:szCs w:val="24"/>
      <w:lang w:val="en-US" w:eastAsia="bg-BG"/>
    </w:rPr>
  </w:style>
  <w:style w:type="paragraph" w:styleId="a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8"/>
    <w:uiPriority w:val="99"/>
    <w:semiHidden/>
    <w:rsid w:val="00E324FD"/>
    <w:pPr>
      <w:spacing w:after="0" w:line="240" w:lineRule="auto"/>
    </w:pPr>
    <w:rPr>
      <w:sz w:val="20"/>
      <w:szCs w:val="20"/>
      <w:lang w:val="en-US"/>
    </w:rPr>
  </w:style>
  <w:style w:type="character" w:customStyle="1" w:styleId="a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7"/>
    <w:uiPriority w:val="99"/>
    <w:locked/>
    <w:rsid w:val="00E324FD"/>
    <w:rPr>
      <w:rFonts w:ascii="Times New Roman" w:hAnsi="Times New Roman" w:cs="Times New Roman"/>
      <w:sz w:val="20"/>
      <w:szCs w:val="20"/>
      <w:lang w:val="en-US"/>
    </w:rPr>
  </w:style>
  <w:style w:type="character" w:styleId="a9">
    <w:name w:val="footnote reference"/>
    <w:aliases w:val="Footnote symbol"/>
    <w:uiPriority w:val="99"/>
    <w:semiHidden/>
    <w:rsid w:val="00E324FD"/>
    <w:rPr>
      <w:vertAlign w:val="superscript"/>
    </w:rPr>
  </w:style>
  <w:style w:type="paragraph" w:styleId="aa">
    <w:name w:val="Body Text"/>
    <w:basedOn w:val="a"/>
    <w:link w:val="ab"/>
    <w:uiPriority w:val="99"/>
    <w:rsid w:val="00E324FD"/>
    <w:pPr>
      <w:suppressAutoHyphens/>
      <w:spacing w:after="120" w:line="240" w:lineRule="auto"/>
    </w:pPr>
    <w:rPr>
      <w:rFonts w:ascii="Times New Roman" w:eastAsia="Times New Roman" w:hAnsi="Times New Roman" w:cs="Times New Roman"/>
      <w:sz w:val="24"/>
      <w:szCs w:val="24"/>
      <w:lang w:val="en-GB" w:eastAsia="ar-SA"/>
    </w:rPr>
  </w:style>
  <w:style w:type="character" w:customStyle="1" w:styleId="ab">
    <w:name w:val="Основен текст Знак"/>
    <w:link w:val="aa"/>
    <w:uiPriority w:val="99"/>
    <w:locked/>
    <w:rsid w:val="00E324FD"/>
    <w:rPr>
      <w:rFonts w:ascii="Times New Roman" w:hAnsi="Times New Roman" w:cs="Times New Roman"/>
      <w:sz w:val="24"/>
      <w:szCs w:val="24"/>
      <w:lang w:val="en-GB" w:eastAsia="ar-SA" w:bidi="ar-SA"/>
    </w:rPr>
  </w:style>
  <w:style w:type="paragraph" w:customStyle="1" w:styleId="Default">
    <w:name w:val="Default"/>
    <w:uiPriority w:val="99"/>
    <w:rsid w:val="00E324FD"/>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ReportText">
    <w:name w:val="Report Text"/>
    <w:uiPriority w:val="99"/>
    <w:rsid w:val="00E324FD"/>
    <w:pPr>
      <w:spacing w:before="170" w:after="170" w:line="260" w:lineRule="exact"/>
    </w:pPr>
    <w:rPr>
      <w:rFonts w:ascii="Times New Roman" w:eastAsia="Times New Roman" w:hAnsi="Times New Roman"/>
      <w:sz w:val="24"/>
      <w:szCs w:val="24"/>
      <w:lang w:val="en-GB" w:eastAsia="en-US"/>
    </w:rPr>
  </w:style>
  <w:style w:type="character" w:customStyle="1" w:styleId="Bodytext">
    <w:name w:val="Body text_"/>
    <w:link w:val="BodyText3"/>
    <w:uiPriority w:val="99"/>
    <w:locked/>
    <w:rsid w:val="00E324FD"/>
    <w:rPr>
      <w:shd w:val="clear" w:color="auto" w:fill="FFFFFF"/>
    </w:rPr>
  </w:style>
  <w:style w:type="paragraph" w:customStyle="1" w:styleId="BodyText3">
    <w:name w:val="Body Text3"/>
    <w:basedOn w:val="a"/>
    <w:link w:val="Bodytext"/>
    <w:uiPriority w:val="99"/>
    <w:rsid w:val="00E324FD"/>
    <w:pPr>
      <w:shd w:val="clear" w:color="auto" w:fill="FFFFFF"/>
      <w:spacing w:after="300" w:line="240" w:lineRule="atLeast"/>
      <w:ind w:hanging="260"/>
    </w:pPr>
    <w:rPr>
      <w:sz w:val="20"/>
      <w:szCs w:val="20"/>
      <w:lang w:eastAsia="bg-BG"/>
    </w:rPr>
  </w:style>
  <w:style w:type="paragraph" w:customStyle="1" w:styleId="ChapterTitle">
    <w:name w:val="ChapterTitle"/>
    <w:basedOn w:val="a"/>
    <w:next w:val="a"/>
    <w:uiPriority w:val="99"/>
    <w:rsid w:val="00E324FD"/>
    <w:pPr>
      <w:keepNext/>
      <w:spacing w:before="120" w:after="360" w:line="240" w:lineRule="auto"/>
      <w:jc w:val="center"/>
    </w:pPr>
    <w:rPr>
      <w:b/>
      <w:bCs/>
      <w:sz w:val="32"/>
      <w:szCs w:val="32"/>
      <w:lang w:eastAsia="bg-BG"/>
    </w:rPr>
  </w:style>
  <w:style w:type="character" w:styleId="HTML">
    <w:name w:val="HTML Cite"/>
    <w:uiPriority w:val="99"/>
    <w:rsid w:val="00E324FD"/>
    <w:rPr>
      <w:i/>
      <w:iCs/>
    </w:rPr>
  </w:style>
  <w:style w:type="character" w:customStyle="1" w:styleId="a6">
    <w:name w:val="Списък на абзаци Знак"/>
    <w:aliases w:val="ПАРАГРАФ Знак"/>
    <w:link w:val="a5"/>
    <w:uiPriority w:val="99"/>
    <w:locked/>
    <w:rsid w:val="00E324FD"/>
    <w:rPr>
      <w:rFonts w:ascii="Times New Roman" w:hAnsi="Times New Roman" w:cs="Times New Roman"/>
      <w:sz w:val="24"/>
      <w:szCs w:val="24"/>
      <w:lang w:val="en-US"/>
    </w:rPr>
  </w:style>
  <w:style w:type="paragraph" w:customStyle="1" w:styleId="Style56">
    <w:name w:val="Style56"/>
    <w:basedOn w:val="a"/>
    <w:uiPriority w:val="99"/>
    <w:rsid w:val="00E324FD"/>
    <w:pPr>
      <w:widowControl w:val="0"/>
      <w:autoSpaceDE w:val="0"/>
      <w:autoSpaceDN w:val="0"/>
      <w:adjustRightInd w:val="0"/>
      <w:spacing w:after="0" w:line="254" w:lineRule="exact"/>
      <w:jc w:val="both"/>
    </w:pPr>
    <w:rPr>
      <w:rFonts w:ascii="Arial" w:eastAsia="Times New Roman" w:hAnsi="Arial" w:cs="Arial"/>
      <w:sz w:val="24"/>
      <w:szCs w:val="24"/>
      <w:lang w:eastAsia="bg-BG"/>
    </w:rPr>
  </w:style>
  <w:style w:type="character" w:customStyle="1" w:styleId="FontStyle24">
    <w:name w:val="Font Style24"/>
    <w:uiPriority w:val="99"/>
    <w:rsid w:val="00E324FD"/>
    <w:rPr>
      <w:rFonts w:ascii="Times New Roman" w:hAnsi="Times New Roman" w:cs="Times New Roman"/>
      <w:sz w:val="20"/>
      <w:szCs w:val="20"/>
    </w:rPr>
  </w:style>
  <w:style w:type="character" w:customStyle="1" w:styleId="FontStyle23">
    <w:name w:val="Font Style23"/>
    <w:uiPriority w:val="99"/>
    <w:rsid w:val="00E324FD"/>
    <w:rPr>
      <w:rFonts w:ascii="Times New Roman" w:hAnsi="Times New Roman" w:cs="Times New Roman"/>
      <w:sz w:val="22"/>
      <w:szCs w:val="22"/>
    </w:rPr>
  </w:style>
  <w:style w:type="character" w:customStyle="1" w:styleId="FontStyle22">
    <w:name w:val="Font Style22"/>
    <w:uiPriority w:val="99"/>
    <w:rsid w:val="00E324FD"/>
    <w:rPr>
      <w:rFonts w:ascii="Times New Roman" w:hAnsi="Times New Roman" w:cs="Times New Roman"/>
      <w:b/>
      <w:bCs/>
      <w:sz w:val="22"/>
      <w:szCs w:val="22"/>
    </w:rPr>
  </w:style>
  <w:style w:type="paragraph" w:styleId="ac">
    <w:name w:val="Balloon Text"/>
    <w:basedOn w:val="a"/>
    <w:link w:val="ad"/>
    <w:uiPriority w:val="99"/>
    <w:semiHidden/>
    <w:rsid w:val="00D326EC"/>
    <w:pPr>
      <w:spacing w:after="0" w:line="240" w:lineRule="auto"/>
    </w:pPr>
    <w:rPr>
      <w:rFonts w:ascii="Tahoma" w:hAnsi="Tahoma" w:cs="Tahoma"/>
      <w:sz w:val="16"/>
      <w:szCs w:val="16"/>
    </w:rPr>
  </w:style>
  <w:style w:type="character" w:customStyle="1" w:styleId="ad">
    <w:name w:val="Изнесен текст Знак"/>
    <w:link w:val="ac"/>
    <w:uiPriority w:val="99"/>
    <w:semiHidden/>
    <w:locked/>
    <w:rsid w:val="00D326EC"/>
    <w:rPr>
      <w:rFonts w:ascii="Tahoma" w:hAnsi="Tahoma" w:cs="Tahoma"/>
      <w:sz w:val="16"/>
      <w:szCs w:val="16"/>
    </w:rPr>
  </w:style>
  <w:style w:type="character" w:styleId="ae">
    <w:name w:val="Intense Reference"/>
    <w:uiPriority w:val="99"/>
    <w:qFormat/>
    <w:rsid w:val="00E716D7"/>
    <w:rPr>
      <w:b/>
      <w:bCs/>
      <w:smallCaps/>
      <w:color w:val="auto"/>
      <w:spacing w:val="5"/>
      <w:u w:val="single"/>
    </w:rPr>
  </w:style>
  <w:style w:type="paragraph" w:styleId="af">
    <w:name w:val="Document Map"/>
    <w:basedOn w:val="a"/>
    <w:link w:val="af0"/>
    <w:uiPriority w:val="99"/>
    <w:semiHidden/>
    <w:rsid w:val="008D6441"/>
    <w:pPr>
      <w:shd w:val="clear" w:color="auto" w:fill="000080"/>
    </w:pPr>
    <w:rPr>
      <w:rFonts w:ascii="Tahoma" w:hAnsi="Tahoma" w:cs="Tahoma"/>
      <w:sz w:val="20"/>
      <w:szCs w:val="20"/>
    </w:rPr>
  </w:style>
  <w:style w:type="character" w:customStyle="1" w:styleId="af0">
    <w:name w:val="План на документа Знак"/>
    <w:link w:val="af"/>
    <w:uiPriority w:val="99"/>
    <w:semiHidden/>
    <w:locked/>
    <w:rsid w:val="00447F38"/>
    <w:rPr>
      <w:rFonts w:ascii="Times New Roman" w:hAnsi="Times New Roman" w:cs="Times New Roman"/>
      <w:sz w:val="2"/>
      <w:szCs w:val="2"/>
      <w:lang w:eastAsia="en-US"/>
    </w:rPr>
  </w:style>
  <w:style w:type="paragraph" w:styleId="af1">
    <w:name w:val="header"/>
    <w:basedOn w:val="a"/>
    <w:link w:val="af2"/>
    <w:uiPriority w:val="99"/>
    <w:rsid w:val="00C970C3"/>
    <w:pPr>
      <w:tabs>
        <w:tab w:val="center" w:pos="4536"/>
        <w:tab w:val="right" w:pos="9072"/>
      </w:tabs>
    </w:pPr>
  </w:style>
  <w:style w:type="character" w:customStyle="1" w:styleId="af2">
    <w:name w:val="Горен колонтитул Знак"/>
    <w:link w:val="af1"/>
    <w:uiPriority w:val="99"/>
    <w:semiHidden/>
    <w:rsid w:val="008231CA"/>
    <w:rPr>
      <w:rFonts w:cs="Calibri"/>
      <w:lang w:eastAsia="en-US"/>
    </w:rPr>
  </w:style>
  <w:style w:type="paragraph" w:styleId="af3">
    <w:name w:val="footer"/>
    <w:basedOn w:val="a"/>
    <w:link w:val="af4"/>
    <w:uiPriority w:val="99"/>
    <w:rsid w:val="00C970C3"/>
    <w:pPr>
      <w:tabs>
        <w:tab w:val="center" w:pos="4536"/>
        <w:tab w:val="right" w:pos="9072"/>
      </w:tabs>
    </w:pPr>
  </w:style>
  <w:style w:type="character" w:customStyle="1" w:styleId="af4">
    <w:name w:val="Долен колонтитул Знак"/>
    <w:link w:val="af3"/>
    <w:uiPriority w:val="99"/>
    <w:semiHidden/>
    <w:rsid w:val="008231CA"/>
    <w:rPr>
      <w:rFonts w:cs="Calibri"/>
      <w:lang w:eastAsia="en-US"/>
    </w:rPr>
  </w:style>
  <w:style w:type="paragraph" w:customStyle="1" w:styleId="CharChar1">
    <w:name w:val="Char Char1"/>
    <w:basedOn w:val="a"/>
    <w:uiPriority w:val="99"/>
    <w:rsid w:val="00C970C3"/>
    <w:pPr>
      <w:tabs>
        <w:tab w:val="left" w:pos="709"/>
      </w:tabs>
      <w:spacing w:after="0" w:line="240" w:lineRule="auto"/>
    </w:pPr>
    <w:rPr>
      <w:rFonts w:ascii="Tahoma" w:hAnsi="Tahoma" w:cs="Tahoma"/>
      <w:sz w:val="24"/>
      <w:szCs w:val="24"/>
      <w:lang w:val="pl-PL" w:eastAsia="pl-PL"/>
    </w:rPr>
  </w:style>
  <w:style w:type="paragraph" w:customStyle="1" w:styleId="CharChar10">
    <w:name w:val="Char Char1"/>
    <w:basedOn w:val="a"/>
    <w:rsid w:val="00266DCE"/>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Document('&#1047;&#1054;&#1055;_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20NavigateDocument('&#1047;&#1054;&#1055;_201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46.47.127.246/procurements.aspx?ProviderID=92e44767-d947-4aa1-9695-3cb81099318f" TargetMode="External"/><Relationship Id="rId4" Type="http://schemas.openxmlformats.org/officeDocument/2006/relationships/webSettings" Target="webSettings.xml"/><Relationship Id="rId9" Type="http://schemas.openxmlformats.org/officeDocument/2006/relationships/hyperlink" Target="https://espd.eop.bg/espd-web/filter?lang=b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10079</Words>
  <Characters>57454</Characters>
  <Application>Microsoft Office Word</Application>
  <DocSecurity>0</DocSecurity>
  <Lines>478</Lines>
  <Paragraphs>134</Paragraphs>
  <ScaleCrop>false</ScaleCrop>
  <HeadingPairs>
    <vt:vector size="2" baseType="variant">
      <vt:variant>
        <vt:lpstr>Заглавие</vt:lpstr>
      </vt:variant>
      <vt:variant>
        <vt:i4>1</vt:i4>
      </vt:variant>
    </vt:vector>
  </HeadingPairs>
  <TitlesOfParts>
    <vt:vector size="1" baseType="lpstr">
      <vt:lpstr/>
    </vt:vector>
  </TitlesOfParts>
  <Company>Municipal grad Dobrich</Company>
  <LinksUpToDate>false</LinksUpToDate>
  <CharactersWithSpaces>67399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Елина Радославова</dc:creator>
  <cp:keywords/>
  <dc:description/>
  <cp:lastModifiedBy>Маргарита Илиева</cp:lastModifiedBy>
  <cp:revision>2</cp:revision>
  <cp:lastPrinted>2018-07-27T08:34:00Z</cp:lastPrinted>
  <dcterms:created xsi:type="dcterms:W3CDTF">2020-03-24T13:01:00Z</dcterms:created>
  <dcterms:modified xsi:type="dcterms:W3CDTF">2020-03-24T13:01:00Z</dcterms:modified>
</cp:coreProperties>
</file>