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66" w:rsidRDefault="00CB4138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</w:t>
      </w:r>
      <w:r w:rsidR="002C0895"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="00AA6341"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752366" w:rsidRPr="00752366" w:rsidRDefault="00752366" w:rsidP="00752366">
      <w:pPr>
        <w:pStyle w:val="a3"/>
        <w:jc w:val="right"/>
        <w:rPr>
          <w:rFonts w:ascii="Times New Roman" w:hAnsi="Times New Roman" w:cs="Times New Roman"/>
          <w:lang w:val="bg-BG"/>
        </w:rPr>
      </w:pPr>
      <w:r w:rsidRPr="00752366">
        <w:rPr>
          <w:rFonts w:ascii="Times New Roman" w:hAnsi="Times New Roman" w:cs="Times New Roman"/>
          <w:lang w:val="bg-BG"/>
        </w:rPr>
        <w:t>Приложение 1</w:t>
      </w:r>
    </w:p>
    <w:p w:rsidR="00752366" w:rsidRPr="00752366" w:rsidRDefault="00752366" w:rsidP="00752366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06679F" w:rsidRPr="00F5722D" w:rsidRDefault="00CB4138" w:rsidP="0075236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ТЕХНИЧЕСКА СПЕЦИФИКАЦИЯ</w:t>
      </w:r>
      <w:bookmarkStart w:id="0" w:name="_GoBack"/>
      <w:bookmarkEnd w:id="0"/>
    </w:p>
    <w:p w:rsidR="009274C6" w:rsidRPr="00F5722D" w:rsidRDefault="008444F4" w:rsidP="008444F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b/>
          <w:sz w:val="24"/>
          <w:szCs w:val="24"/>
        </w:rPr>
        <w:t>Поддържане на дъждоотводнителни канализации и битови площадкови канализации за нуждите на Община град Добрич</w:t>
      </w:r>
    </w:p>
    <w:p w:rsidR="009274C6" w:rsidRPr="00F5722D" w:rsidRDefault="009274C6" w:rsidP="00A6578F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ОБЩА ИНФОРМАЦИЯ</w:t>
      </w:r>
    </w:p>
    <w:p w:rsidR="009274C6" w:rsidRPr="00F5722D" w:rsidRDefault="008444F4" w:rsidP="00537A2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eastAsia="Times New Roman" w:hAnsi="Times New Roman" w:cs="Times New Roman"/>
          <w:sz w:val="24"/>
          <w:szCs w:val="24"/>
          <w:lang w:val="az-Cyrl-AZ" w:eastAsia="bg-BG"/>
        </w:rPr>
        <w:t>Предмет на обществената поръчка са</w:t>
      </w:r>
      <w:r w:rsidRPr="00F572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F572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дейности </w:t>
      </w:r>
      <w:r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поддържане:почистване и въстановяване на дъждоприемни и ревизионни шахти, дъждоотводнителни канализации, битови площадкови канализации. ТВ наблюдение със запис на магнитен носител. Извозване и депониране на събираните отпадъци от дейността</w:t>
      </w:r>
      <w:r w:rsidR="009274C6" w:rsidRPr="00F5722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A6341" w:rsidRPr="00F5722D" w:rsidRDefault="00AA6341" w:rsidP="00537A25">
      <w:pPr>
        <w:pStyle w:val="a7"/>
        <w:spacing w:line="360" w:lineRule="auto"/>
        <w:ind w:left="145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A6341" w:rsidRPr="00F5722D" w:rsidRDefault="00AA6341" w:rsidP="00537A25">
      <w:pPr>
        <w:pStyle w:val="a7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Изпълнението на обществената поръчка включва дейности по поддържане </w:t>
      </w:r>
      <w:r w:rsidR="0056358E"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111E04"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почистване и въстановяване на дъждоприемни и ревизионни шахти, дъждоотводнителни канализации, битови площадкови канализации</w:t>
      </w:r>
      <w:r w:rsidR="00111E04"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за нуждите на Община </w:t>
      </w:r>
      <w:r w:rsidR="0056358E" w:rsidRPr="00F5722D">
        <w:rPr>
          <w:rFonts w:ascii="Times New Roman" w:hAnsi="Times New Roman" w:cs="Times New Roman"/>
          <w:sz w:val="24"/>
          <w:szCs w:val="24"/>
          <w:lang w:val="bg-BG"/>
        </w:rPr>
        <w:t>Град Добрич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A6341" w:rsidRPr="00F5722D" w:rsidRDefault="00AA6341" w:rsidP="00537A25">
      <w:pPr>
        <w:pStyle w:val="a7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>Извършване на гореспоменатите дейности с цел достигане на нормално оттичане на дъждовните води при валежи с висок интензитет.</w:t>
      </w:r>
    </w:p>
    <w:p w:rsidR="00AA6341" w:rsidRPr="00F5722D" w:rsidRDefault="00AA6341" w:rsidP="00537A25">
      <w:pPr>
        <w:pStyle w:val="a7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Почистване и поддържане на дъждовната канализация  и елементите й за нуждите на Община </w:t>
      </w:r>
      <w:r w:rsidR="0056358E" w:rsidRPr="00F5722D">
        <w:rPr>
          <w:rFonts w:ascii="Times New Roman" w:hAnsi="Times New Roman" w:cs="Times New Roman"/>
          <w:sz w:val="24"/>
          <w:szCs w:val="24"/>
          <w:lang w:val="bg-BG"/>
        </w:rPr>
        <w:t>Град Добрич</w:t>
      </w:r>
    </w:p>
    <w:p w:rsidR="00AA6341" w:rsidRPr="00F5722D" w:rsidRDefault="00AA6341" w:rsidP="00A6578F">
      <w:pPr>
        <w:pStyle w:val="a7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>Извършване на ТВ наблюдение на проблемни и критични точки от дъждовната канализационна система на гр.</w:t>
      </w:r>
      <w:r w:rsidR="0056358E" w:rsidRPr="00F5722D">
        <w:rPr>
          <w:rFonts w:ascii="Times New Roman" w:hAnsi="Times New Roman" w:cs="Times New Roman"/>
          <w:sz w:val="24"/>
          <w:szCs w:val="24"/>
          <w:lang w:val="bg-BG"/>
        </w:rPr>
        <w:t>Град Добрич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A6341" w:rsidRPr="00F5722D" w:rsidRDefault="00AA6341" w:rsidP="00A6578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ЦЕЛ И ПРЕДМЕТ НА ПОРЪЧКАТА</w:t>
      </w:r>
    </w:p>
    <w:p w:rsidR="00AA6341" w:rsidRPr="00F5722D" w:rsidRDefault="00AA6341" w:rsidP="00537A25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11E04" w:rsidRPr="00F5722D" w:rsidRDefault="00AA6341" w:rsidP="00111E04">
      <w:pPr>
        <w:widowControl w:val="0"/>
        <w:spacing w:after="0" w:line="360" w:lineRule="auto"/>
        <w:ind w:left="40" w:righ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537A25"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    1. </w:t>
      </w:r>
      <w:r w:rsidR="00111E04" w:rsidRPr="00F5722D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Целта на настоящата процедура е сключване на Рамково споразумение, в което не са определени всички условия, за възлагане на договори за обществени поръчки за изпълнение на </w:t>
      </w:r>
      <w:r w:rsidR="00111E04" w:rsidRPr="00F5722D">
        <w:rPr>
          <w:rFonts w:ascii="Times New Roman" w:hAnsi="Times New Roman" w:cs="Times New Roman"/>
          <w:sz w:val="24"/>
          <w:szCs w:val="24"/>
        </w:rPr>
        <w:t xml:space="preserve">поддържане на дъждоотводнителни </w:t>
      </w:r>
      <w:r w:rsidR="00111E04" w:rsidRPr="00F5722D">
        <w:rPr>
          <w:rFonts w:ascii="Times New Roman" w:hAnsi="Times New Roman" w:cs="Times New Roman"/>
          <w:b/>
          <w:sz w:val="24"/>
          <w:szCs w:val="24"/>
        </w:rPr>
        <w:t>канализации</w:t>
      </w:r>
      <w:r w:rsidR="00111E04" w:rsidRPr="00F5722D">
        <w:rPr>
          <w:rFonts w:ascii="Times New Roman" w:hAnsi="Times New Roman" w:cs="Times New Roman"/>
          <w:sz w:val="24"/>
          <w:szCs w:val="24"/>
        </w:rPr>
        <w:t xml:space="preserve"> и битови площадкови канализации за нуждите на Община град Добрич</w:t>
      </w:r>
      <w:r w:rsidR="00111E04" w:rsidRPr="00F5722D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.</w:t>
      </w:r>
    </w:p>
    <w:p w:rsidR="00111E04" w:rsidRPr="00F5722D" w:rsidRDefault="00111E04" w:rsidP="00111E0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bg-BG"/>
        </w:rPr>
      </w:pPr>
      <w:r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Видът на дейностите, дължината и броя на </w:t>
      </w:r>
      <w:proofErr w:type="gramStart"/>
      <w:r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съответните  участъци</w:t>
      </w:r>
      <w:proofErr w:type="gramEnd"/>
      <w:r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(определени части от дъждовната канализация), които следва да се почистват, не биха могли да се определят предварително. При</w:t>
      </w:r>
      <w:r w:rsidRPr="00F5722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осъществяване предмета на поръчката възникват различни по сложност и вид на изпълнение дейности. С оглед на това Община град Добрич, за да осигури за всеки конкретен случай получаването на услуги в тази област, </w:t>
      </w:r>
      <w:r w:rsidRPr="00F5722D">
        <w:rPr>
          <w:rFonts w:ascii="Times New Roman" w:eastAsia="Times New Roman" w:hAnsi="Times New Roman" w:cs="Times New Roman"/>
          <w:sz w:val="24"/>
          <w:szCs w:val="24"/>
          <w:lang w:bidi="bg-BG"/>
        </w:rPr>
        <w:t xml:space="preserve">се стреми да избере потенциален изпълнител  на предмета на поръчката, притежаващ  практически опит съответстващ на предмета на поръчката, на който да се възложи изпълнението на дейностите по предмета на обществената поръчка. </w:t>
      </w:r>
    </w:p>
    <w:p w:rsidR="00111E04" w:rsidRPr="00F5722D" w:rsidRDefault="00111E04" w:rsidP="00111E04">
      <w:pPr>
        <w:widowControl w:val="0"/>
        <w:spacing w:after="248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5722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С цел Възложителя да положи максимални грижи за </w:t>
      </w:r>
      <w:r w:rsidRPr="00F5722D">
        <w:rPr>
          <w:rFonts w:ascii="Times New Roman" w:eastAsia="Times New Roman" w:hAnsi="Times New Roman" w:cs="Times New Roman"/>
          <w:sz w:val="24"/>
          <w:szCs w:val="24"/>
        </w:rPr>
        <w:t xml:space="preserve">целогодишна нормална експлоатация </w:t>
      </w:r>
      <w:r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съоръженията</w:t>
      </w:r>
      <w:r w:rsidRPr="00F572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5722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 съобр</w:t>
      </w:r>
      <w:r w:rsidR="00347D4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азно годишните бюджети, както и</w:t>
      </w:r>
      <w:r w:rsidRPr="00F5722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, че на практика видът и броят на обектите не биха могли да се определят предварително. </w:t>
      </w:r>
      <w:proofErr w:type="gramStart"/>
      <w:r w:rsidRPr="00F5722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С оглед на това, Община град Добрич и с цел постигане на целесъобразност при разходване на бюджетни и други средства и спазване основните принципи на ЗОП, възложителя взема решение да проведе открита процедура за сключване на рамково споразумение, в което не са определени всички условия със срок на изпълнение до </w:t>
      </w:r>
      <w:r w:rsidRPr="00F5722D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4 години</w:t>
      </w:r>
      <w:r w:rsidRPr="00F5722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считано от датата на подписване на споразумението с </w:t>
      </w:r>
      <w:r w:rsidR="00E620EC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1 (един) потенциален изпълнител</w:t>
      </w:r>
      <w:r w:rsidRPr="00F5722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 който да отговаря  на предварително обявените от възложителя условия.</w:t>
      </w:r>
      <w:proofErr w:type="gramEnd"/>
    </w:p>
    <w:p w:rsidR="00537A25" w:rsidRPr="00F5722D" w:rsidRDefault="00537A25" w:rsidP="00111E04">
      <w:pPr>
        <w:widowControl w:val="0"/>
        <w:spacing w:after="0" w:line="360" w:lineRule="auto"/>
        <w:ind w:left="40" w:right="20" w:firstLine="60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 2. При изпълнение на поръчката следва да се извърши</w:t>
      </w:r>
      <w:r w:rsidR="00DC575D" w:rsidRPr="00F5722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11E04" w:rsidRPr="00F5722D" w:rsidRDefault="00111E04" w:rsidP="00111E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>-Поддържане -почистване и възстановяване на дъждовната канализация на гр.Добрич</w:t>
      </w:r>
    </w:p>
    <w:p w:rsidR="00111E04" w:rsidRPr="00F5722D" w:rsidRDefault="00111E04" w:rsidP="00111E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>-Почистване -продухване на дъждоприемни шахти за нуждите на гр.Добрич</w:t>
      </w:r>
    </w:p>
    <w:p w:rsidR="00111E04" w:rsidRPr="00F5722D" w:rsidRDefault="00111E04" w:rsidP="00111E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>-Извършване на ТВ наблюдение на проблемни и критични точки от дъждовната канализационна система на гр. гр.Добрич.</w:t>
      </w:r>
    </w:p>
    <w:p w:rsidR="00111E04" w:rsidRPr="00F5722D" w:rsidRDefault="00111E04" w:rsidP="00111E04">
      <w:pPr>
        <w:widowControl w:val="0"/>
        <w:tabs>
          <w:tab w:val="left" w:pos="503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22D">
        <w:rPr>
          <w:rFonts w:ascii="Times New Roman" w:eastAsia="Times New Roman" w:hAnsi="Times New Roman" w:cs="Times New Roman"/>
          <w:sz w:val="24"/>
          <w:szCs w:val="24"/>
        </w:rPr>
        <w:t xml:space="preserve">-Аварийни ситуации- се извършват незабавно аварийно-възстановителни работи, целящи възстановяване на минимално ниво на обслужване след възникване на аварийни ситуации на </w:t>
      </w:r>
      <w:r w:rsidRPr="00F5722D">
        <w:rPr>
          <w:rFonts w:ascii="Times New Roman" w:eastAsia="Calibri" w:hAnsi="Times New Roman" w:cs="Times New Roman"/>
          <w:sz w:val="24"/>
          <w:szCs w:val="24"/>
        </w:rPr>
        <w:t>дъждовната канализация на гр.Добрич</w:t>
      </w:r>
      <w:r w:rsidRPr="00F572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E04" w:rsidRPr="00F5722D" w:rsidRDefault="00111E04" w:rsidP="00111E04">
      <w:pPr>
        <w:widowControl w:val="0"/>
        <w:tabs>
          <w:tab w:val="left" w:pos="503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E04" w:rsidRPr="00F5722D" w:rsidRDefault="00111E04" w:rsidP="00111E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>-Поддържане -почистване и възстановяване битова площадкова канализация на гр.Добрич</w:t>
      </w:r>
    </w:p>
    <w:p w:rsidR="00111E04" w:rsidRPr="00F5722D" w:rsidRDefault="00111E04" w:rsidP="00111E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lastRenderedPageBreak/>
        <w:t>-Почистване -продухване на битова площадкова канализация за нуждите на гр.Добрич</w:t>
      </w:r>
    </w:p>
    <w:p w:rsidR="00111E04" w:rsidRPr="00F5722D" w:rsidRDefault="00111E04" w:rsidP="00111E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>-Извършване на ТВ наблюдение на проблемни и критични точки от битова площадкова канализация на гр.Добрич.</w:t>
      </w:r>
    </w:p>
    <w:p w:rsidR="00111E04" w:rsidRPr="00F5722D" w:rsidRDefault="00111E04" w:rsidP="00111E04">
      <w:pPr>
        <w:widowControl w:val="0"/>
        <w:tabs>
          <w:tab w:val="left" w:pos="503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22D">
        <w:rPr>
          <w:rFonts w:ascii="Times New Roman" w:eastAsia="Times New Roman" w:hAnsi="Times New Roman" w:cs="Times New Roman"/>
          <w:sz w:val="24"/>
          <w:szCs w:val="24"/>
        </w:rPr>
        <w:t xml:space="preserve">-Аварийни ситуации- се извършват незабавно аварийно-възстановителни работи, целящи възстановяване на минимално ниво на обслужване след възникване на аварийни ситуации на </w:t>
      </w:r>
      <w:r w:rsidRPr="00F5722D">
        <w:rPr>
          <w:rFonts w:ascii="Times New Roman" w:eastAsia="Calibri" w:hAnsi="Times New Roman" w:cs="Times New Roman"/>
          <w:sz w:val="24"/>
          <w:szCs w:val="24"/>
        </w:rPr>
        <w:t>битова площадкова канализация гр.Добрич.</w:t>
      </w:r>
    </w:p>
    <w:p w:rsidR="00591DF3" w:rsidRPr="00F5722D" w:rsidRDefault="0056358E" w:rsidP="00A6578F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614EC" w:rsidRPr="00F5722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D0776" w:rsidRPr="00F5722D">
        <w:rPr>
          <w:rFonts w:ascii="Times New Roman" w:hAnsi="Times New Roman" w:cs="Times New Roman"/>
          <w:sz w:val="24"/>
          <w:szCs w:val="24"/>
          <w:lang w:val="bg-BG"/>
        </w:rPr>
        <w:t>Видове дейности, които ще се изпълняват</w:t>
      </w:r>
      <w:r w:rsidR="00871B4B" w:rsidRPr="00F5722D">
        <w:rPr>
          <w:rFonts w:ascii="Times New Roman" w:hAnsi="Times New Roman" w:cs="Times New Roman"/>
          <w:sz w:val="24"/>
          <w:szCs w:val="24"/>
          <w:lang w:val="bg-BG"/>
        </w:rPr>
        <w:t>:</w:t>
      </w:r>
    </w:p>
    <w:tbl>
      <w:tblPr>
        <w:tblW w:w="908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8122"/>
      </w:tblGrid>
      <w:tr w:rsidR="001A73EA" w:rsidRPr="00F5722D" w:rsidTr="001A73EA">
        <w:trPr>
          <w:trHeight w:val="5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Видове работа</w:t>
            </w:r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и продухване на дъждоприемна шахта до включване в уличната канализация,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на улична ревизионна шахта до 3 м,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на улична ревизионна шахта над 3 м,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(продухване) на дъждовна канализация   до ф200 мм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почистване (продухване) на дъждовна канализация   от ф200  до ф300 мм 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</w:t>
            </w: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извършване на дейността.</w:t>
            </w:r>
          </w:p>
        </w:tc>
      </w:tr>
      <w:tr w:rsidR="001A73EA" w:rsidRPr="00F5722D" w:rsidTr="001A73EA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(продухване) на дъждовна канализация   от ф300  до ф500 мм 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</w:t>
            </w:r>
            <w:proofErr w:type="gramEnd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(продухване) на дъждовна канализация   над ф500 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монтаж и демонтаж при поставяне на липсваща или повредена решетка или капак предоставени от възложителя включително и разходите за получаване на решетка или капак от склад на възложителя, транспортиране до мястото на липсващата решетка или капак,  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на ревизионна шахта от битова площадкова канализация  до 3м,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отпадъчни канализации, както и всички други необходими операции, дейности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5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на ревизионна шахта от битова площадкова канализация над 3м,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3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почистване ( продухване) на битова площадкова канализация до ф300 мм 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</w:t>
            </w: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3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( продухване) на битова площадкова канализация от ф300 мм до ф500 мм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25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почистване ( продухване) на битова площадкова канализация над ф500мм,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13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 наблюдение и видеозаснемане със запис на магнитен носител на канализация до ф 300 включително и разходите за отваряне и затваряне на капаци или решетки, както и всички други необходими операции, дейности и разходи за извършване на дейността. </w:t>
            </w:r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ТВ наблюдение и видеозаснемане със запис на магнитен носител на канализация над ф 300 мм и разходите за отваряне и затваряне на капаци или решетки, както и всички други необходими операции, дейности и разходи за извършване на дейността.</w:t>
            </w:r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ф100 мм до ф150 мм включително с дължина до 2 метра включително и разходите за отваряне и затваряне на 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Безизкопно саниране на канализация от ф150 мм до ф200 мм включително с дължина до 2 метра включително и разходите за отваряне и затваряне на </w:t>
            </w: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ф200 мм до ф300 мм включително с дължина до 2 метра включително и разходите за отваряне и затваряне на 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ф300 мм до ф400 мм включително с дължина до 2 метра включително и разходите за отваряне и затваряне на 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ф400 мм до ф600 мм включително с дължина до 2 метра включително и разходите за отваряне и затваряне на 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Безизкопно саниране на канализация от ф600 мм до ф1000 мм включително с дължина до 2 метра включително и разходите за отваряне и затваряне на </w:t>
            </w: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ф100 мм до ф150 мм включително с дължина над 2 метра и разходите за отваряне и затваряне на 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ф150 мм до ф200 мм включително с дължина над 2 метра и разходите за отваряне и затваряне на 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ф200 мм до ф300 мм включително с дължина над 2 метра и разходите за отваряне и затваряне на капаци или решетки, за почистване и монтаж на херметична облицовка от вътрешната страна на тръбата,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дейности, основни и спомагателни материали, механизация, инструменти и разходи за извършване на дейността.</w:t>
            </w:r>
            <w:proofErr w:type="gramEnd"/>
          </w:p>
        </w:tc>
      </w:tr>
      <w:tr w:rsidR="001A73EA" w:rsidRPr="00F5722D" w:rsidTr="001A73EA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3EA" w:rsidRPr="00F5722D" w:rsidRDefault="001A73EA" w:rsidP="005A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Почистване на открити дъждовни канализации-ръчно и разходите за товарене, извозване и депониране на отпадъците от дейността до </w:t>
            </w:r>
            <w:r w:rsidRPr="00F57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сметището, както и всички други необходими операции, дейности и разходи за извършване на дейността.</w:t>
            </w:r>
          </w:p>
        </w:tc>
      </w:tr>
    </w:tbl>
    <w:p w:rsidR="001A73EA" w:rsidRPr="00F5722D" w:rsidRDefault="001A73EA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5431" w:rsidRPr="00F5722D" w:rsidRDefault="002F488C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185431" w:rsidRPr="00F5722D">
        <w:rPr>
          <w:rFonts w:ascii="Times New Roman" w:hAnsi="Times New Roman" w:cs="Times New Roman"/>
          <w:b/>
          <w:sz w:val="24"/>
          <w:szCs w:val="24"/>
          <w:lang w:val="bg-BG"/>
        </w:rPr>
        <w:t>.При извършване на дейностите, предмет на поръчката, Изпълнителя се задължава: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При изпълнение на възложените видове дейности да създаде, осигури и спазва необходимите мерки по безопасност и хигиена на труда, пожарната безопасност, безопасността на движението по пътищата и опазване на околната среда;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2.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Да използва предупредителни и предпазни средства за безопасност и да уведомява своевременно Възложителя при възникване на необходимост от преустановяване на движението по определени улични платна от градската пътна мрежа;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Да спазва разпоредбите на Н</w:t>
      </w:r>
      <w:r w:rsidR="00347D4F">
        <w:rPr>
          <w:rFonts w:ascii="Times New Roman" w:hAnsi="Times New Roman" w:cs="Times New Roman"/>
          <w:sz w:val="24"/>
          <w:szCs w:val="24"/>
          <w:lang w:val="bg-BG"/>
        </w:rPr>
        <w:t>аредбата за обществения ред на О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 w:rsidR="00347D4F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56358E" w:rsidRPr="00F5722D">
        <w:rPr>
          <w:rFonts w:ascii="Times New Roman" w:hAnsi="Times New Roman" w:cs="Times New Roman"/>
          <w:sz w:val="24"/>
          <w:szCs w:val="24"/>
          <w:lang w:val="bg-BG"/>
        </w:rPr>
        <w:t>рад Добрич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4.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Да спазва разпоредбите на Наредбата з</w:t>
      </w:r>
      <w:r w:rsidR="00347D4F">
        <w:rPr>
          <w:rFonts w:ascii="Times New Roman" w:hAnsi="Times New Roman" w:cs="Times New Roman"/>
          <w:sz w:val="24"/>
          <w:szCs w:val="24"/>
          <w:lang w:val="bg-BG"/>
        </w:rPr>
        <w:t>а управление на отпадъците на  О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 w:rsidR="00347D4F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56358E" w:rsidRPr="00F5722D">
        <w:rPr>
          <w:rFonts w:ascii="Times New Roman" w:hAnsi="Times New Roman" w:cs="Times New Roman"/>
          <w:sz w:val="24"/>
          <w:szCs w:val="24"/>
          <w:lang w:val="bg-BG"/>
        </w:rPr>
        <w:t>рад Добрич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Да осигури и поддържа в изправно техническо състояние изискуемата специализирана техника, строителна механизация и транспортна техника за целия срок на действие на Договора;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6.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Да отстранява незабавно и за своя сметка всички причинени от него щети;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7.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Да уведомява Възложителя за хода на извършваните дейности по Договора, през целия му срок на действие;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8.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Да изпълнява в срок и качествено всички видове дейности, предмет на обществената поръчка;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9.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До три работни дни след получаване на Възлагателно писмо към всеки конкретен договор, да: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>9.1.  определи лице/лица, което/които ще отговаря/т за контрола по изпълнение на възложените дейности и да предостави списък с имената им и телефони за контакт;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>9.2. предостави на лицата, осъществяващи контрол по Договора, линеен график за изпълнение на възложените дейности за целия срок на действие на Договора;</w:t>
      </w:r>
    </w:p>
    <w:p w:rsidR="00185431" w:rsidRPr="00F5722D" w:rsidRDefault="00185431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В случай на нарушени условия за нормалното изпълнение и/или непредвидени </w:t>
      </w:r>
      <w:r w:rsidRPr="00F5722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обстоятелства, и/или преустановяване на дейностите, предмет на обществената поръчка не по вина на Изпълнителя, същият незабавно уведомява Възложителя в писмен вид;  </w:t>
      </w:r>
    </w:p>
    <w:p w:rsidR="00347D4F" w:rsidRDefault="00347D4F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5431" w:rsidRPr="00F5722D" w:rsidRDefault="002F488C" w:rsidP="0018543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185431" w:rsidRPr="00F5722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347D4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85431" w:rsidRPr="00F5722D">
        <w:rPr>
          <w:rFonts w:ascii="Times New Roman" w:hAnsi="Times New Roman" w:cs="Times New Roman"/>
          <w:b/>
          <w:sz w:val="24"/>
          <w:szCs w:val="24"/>
          <w:lang w:val="bg-BG"/>
        </w:rPr>
        <w:t>Минимален брой и вид на необходимата техника за изпълнение на дейностите:</w:t>
      </w:r>
    </w:p>
    <w:p w:rsidR="00F308AD" w:rsidRPr="00F5722D" w:rsidRDefault="00F308AD" w:rsidP="00F308AD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22D">
        <w:rPr>
          <w:rFonts w:ascii="Times New Roman" w:eastAsia="Calibri" w:hAnsi="Times New Roman" w:cs="Times New Roman"/>
          <w:sz w:val="24"/>
          <w:szCs w:val="24"/>
          <w:lang w:eastAsia="bg-BG"/>
        </w:rPr>
        <w:t>-Каналнопочистваща машина (оборудвана с цистерна и напорна помпа като в замърсения канал се поставя високонапорен воден маркуч с канализационна промивна дюза. Чрез високонапорната водна струя мръсотията се изтласква за промиване назад към шахтата.  Едновременно с това силата на обратно изтласкване на водата придвижва маркуча напред в канала) с обем на цистерната минимално от 500 литра  до 3000 литра и високо напорна помпа минимум 120 и минимум 80 литра на минута бара  и възможност машината да работи при зимни условия – 2 брой</w:t>
      </w:r>
    </w:p>
    <w:p w:rsidR="00F308AD" w:rsidRPr="00F5722D" w:rsidRDefault="00F308AD" w:rsidP="00F308AD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22D">
        <w:rPr>
          <w:rFonts w:ascii="Times New Roman" w:eastAsia="Calibri" w:hAnsi="Times New Roman" w:cs="Times New Roman"/>
          <w:sz w:val="24"/>
          <w:szCs w:val="24"/>
          <w:lang w:eastAsia="bg-BG"/>
        </w:rPr>
        <w:t>-Комбинирана каналнопочистваща машина (оборудвана с цистерни за чиста и замърсена вода и напорна помпа като в замърсения канал се поставя високонапорен воден маркуч с канализационна промивна дюза. Чрез високонапорната водна струя мръсотията се изтласква за промиване назад към шахтата където се засмуква чрез вакуумна система. Така през смукателния маркуч твърдите частици и водата преминават в утаителния резервоар) с общ обем на цистерните минимално 3000 литра и високо напорна помпа минимум 120 бара и минимум 300литра вода на минута   – 2 брой</w:t>
      </w:r>
    </w:p>
    <w:p w:rsidR="00F308AD" w:rsidRPr="00F5722D" w:rsidRDefault="00F308AD" w:rsidP="00F308AD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22D">
        <w:rPr>
          <w:rFonts w:ascii="Times New Roman" w:eastAsia="Calibri" w:hAnsi="Times New Roman" w:cs="Times New Roman"/>
          <w:sz w:val="24"/>
          <w:szCs w:val="24"/>
          <w:lang w:eastAsia="bg-BG"/>
        </w:rPr>
        <w:t>-Комбинирана каналнопочистваща машина с рециклиране на отпадната вода (оборудвана с цистерна и напорна помпа като в замърсения канал се поставя високонапорен воден маркуч с канализационна промивна дюза. Чрез високонапорната водна струя мръсотията се изтласква за промиване назад към шахтата.  Едновременно с това силата на обратно изтласкване на водата придвижва маркуча напред в канала) с обем на цистерната минимално от 8000 литра  и високо напорна помпа минимум 120 бара и минимум 350 литра в минута  като използваната вода се изсмуква чрез вакум, пречиства и се използва отново – 2 брой</w:t>
      </w:r>
    </w:p>
    <w:p w:rsidR="00F308AD" w:rsidRPr="00F5722D" w:rsidRDefault="00F308AD" w:rsidP="00F308AD">
      <w:pPr>
        <w:spacing w:line="360" w:lineRule="auto"/>
        <w:ind w:right="-2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 xml:space="preserve">- Самосвал – 1 бр. </w:t>
      </w:r>
    </w:p>
    <w:p w:rsidR="00F308AD" w:rsidRPr="00F5722D" w:rsidRDefault="00F308AD" w:rsidP="00F308AD">
      <w:pPr>
        <w:spacing w:line="360" w:lineRule="auto"/>
        <w:ind w:right="-2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 xml:space="preserve">- Отводнителна помпа за мръсна вода с дебит не по малък от 10 литра/секунда с автономен двигател– 1 </w:t>
      </w:r>
      <w:proofErr w:type="gramStart"/>
      <w:r w:rsidRPr="00F5722D">
        <w:rPr>
          <w:rFonts w:ascii="Times New Roman" w:eastAsia="Calibri" w:hAnsi="Times New Roman" w:cs="Times New Roman"/>
          <w:sz w:val="24"/>
          <w:szCs w:val="24"/>
        </w:rPr>
        <w:t>бр.;</w:t>
      </w:r>
      <w:proofErr w:type="gramEnd"/>
    </w:p>
    <w:p w:rsidR="00F308AD" w:rsidRPr="00F5722D" w:rsidRDefault="00F308AD" w:rsidP="00F308AD">
      <w:pPr>
        <w:spacing w:line="360" w:lineRule="auto"/>
        <w:ind w:right="-2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F5722D">
        <w:rPr>
          <w:rFonts w:ascii="Times New Roman" w:eastAsia="Calibri" w:hAnsi="Times New Roman" w:cs="Times New Roman"/>
          <w:sz w:val="24"/>
          <w:szCs w:val="24"/>
        </w:rPr>
        <w:t>пълен</w:t>
      </w:r>
      <w:proofErr w:type="gramEnd"/>
      <w:r w:rsidRPr="00F5722D">
        <w:rPr>
          <w:rFonts w:ascii="Times New Roman" w:eastAsia="Calibri" w:hAnsi="Times New Roman" w:cs="Times New Roman"/>
          <w:sz w:val="24"/>
          <w:szCs w:val="24"/>
        </w:rPr>
        <w:t xml:space="preserve"> комплект от каналнопочистващи дюзи включително роторни фрези за рязане на корени в канализацията – 1 бр.;</w:t>
      </w:r>
    </w:p>
    <w:p w:rsidR="00F308AD" w:rsidRPr="00F5722D" w:rsidRDefault="00F308AD" w:rsidP="00F308AD">
      <w:pPr>
        <w:spacing w:line="360" w:lineRule="auto"/>
        <w:ind w:right="-2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F5722D">
        <w:rPr>
          <w:rFonts w:ascii="Times New Roman" w:eastAsia="Calibri" w:hAnsi="Times New Roman" w:cs="Times New Roman"/>
          <w:sz w:val="24"/>
          <w:szCs w:val="24"/>
        </w:rPr>
        <w:t>система</w:t>
      </w:r>
      <w:proofErr w:type="gramEnd"/>
      <w:r w:rsidRPr="00F5722D">
        <w:rPr>
          <w:rFonts w:ascii="Times New Roman" w:eastAsia="Calibri" w:hAnsi="Times New Roman" w:cs="Times New Roman"/>
          <w:sz w:val="24"/>
          <w:szCs w:val="24"/>
        </w:rPr>
        <w:t xml:space="preserve"> за локализация на канализация, показваща посоката и дълбочината на канала – 1 бр.;</w:t>
      </w:r>
    </w:p>
    <w:p w:rsidR="00F308AD" w:rsidRPr="00F5722D" w:rsidRDefault="00F308AD" w:rsidP="00F308AD">
      <w:pPr>
        <w:spacing w:line="360" w:lineRule="auto"/>
        <w:ind w:right="-2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 xml:space="preserve">-Мобилна ТВ лаборатория за инспекция на канализационни системи включваща робот за заснемане на главна канализация от 100мм до </w:t>
      </w:r>
      <w:proofErr w:type="gramStart"/>
      <w:r w:rsidRPr="00F5722D">
        <w:rPr>
          <w:rFonts w:ascii="Times New Roman" w:eastAsia="Calibri" w:hAnsi="Times New Roman" w:cs="Times New Roman"/>
          <w:sz w:val="24"/>
          <w:szCs w:val="24"/>
        </w:rPr>
        <w:t>1000мм.,</w:t>
      </w:r>
      <w:proofErr w:type="gramEnd"/>
      <w:r w:rsidRPr="00F5722D">
        <w:rPr>
          <w:rFonts w:ascii="Times New Roman" w:eastAsia="Calibri" w:hAnsi="Times New Roman" w:cs="Times New Roman"/>
          <w:sz w:val="24"/>
          <w:szCs w:val="24"/>
        </w:rPr>
        <w:t xml:space="preserve"> сателитна камера за заснемане на канализационни отклонения и софтуер за генериране протоколи за състояние на инспектирания участък на бългаски език – 1 брой</w:t>
      </w:r>
    </w:p>
    <w:p w:rsidR="00F308AD" w:rsidRPr="00F5722D" w:rsidRDefault="00F308AD" w:rsidP="00F308AD">
      <w:pPr>
        <w:spacing w:line="360" w:lineRule="auto"/>
        <w:ind w:right="-2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22D">
        <w:rPr>
          <w:rFonts w:ascii="Times New Roman" w:eastAsia="Calibri" w:hAnsi="Times New Roman" w:cs="Times New Roman"/>
          <w:sz w:val="24"/>
          <w:szCs w:val="24"/>
        </w:rPr>
        <w:t>-Установка за безизкопно саниране на канализация от ф100 мм до ф1000 мм включително и монтаж на херметична облицовка от вътрешната страна на тръбата – 1 брой</w:t>
      </w:r>
    </w:p>
    <w:p w:rsidR="00871B4B" w:rsidRPr="00347D4F" w:rsidRDefault="00185431" w:rsidP="00044C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22D">
        <w:rPr>
          <w:rFonts w:ascii="Times New Roman" w:hAnsi="Times New Roman" w:cs="Times New Roman"/>
          <w:sz w:val="24"/>
          <w:szCs w:val="24"/>
          <w:lang w:val="bg-BG"/>
        </w:rPr>
        <w:t xml:space="preserve">   Възложителя си запазва правото да изисква от Изпълнителя допълнително техническо обезпечение на дейностите, когато това се налага поради обективна невъзможност за </w:t>
      </w:r>
      <w:r w:rsidRPr="00347D4F">
        <w:rPr>
          <w:rFonts w:ascii="Times New Roman" w:hAnsi="Times New Roman" w:cs="Times New Roman"/>
          <w:sz w:val="24"/>
          <w:szCs w:val="24"/>
          <w:lang w:val="bg-BG"/>
        </w:rPr>
        <w:t>качествено изпълнение на предмета на поръчката в съответствие на поставените срокове.</w:t>
      </w:r>
    </w:p>
    <w:p w:rsidR="00B569CD" w:rsidRPr="00347D4F" w:rsidRDefault="00B569CD" w:rsidP="00B569CD">
      <w:pPr>
        <w:spacing w:after="0" w:line="36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47D4F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347D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 xml:space="preserve"> Гаранционни срокове:</w:t>
      </w:r>
      <w:r w:rsidRPr="00347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47D4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24 </w:t>
      </w:r>
      <w:r w:rsidRPr="00347D4F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месеца</w:t>
      </w:r>
      <w:proofErr w:type="gramEnd"/>
      <w:r w:rsidRPr="00347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347D4F">
        <w:rPr>
          <w:rFonts w:ascii="Times New Roman" w:eastAsia="Calibri" w:hAnsi="Times New Roman" w:cs="Times New Roman"/>
          <w:sz w:val="24"/>
          <w:szCs w:val="24"/>
        </w:rPr>
        <w:t>Безизкопно саниране на канализация</w:t>
      </w:r>
      <w:r w:rsidR="00347D4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B569CD" w:rsidRPr="00F5722D" w:rsidRDefault="00B569CD" w:rsidP="00B569CD">
      <w:pPr>
        <w:tabs>
          <w:tab w:val="left" w:pos="0"/>
          <w:tab w:val="left" w:pos="1080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7D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появили се дефекти в гаранционните срокове, възложителят поканва писмено изпълнителя за тяхното документиране и отстраняване от изпълнителя. Последният се задължава да ги отстрани за своя сметка по вид, размери и срок</w:t>
      </w:r>
      <w:r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констативния протокол. Извършеното в този смисъл се констатира със съответен акт.</w:t>
      </w:r>
    </w:p>
    <w:p w:rsidR="00B569CD" w:rsidRPr="00F5722D" w:rsidRDefault="00B569CD" w:rsidP="00B569C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2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изпълнителят не изпълни посоченото в предишната алинея свое задължение и възложителят отстрани дефекта сам или чрез друг, направените за това разноски се поемат от изпълнителя, сключил договора по настоящата обществена поръчка, а стойността се удържа от гаранцията за изпълнение по същия. Извършеното в този смисъл се констатира със съответен акт.  </w:t>
      </w:r>
    </w:p>
    <w:p w:rsidR="00B569CD" w:rsidRPr="00F5722D" w:rsidRDefault="00B569CD" w:rsidP="00044C4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B569CD" w:rsidRPr="00F5722D" w:rsidSect="006B678C">
      <w:headerReference w:type="default" r:id="rId8"/>
      <w:footerReference w:type="default" r:id="rId9"/>
      <w:pgSz w:w="12240" w:h="15840"/>
      <w:pgMar w:top="1985" w:right="1041" w:bottom="1560" w:left="1417" w:header="142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D6" w:rsidRDefault="007923D6" w:rsidP="00CB4138">
      <w:pPr>
        <w:spacing w:after="0" w:line="240" w:lineRule="auto"/>
      </w:pPr>
      <w:r>
        <w:separator/>
      </w:r>
    </w:p>
  </w:endnote>
  <w:endnote w:type="continuationSeparator" w:id="0">
    <w:p w:rsidR="007923D6" w:rsidRDefault="007923D6" w:rsidP="00CB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78C" w:rsidRDefault="006B678C" w:rsidP="006B678C">
    <w:pPr>
      <w:pStyle w:val="a5"/>
      <w:jc w:val="right"/>
    </w:pPr>
    <w:r>
      <w:rPr>
        <w:noProof/>
        <w:lang w:val="bg-BG" w:eastAsia="bg-BG"/>
      </w:rPr>
      <w:drawing>
        <wp:inline distT="0" distB="0" distL="0" distR="0">
          <wp:extent cx="446405" cy="533400"/>
          <wp:effectExtent l="0" t="0" r="0" b="0"/>
          <wp:docPr id="31" name="Картина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D6" w:rsidRDefault="007923D6" w:rsidP="00CB4138">
      <w:pPr>
        <w:spacing w:after="0" w:line="240" w:lineRule="auto"/>
      </w:pPr>
      <w:r>
        <w:separator/>
      </w:r>
    </w:p>
  </w:footnote>
  <w:footnote w:type="continuationSeparator" w:id="0">
    <w:p w:rsidR="007923D6" w:rsidRDefault="007923D6" w:rsidP="00CB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38" w:rsidRPr="00CB4138" w:rsidRDefault="00CB4138">
    <w:pPr>
      <w:pStyle w:val="a3"/>
      <w:rPr>
        <w:lang w:val="bg-BG"/>
      </w:rPr>
    </w:pPr>
    <w:r>
      <w:rPr>
        <w:lang w:val="bg-BG"/>
      </w:rPr>
      <w:t xml:space="preserve">            </w:t>
    </w:r>
    <w:r w:rsidR="00752366" w:rsidRPr="004A5213">
      <w:rPr>
        <w:noProof/>
        <w:sz w:val="10"/>
        <w:szCs w:val="10"/>
        <w:lang w:val="bg-BG" w:eastAsia="bg-BG"/>
      </w:rPr>
      <w:drawing>
        <wp:inline distT="0" distB="0" distL="0" distR="0">
          <wp:extent cx="5972810" cy="800989"/>
          <wp:effectExtent l="0" t="0" r="0" b="0"/>
          <wp:docPr id="30" name="Картина 3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00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bg-BG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11A9"/>
    <w:multiLevelType w:val="hybridMultilevel"/>
    <w:tmpl w:val="D9FC58A4"/>
    <w:lvl w:ilvl="0" w:tplc="97841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82BF3"/>
    <w:multiLevelType w:val="hybridMultilevel"/>
    <w:tmpl w:val="CC580170"/>
    <w:lvl w:ilvl="0" w:tplc="0402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3E190733"/>
    <w:multiLevelType w:val="hybridMultilevel"/>
    <w:tmpl w:val="7A581C20"/>
    <w:lvl w:ilvl="0" w:tplc="3EDCC9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1119E"/>
    <w:multiLevelType w:val="hybridMultilevel"/>
    <w:tmpl w:val="1F64B7C8"/>
    <w:lvl w:ilvl="0" w:tplc="A7F29F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6F2587"/>
    <w:multiLevelType w:val="hybridMultilevel"/>
    <w:tmpl w:val="A0962822"/>
    <w:lvl w:ilvl="0" w:tplc="93DAB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4F7635"/>
    <w:multiLevelType w:val="multilevel"/>
    <w:tmpl w:val="EE586852"/>
    <w:lvl w:ilvl="0">
      <w:start w:val="1"/>
      <w:numFmt w:val="decimal"/>
      <w:lvlText w:val="%1."/>
      <w:lvlJc w:val="left"/>
      <w:pPr>
        <w:ind w:left="1455" w:hanging="375"/>
      </w:pPr>
      <w:rPr>
        <w:rFonts w:hint="default"/>
        <w:b w:val="0"/>
        <w:sz w:val="18"/>
      </w:rPr>
    </w:lvl>
    <w:lvl w:ilvl="1">
      <w:start w:val="1"/>
      <w:numFmt w:val="decimal"/>
      <w:isLgl/>
      <w:lvlText w:val="%1.%2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F7"/>
    <w:rsid w:val="00044C4A"/>
    <w:rsid w:val="00064219"/>
    <w:rsid w:val="0006679F"/>
    <w:rsid w:val="000757BB"/>
    <w:rsid w:val="000A774C"/>
    <w:rsid w:val="000B6275"/>
    <w:rsid w:val="000B6777"/>
    <w:rsid w:val="000E2A98"/>
    <w:rsid w:val="00111E04"/>
    <w:rsid w:val="00126A53"/>
    <w:rsid w:val="001436C6"/>
    <w:rsid w:val="001571EE"/>
    <w:rsid w:val="001842F3"/>
    <w:rsid w:val="00185431"/>
    <w:rsid w:val="001A73EA"/>
    <w:rsid w:val="001E2080"/>
    <w:rsid w:val="001E3F9A"/>
    <w:rsid w:val="00204A7B"/>
    <w:rsid w:val="002111CB"/>
    <w:rsid w:val="00222FC7"/>
    <w:rsid w:val="0025519D"/>
    <w:rsid w:val="002C0895"/>
    <w:rsid w:val="002F488C"/>
    <w:rsid w:val="003065AD"/>
    <w:rsid w:val="00347D4F"/>
    <w:rsid w:val="003812BF"/>
    <w:rsid w:val="0038134D"/>
    <w:rsid w:val="003A2098"/>
    <w:rsid w:val="003C2EA8"/>
    <w:rsid w:val="003E3798"/>
    <w:rsid w:val="004118B4"/>
    <w:rsid w:val="00411C5C"/>
    <w:rsid w:val="00480D55"/>
    <w:rsid w:val="004933AC"/>
    <w:rsid w:val="004D6204"/>
    <w:rsid w:val="004E1204"/>
    <w:rsid w:val="0051170F"/>
    <w:rsid w:val="00537A25"/>
    <w:rsid w:val="00556DFC"/>
    <w:rsid w:val="0056160D"/>
    <w:rsid w:val="0056358E"/>
    <w:rsid w:val="00591DF3"/>
    <w:rsid w:val="00645ABC"/>
    <w:rsid w:val="0064723E"/>
    <w:rsid w:val="0065575D"/>
    <w:rsid w:val="006B678C"/>
    <w:rsid w:val="006F1F1C"/>
    <w:rsid w:val="00746A68"/>
    <w:rsid w:val="00752366"/>
    <w:rsid w:val="007923D6"/>
    <w:rsid w:val="007E3CE2"/>
    <w:rsid w:val="007E6D04"/>
    <w:rsid w:val="00811E20"/>
    <w:rsid w:val="008444F4"/>
    <w:rsid w:val="00871B4B"/>
    <w:rsid w:val="00895FB7"/>
    <w:rsid w:val="008D0776"/>
    <w:rsid w:val="009274C6"/>
    <w:rsid w:val="009D625B"/>
    <w:rsid w:val="00A16D37"/>
    <w:rsid w:val="00A30FD1"/>
    <w:rsid w:val="00A614EC"/>
    <w:rsid w:val="00A6578F"/>
    <w:rsid w:val="00A92E04"/>
    <w:rsid w:val="00A936F0"/>
    <w:rsid w:val="00AA6341"/>
    <w:rsid w:val="00AD541D"/>
    <w:rsid w:val="00AE6D7C"/>
    <w:rsid w:val="00B569CD"/>
    <w:rsid w:val="00B57F8D"/>
    <w:rsid w:val="00B71A6D"/>
    <w:rsid w:val="00B974DA"/>
    <w:rsid w:val="00BD6372"/>
    <w:rsid w:val="00BE3233"/>
    <w:rsid w:val="00C5741D"/>
    <w:rsid w:val="00CB4138"/>
    <w:rsid w:val="00D63F65"/>
    <w:rsid w:val="00D816B7"/>
    <w:rsid w:val="00D9378C"/>
    <w:rsid w:val="00DA764F"/>
    <w:rsid w:val="00DB1545"/>
    <w:rsid w:val="00DC575D"/>
    <w:rsid w:val="00DD28F4"/>
    <w:rsid w:val="00E06928"/>
    <w:rsid w:val="00E40930"/>
    <w:rsid w:val="00E54BA4"/>
    <w:rsid w:val="00E54FB3"/>
    <w:rsid w:val="00E620EC"/>
    <w:rsid w:val="00E651CE"/>
    <w:rsid w:val="00EA628B"/>
    <w:rsid w:val="00F308AD"/>
    <w:rsid w:val="00F35DE8"/>
    <w:rsid w:val="00F5722D"/>
    <w:rsid w:val="00F87ADD"/>
    <w:rsid w:val="00FC7C6E"/>
    <w:rsid w:val="00FE1311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965209-482C-4B48-B317-B2863BDF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1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B4138"/>
  </w:style>
  <w:style w:type="paragraph" w:styleId="a5">
    <w:name w:val="footer"/>
    <w:basedOn w:val="a"/>
    <w:link w:val="a6"/>
    <w:uiPriority w:val="99"/>
    <w:unhideWhenUsed/>
    <w:rsid w:val="00CB41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B4138"/>
  </w:style>
  <w:style w:type="paragraph" w:styleId="a7">
    <w:name w:val="List Paragraph"/>
    <w:basedOn w:val="a"/>
    <w:uiPriority w:val="34"/>
    <w:qFormat/>
    <w:rsid w:val="009274C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111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63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F028F-B194-4E45-92DE-3F148A92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10</Pages>
  <Words>2926</Words>
  <Characters>16679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Николай Великов</cp:lastModifiedBy>
  <cp:revision>68</cp:revision>
  <cp:lastPrinted>2020-03-13T07:25:00Z</cp:lastPrinted>
  <dcterms:created xsi:type="dcterms:W3CDTF">2017-03-10T10:05:00Z</dcterms:created>
  <dcterms:modified xsi:type="dcterms:W3CDTF">2020-03-25T07:17:00Z</dcterms:modified>
</cp:coreProperties>
</file>