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CD" w:rsidRDefault="00B91CCD" w:rsidP="00B91C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91CCD">
        <w:rPr>
          <w:rFonts w:ascii="Times New Roman" w:eastAsia="Calibri" w:hAnsi="Times New Roman" w:cs="Times New Roman"/>
          <w:b/>
          <w:bCs/>
          <w:sz w:val="24"/>
          <w:szCs w:val="24"/>
        </w:rPr>
        <w:t>КРИТЕРИЙ ЗА ВЪЗЛАГАНЕ</w:t>
      </w:r>
      <w:r w:rsidR="00B44B2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</w:p>
    <w:p w:rsidR="00B44B23" w:rsidRPr="00B44B23" w:rsidRDefault="00B44B23" w:rsidP="00B91CC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МЕТОДИКА ЗА ОЦЕНКА НА ОФЕРТИТЕ.</w:t>
      </w:r>
    </w:p>
    <w:p w:rsidR="00E83E27" w:rsidRPr="00876D13" w:rsidRDefault="00E83E27" w:rsidP="00E83E2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83E27" w:rsidRPr="009B2DA4" w:rsidRDefault="00876D13" w:rsidP="009B2DA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D13">
        <w:rPr>
          <w:rFonts w:ascii="Times New Roman" w:eastAsia="MS ??" w:hAnsi="Times New Roman" w:cs="Times New Roman"/>
          <w:sz w:val="24"/>
          <w:szCs w:val="24"/>
        </w:rPr>
        <w:t xml:space="preserve">Обществена поръчка с предмет: </w:t>
      </w:r>
      <w:r w:rsidR="009B2DA4" w:rsidRPr="009B2DA4">
        <w:rPr>
          <w:rFonts w:ascii="Times New Roman" w:hAnsi="Times New Roman" w:cs="Times New Roman"/>
          <w:b/>
          <w:sz w:val="24"/>
          <w:szCs w:val="24"/>
        </w:rPr>
        <w:t>„Изпълнение на Инженеринг - проектиране и изпълнение на СМР на сграда, с административен адрес: ж.к. „Дружба“, блок 9“</w:t>
      </w:r>
    </w:p>
    <w:p w:rsidR="00B91CCD" w:rsidRPr="00B91CCD" w:rsidRDefault="00B91CCD" w:rsidP="00E83E27">
      <w:pPr>
        <w:spacing w:after="0" w:line="360" w:lineRule="auto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bg-BG"/>
        </w:rPr>
      </w:pPr>
      <w:r w:rsidRPr="00B91CCD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 xml:space="preserve">Икономически най-изгодната оферта се определя въз основа на следния </w:t>
      </w:r>
      <w:r w:rsidRPr="00B91CCD">
        <w:rPr>
          <w:rFonts w:ascii="Times New Roman" w:eastAsia="Batang" w:hAnsi="Times New Roman" w:cs="Times New Roman"/>
          <w:b/>
          <w:color w:val="000000"/>
          <w:sz w:val="24"/>
          <w:szCs w:val="24"/>
          <w:u w:val="single"/>
          <w:lang w:eastAsia="bg-BG"/>
        </w:rPr>
        <w:t>критерий за възлагане</w:t>
      </w:r>
      <w:r w:rsidRPr="00B91CCD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B91CC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bg-BG"/>
        </w:rPr>
        <w:t>оптимално съотношение качество/цена</w:t>
      </w:r>
      <w:r w:rsidR="0064674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B91CCD" w:rsidRPr="00B91CCD" w:rsidRDefault="00B91CCD" w:rsidP="00B91CCD">
      <w:pPr>
        <w:widowControl w:val="0"/>
        <w:tabs>
          <w:tab w:val="left" w:pos="1306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</w:pPr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Настоящата методика съдържа точни указания за определяне на комплексната оценка на всяка оферта, показателите, броят точки за всеки от тях при изчисляване на комплексната оценка, както и точни указания за определяне на оценката по всеки показател.</w:t>
      </w:r>
    </w:p>
    <w:p w:rsidR="00B91CCD" w:rsidRPr="00B91CCD" w:rsidRDefault="00B91CCD" w:rsidP="00B91CCD">
      <w:pPr>
        <w:widowControl w:val="0"/>
        <w:tabs>
          <w:tab w:val="left" w:pos="1172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</w:pPr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Комисията прилага методиката по отношение на офертите на участниците, които не са отстранени от участие в процедурата и които отговарят на обявените от Възложителя изисквания за лично състояние и критерии за подбор. В случай, че участник представи Техническо предложение, което не отговаря на изискванията на Възложителя, посочени в </w:t>
      </w:r>
      <w:r w:rsidR="006467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Поканата за участие и настоящата документация</w:t>
      </w:r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, Техническата спецификация</w:t>
      </w:r>
      <w:r w:rsidRPr="00B91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техническия паспорт и доклада за ЕЕ</w:t>
      </w:r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и на действащото законодателство, се отстранява от участие и офертата му не се допуска до оценка и класиране.</w:t>
      </w:r>
    </w:p>
    <w:p w:rsidR="00B91CCD" w:rsidRPr="00B91CCD" w:rsidRDefault="00B91CCD" w:rsidP="00B91CCD">
      <w:pPr>
        <w:widowControl w:val="0"/>
        <w:tabs>
          <w:tab w:val="left" w:pos="1158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</w:pPr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Крайното класиране на допуснатите оферти се извършва в низходящ ред, на база получена комплексна оценка за всяка оферта. Офертата, получила най-голям брой точки, се класира на първо място.</w:t>
      </w:r>
    </w:p>
    <w:p w:rsidR="00B91CCD" w:rsidRPr="00B91CCD" w:rsidRDefault="00B91CCD" w:rsidP="00B91CCD">
      <w:pPr>
        <w:widowControl w:val="0"/>
        <w:shd w:val="clear" w:color="auto" w:fill="FFFFFF"/>
        <w:tabs>
          <w:tab w:val="left" w:pos="8931"/>
        </w:tabs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B91CCD" w:rsidRPr="00B91CCD" w:rsidRDefault="00B91CCD" w:rsidP="00B91CCD">
      <w:pPr>
        <w:widowControl w:val="0"/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  по-ниска предложена цена;</w:t>
      </w:r>
    </w:p>
    <w:p w:rsidR="00B91CCD" w:rsidRPr="00B91CCD" w:rsidRDefault="00B91CCD" w:rsidP="00B91CCD">
      <w:pPr>
        <w:widowControl w:val="0"/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по-изгодно предложение по показател „Техническо предложение на участника за изпълнение на поръчката”, сравнени в низходящ ред съобразно тяхната тежест;</w:t>
      </w:r>
    </w:p>
    <w:p w:rsidR="00B91CCD" w:rsidRPr="00B91CCD" w:rsidRDefault="00B91CCD" w:rsidP="00B91CCD">
      <w:pPr>
        <w:widowControl w:val="0"/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Комисията провежда публично жребий за определяне на изпълнител между </w:t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класираните на първо място оферти, ако участниците не могат да бъдат класирани в съответствие с посочения по-горе ред.</w:t>
      </w:r>
    </w:p>
    <w:p w:rsidR="00B91CCD" w:rsidRPr="00B91CCD" w:rsidRDefault="00646746" w:rsidP="00B91CCD">
      <w:pPr>
        <w:widowControl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</w:t>
      </w:r>
      <w:r w:rsidR="00B91CCD" w:rsidRPr="00B9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Комплексна оценка на офертите:</w:t>
      </w:r>
    </w:p>
    <w:p w:rsidR="00B91CCD" w:rsidRPr="00B91CCD" w:rsidRDefault="00B91CCD" w:rsidP="00B91CCD">
      <w:pPr>
        <w:widowControl w:val="0"/>
        <w:tabs>
          <w:tab w:val="left" w:pos="115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</w:pPr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      </w:t>
      </w:r>
      <w:r w:rsidR="006467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   </w:t>
      </w:r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Комплексната оценка има максимална стойност </w:t>
      </w:r>
      <w:r w:rsidRPr="00B9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100 точки</w:t>
      </w:r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B91CCD" w:rsidRPr="00B91CCD" w:rsidRDefault="00B91CCD" w:rsidP="00B91CC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Оценките по цената, срокът за изпълнение и отделните показатели, включващи качествени, социални и екологични аспекти, свързани с предмета на обществената поръчка, се представят в числово изражение с точност до втория знак след десетичната запетая.</w:t>
      </w:r>
    </w:p>
    <w:p w:rsidR="00B91CCD" w:rsidRPr="00B91CCD" w:rsidRDefault="00B91CCD" w:rsidP="00B91C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Формулата, по която се изчислява „Комплексната оценка“ за всеки участник, е: </w:t>
      </w:r>
    </w:p>
    <w:p w:rsidR="00B91CCD" w:rsidRPr="00B91CCD" w:rsidRDefault="00B91CCD" w:rsidP="00B91C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КО = П1 + П2 + П3+ П4,</w:t>
      </w:r>
    </w:p>
    <w:p w:rsidR="00B91CCD" w:rsidRPr="00B91CCD" w:rsidRDefault="00B91CCD" w:rsidP="00B91CCD">
      <w:pPr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 xml:space="preserve"> където:</w:t>
      </w:r>
    </w:p>
    <w:p w:rsidR="00B91CCD" w:rsidRPr="00B91CCD" w:rsidRDefault="00B91CCD" w:rsidP="00B91CC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 xml:space="preserve">П1 </w:t>
      </w:r>
      <w:r w:rsidRPr="00B91CC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  <w:lang w:eastAsia="bg-BG"/>
        </w:rPr>
        <w:t>е показател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 xml:space="preserve"> „Техническо предложение на участника за изпълнение на поръчката“ с тежест 50%;</w:t>
      </w:r>
    </w:p>
    <w:p w:rsidR="00B91CCD" w:rsidRPr="00B91CCD" w:rsidRDefault="00B91CCD" w:rsidP="00B91CC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П2</w:t>
      </w:r>
      <w:r w:rsidRPr="00B91CC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  <w:lang w:eastAsia="bg-BG"/>
        </w:rPr>
        <w:t xml:space="preserve"> е показател 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„Срок за изготвяне на инвестиционен проект”</w:t>
      </w:r>
      <w:r w:rsidRPr="00B91CC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  <w:lang w:eastAsia="bg-BG"/>
        </w:rPr>
        <w:t xml:space="preserve"> 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с тежест 5%;</w:t>
      </w:r>
    </w:p>
    <w:p w:rsidR="00B91CCD" w:rsidRPr="00B91CCD" w:rsidRDefault="00B91CCD" w:rsidP="00B91CC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П3</w:t>
      </w:r>
      <w:r w:rsidRPr="00B91CC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  <w:lang w:eastAsia="bg-BG"/>
        </w:rPr>
        <w:t xml:space="preserve"> е показател 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„Срок за изпълнение на СМР ”</w:t>
      </w:r>
      <w:r w:rsidRPr="00B91CC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  <w:lang w:eastAsia="bg-BG"/>
        </w:rPr>
        <w:t xml:space="preserve"> 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с тежест 5%;</w:t>
      </w:r>
    </w:p>
    <w:p w:rsidR="00B91CCD" w:rsidRPr="00B91CCD" w:rsidRDefault="00B91CCD" w:rsidP="00B91CC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 xml:space="preserve">П4 </w:t>
      </w:r>
      <w:r w:rsidRPr="00B91CCD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  <w:lang w:eastAsia="bg-BG"/>
        </w:rPr>
        <w:t>е оценката на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 xml:space="preserve"> „Ценово предложение за изпълнение на поръчката“-с тежест 40 %</w:t>
      </w:r>
    </w:p>
    <w:p w:rsidR="00B91CCD" w:rsidRPr="00F40812" w:rsidRDefault="00B91CCD" w:rsidP="00F40812">
      <w:pPr>
        <w:widowControl w:val="0"/>
        <w:tabs>
          <w:tab w:val="left" w:pos="545"/>
          <w:tab w:val="left" w:pos="1134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където:</w:t>
      </w:r>
    </w:p>
    <w:p w:rsidR="00B91CCD" w:rsidRPr="00B91CCD" w:rsidRDefault="00B91CCD" w:rsidP="00B91CCD">
      <w:pPr>
        <w:tabs>
          <w:tab w:val="left" w:pos="545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B91CC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proofErr w:type="spellStart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Таблица</w:t>
      </w:r>
      <w:proofErr w:type="spellEnd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№ 1: </w:t>
      </w:r>
      <w:proofErr w:type="spellStart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Подпоказатели</w:t>
      </w:r>
      <w:proofErr w:type="spellEnd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части</w:t>
      </w:r>
      <w:proofErr w:type="spellEnd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техническото</w:t>
      </w:r>
      <w:proofErr w:type="spellEnd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предложение</w:t>
      </w:r>
      <w:proofErr w:type="spellEnd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) и </w:t>
      </w:r>
      <w:proofErr w:type="spellStart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относителната</w:t>
      </w:r>
      <w:proofErr w:type="spellEnd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им</w:t>
      </w:r>
      <w:proofErr w:type="spellEnd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тежест</w:t>
      </w:r>
      <w:proofErr w:type="spellEnd"/>
      <w:r w:rsidRPr="00B91CCD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B91CC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</w:p>
    <w:p w:rsidR="00B91CCD" w:rsidRPr="00B91CCD" w:rsidRDefault="00B91CCD" w:rsidP="00B91CCD">
      <w:pPr>
        <w:tabs>
          <w:tab w:val="left" w:pos="545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705"/>
        <w:gridCol w:w="1193"/>
      </w:tblGrid>
      <w:tr w:rsidR="00B91CCD" w:rsidRPr="00B91CCD" w:rsidTr="00D61695">
        <w:tc>
          <w:tcPr>
            <w:tcW w:w="352" w:type="pct"/>
            <w:shd w:val="clear" w:color="auto" w:fill="B3B3B3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48" w:type="pct"/>
            <w:gridSpan w:val="2"/>
            <w:shd w:val="clear" w:color="auto" w:fill="B3B3B3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Подпоказатели</w:t>
            </w:r>
            <w:proofErr w:type="spellEnd"/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(части от техническото предложение)</w:t>
            </w:r>
          </w:p>
        </w:tc>
      </w:tr>
      <w:tr w:rsidR="00B91CCD" w:rsidRPr="00B91CCD" w:rsidTr="00D61695">
        <w:trPr>
          <w:trHeight w:val="509"/>
        </w:trPr>
        <w:tc>
          <w:tcPr>
            <w:tcW w:w="352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Х1</w:t>
            </w:r>
          </w:p>
        </w:tc>
        <w:tc>
          <w:tcPr>
            <w:tcW w:w="4025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I</w:t>
            </w: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. </w:t>
            </w: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Организация и професионална компетентност на който е възложено изпълнението на поръчката(проектиране и строителство)</w:t>
            </w:r>
          </w:p>
        </w:tc>
        <w:tc>
          <w:tcPr>
            <w:tcW w:w="623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 13 т.</w:t>
            </w:r>
          </w:p>
        </w:tc>
      </w:tr>
      <w:tr w:rsidR="00B91CCD" w:rsidRPr="00B91CCD" w:rsidTr="00D61695">
        <w:tc>
          <w:tcPr>
            <w:tcW w:w="352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Х2</w:t>
            </w:r>
          </w:p>
        </w:tc>
        <w:tc>
          <w:tcPr>
            <w:tcW w:w="4025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II</w:t>
            </w: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. Мерки за осигуряване на качество при изпълнение на строителството</w:t>
            </w:r>
          </w:p>
        </w:tc>
        <w:tc>
          <w:tcPr>
            <w:tcW w:w="623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до </w:t>
            </w: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25</w:t>
            </w: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т.</w:t>
            </w:r>
          </w:p>
        </w:tc>
      </w:tr>
      <w:tr w:rsidR="00B91CCD" w:rsidRPr="00B91CCD" w:rsidTr="00D61695">
        <w:trPr>
          <w:trHeight w:val="70"/>
        </w:trPr>
        <w:tc>
          <w:tcPr>
            <w:tcW w:w="352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Х3</w:t>
            </w:r>
          </w:p>
        </w:tc>
        <w:tc>
          <w:tcPr>
            <w:tcW w:w="4025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III</w:t>
            </w: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. Социални характеристики, свързани с изпълнението на договора</w:t>
            </w:r>
          </w:p>
        </w:tc>
        <w:tc>
          <w:tcPr>
            <w:tcW w:w="623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до 6 т. </w:t>
            </w:r>
          </w:p>
        </w:tc>
      </w:tr>
      <w:tr w:rsidR="00B91CCD" w:rsidRPr="00B91CCD" w:rsidTr="00D61695">
        <w:tc>
          <w:tcPr>
            <w:tcW w:w="352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Х4</w:t>
            </w:r>
          </w:p>
        </w:tc>
        <w:tc>
          <w:tcPr>
            <w:tcW w:w="4025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IV</w:t>
            </w: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. Екологични характеристики, свързани с изпълнението на договора</w:t>
            </w:r>
          </w:p>
        </w:tc>
        <w:tc>
          <w:tcPr>
            <w:tcW w:w="623" w:type="pct"/>
            <w:shd w:val="pct15" w:color="auto" w:fill="auto"/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</w:t>
            </w: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B91C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6 т. </w:t>
            </w:r>
          </w:p>
        </w:tc>
      </w:tr>
    </w:tbl>
    <w:p w:rsidR="00B91CCD" w:rsidRPr="00F40812" w:rsidRDefault="00B91CCD" w:rsidP="00B9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91CCD" w:rsidRPr="00B91CCD" w:rsidRDefault="00B91CCD" w:rsidP="00B91C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ВАЖНО!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Посочен</w:t>
      </w:r>
      <w:proofErr w:type="spellEnd"/>
      <w:r w:rsidR="00F4081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</w:t>
      </w:r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т</w:t>
      </w:r>
      <w:r w:rsidR="00F4081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</w:t>
      </w:r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„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Техническ</w:t>
      </w:r>
      <w:proofErr w:type="spellEnd"/>
      <w:r w:rsidR="00F4081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</w:t>
      </w:r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спецификаци</w:t>
      </w:r>
      <w:proofErr w:type="spellEnd"/>
      <w:r w:rsidR="00F4081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я</w:t>
      </w:r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“,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действащото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законодателство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и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стандарти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в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областта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изпълнение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СМР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следва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да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се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разбират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като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предварително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обявените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условия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поръчката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смисъла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чл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. 107, т. 2,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буква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„а</w:t>
      </w:r>
      <w:proofErr w:type="gram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“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от</w:t>
      </w:r>
      <w:proofErr w:type="spellEnd"/>
      <w:proofErr w:type="gram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ЗОП.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Точките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посочените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по-горе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подпоказатели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(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части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)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показател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91CCD">
        <w:rPr>
          <w:rFonts w:ascii="Times New Roman" w:eastAsia="Bookman Old Style" w:hAnsi="Times New Roman" w:cs="Times New Roman"/>
          <w:b/>
          <w:position w:val="-2"/>
          <w:sz w:val="24"/>
          <w:szCs w:val="24"/>
          <w:lang w:val="en-US" w:eastAsia="bg-BG"/>
        </w:rPr>
        <w:t>П1 -</w:t>
      </w:r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„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>Техническо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>предложение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>на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>участника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>за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>изпълнение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>на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u w:color="000000"/>
          <w:lang w:val="en-US" w:eastAsia="bg-BG"/>
        </w:rPr>
        <w:t>поръчката</w:t>
      </w:r>
      <w:proofErr w:type="spellEnd"/>
      <w:proofErr w:type="gram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“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ще</w:t>
      </w:r>
      <w:proofErr w:type="spellEnd"/>
      <w:proofErr w:type="gram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бъдат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присъждани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от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помощния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орган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възложителя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–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оценителната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комисия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по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експертна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мотивирана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оценка</w:t>
      </w:r>
      <w:proofErr w:type="spellEnd"/>
      <w:r w:rsidRPr="00B91CC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.</w:t>
      </w:r>
    </w:p>
    <w:p w:rsidR="00B91CCD" w:rsidRPr="00B91CCD" w:rsidRDefault="00B91CCD" w:rsidP="00B91CC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B9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Организация и професионална компетентност на който е възложено изпълнението на поръчката</w:t>
      </w:r>
      <w:r w:rsidR="00905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9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(проектиране и строителство)</w:t>
      </w:r>
    </w:p>
    <w:p w:rsidR="00B91CCD" w:rsidRPr="00B91CCD" w:rsidRDefault="00B91CCD" w:rsidP="00F4081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Скалата за оценка на </w:t>
      </w:r>
      <w:proofErr w:type="spellStart"/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подпоказателя</w:t>
      </w:r>
      <w:proofErr w:type="spellEnd"/>
      <w:r w:rsidRPr="00B91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 тристепенна – 13, 7 или 3 точки, в съответствие с качеството на представяне на офертата, съгласно изискванията на Възложителя. В таблиците по-долу са дадени пояснения за условията, при които дадена оферта получава оценка съответно 13, 7 или 3 точки.</w:t>
      </w:r>
    </w:p>
    <w:p w:rsidR="00B91CCD" w:rsidRPr="00B91CCD" w:rsidRDefault="00B91CCD" w:rsidP="00B91C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Офертите на участниците, които отговарят на изискванията на Възложителя към съдържанието на </w:t>
      </w:r>
      <w:proofErr w:type="spellStart"/>
      <w:r w:rsidRPr="00B9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подпоказателя</w:t>
      </w:r>
      <w:proofErr w:type="spellEnd"/>
      <w:r w:rsidRPr="00B9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B9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Организация и професионална компетентност на който е възложено изпълнението на поръчката (проектиране и строителство)</w:t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се оценяват по следните 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1530"/>
      </w:tblGrid>
      <w:tr w:rsidR="00B91CCD" w:rsidRPr="00B91CCD" w:rsidTr="00D61695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Критерии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Оценка (точки)</w:t>
            </w:r>
          </w:p>
        </w:tc>
      </w:tr>
      <w:tr w:rsidR="00B91CCD" w:rsidRPr="00B91CCD" w:rsidTr="00D61695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Представена е организационна схема на персонала, показваща организационната структура за управление на работите и професионалната компетентност. </w:t>
            </w: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Kонкретизирани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 неговите отговорности и пълномощия. Ясно е изразена степента на отражение на професионалната компетентност на персонала към по-качествено и навременно изпълнение на дейностите.</w:t>
            </w:r>
          </w:p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Показана е взаимовръзката между участниците в проектирането и строителството, персонала на обекта и централния офис, партньорите в Обединението /при наличие на Обединение/.</w:t>
            </w:r>
          </w:p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- Представеното разпределение на дейностите и отговорностите между всички предлагани от участника членове на   персонала обхваща всички етапи от изпълнението на проекта и гарантира нейното навременно и качествено  изпълнение и с необходимата степен на съответствие на изпълнените видове работи , нормативните актове, технологията и изискванията на възложителя;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13</w:t>
            </w:r>
          </w:p>
        </w:tc>
      </w:tr>
      <w:tr w:rsidR="00B91CCD" w:rsidRPr="00B91CCD" w:rsidTr="00D61695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Представена е организационна схема на персонала, показваща организационната структура за управление на работите и професионалната компетентност. </w:t>
            </w: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Kонкретизирани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 неговите отговорности и пълномощия. Ясно е изразена степента на отражение на професионалната компетентност на персонала към по-качествено и навременно изпълнение на дейностите.</w:t>
            </w:r>
          </w:p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Показана е взаимовръзката между участниците в проектирането и строителството, персонала на обекта и централния офис, партньорите в Обединението /при наличие на Обединение/.</w:t>
            </w:r>
          </w:p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Липсва разпределение на дейностите и отговорностите между всички предлагани от участника членове на   персонала обхваща всички етапи от изпълнението на проекта и гарантира нейното навременно и качествено  изпълнение и с необходимата степен на съответствие на изпълнените видове работи , нормативните актове, технологията и изискванията на възложителя;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B91CCD" w:rsidRPr="00B91CCD" w:rsidTr="00D61695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Представена е организационна схема на персонала, показваща организационната структура за управление на работите и професионалната компетентност. </w:t>
            </w: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Kонкретизирани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 неговите отговорности и пълномощия. Ясно е изразена степента на отражение на професионалната компетентност на персонала към по-качествено и навременно изпълнение на дейностите.</w:t>
            </w:r>
          </w:p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Не е показана е взаимовръзката между участниците в проектирането и строителството, персонала на обекта и централния офис, партньорите в Обединението /при наличие на Обединение/.</w:t>
            </w:r>
          </w:p>
          <w:p w:rsidR="00B91CCD" w:rsidRPr="00B91CCD" w:rsidRDefault="00B91CCD" w:rsidP="00B91CC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Липсва разпределение на дейностите и отговорностите между всички предлагани от участника членове на   персонала обхваща всички етапи </w:t>
            </w: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от изпълнението на проекта и гарантира нейното навременно и качествено  изпълнение и с необходимата степен на съответствие на изпълнените видове работи, нормативните актове, технологията и изискванията на възложителя;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CD" w:rsidRPr="00B91CCD" w:rsidRDefault="00B91CCD" w:rsidP="00B91CC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</w:tr>
    </w:tbl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91CCD" w:rsidRPr="00B91CCD" w:rsidRDefault="00B91CCD" w:rsidP="00B91C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случай, че Участник не представи предложение по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Подпоказател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„Организация на ръководството на проекта“, както и ако същото не отговаря на минималните изисквания към съдържанието му и/или ако липсва този елемент или една или повече от минимално изискуемите характеристики, същият ще бъде отстранен.</w:t>
      </w:r>
    </w:p>
    <w:p w:rsidR="00B91CCD" w:rsidRPr="00B91CCD" w:rsidRDefault="00B91CCD" w:rsidP="00B91CC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II. Мерки за осигуряване на качество при изпълнение на строителството:</w:t>
      </w:r>
    </w:p>
    <w:p w:rsidR="00B91CCD" w:rsidRPr="00B91CCD" w:rsidRDefault="00B91CCD" w:rsidP="00B91CCD">
      <w:pPr>
        <w:widowControl w:val="0"/>
        <w:tabs>
          <w:tab w:val="left" w:pos="87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Метод на формиране на оценката:</w:t>
      </w:r>
    </w:p>
    <w:p w:rsidR="00B91CCD" w:rsidRPr="00B91CCD" w:rsidRDefault="00B91CCD" w:rsidP="00B91C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оценка 25 точки </w:t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оценката се поставя за предложения, за които кумулативно се установи, че: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предлагат базовите мерки, идентифицирани от Възложителя, които отразяват конкретните характерни специфики и обхват на предмета на настоящата поръчка, т.е. отразяват съдържанието на предварително обявените условия на поръчката. В допълнение, за всяка една от базовите мерки се установява съответствие спрямо изискванията, посочени по-горе;  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 са допълнителни мерки над базовите, формулирани от Възложителя по-горе, но се установява, че поне три от тях отразяват конкретните характерни специфики и обхват на предмета на настоящата поръчка, т.е. отразяват съдържанието на предварително обявените условия на поръчката. В допълнение, за всяка една от тези три конкретно посочени по-горе допълнителни мерки се установява наличие на всеки един от уточнените двата компонента.  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 са топлоизолационни материали отговарящи по реакция на огън съобразно 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НАРЕДБА № Із-1971 от 29 октомври 2009 г. за строително-технически правила и норми за осигуряване на </w:t>
      </w:r>
      <w:proofErr w:type="spellStart"/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>бeзопасност</w:t>
      </w:r>
      <w:proofErr w:type="spellEnd"/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пожар.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 са топлоизолационни материали отговарящи на по-висок клас по реакция на огън от минималните предвидени в 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НАРЕДБА № Із-1971 от 29 октомври 2009 г. за строително-технически правила и норми за осигуряване на </w:t>
      </w:r>
      <w:proofErr w:type="spellStart"/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бeзопасност</w:t>
      </w:r>
      <w:proofErr w:type="spellEnd"/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пожар(приложимо </w:t>
      </w:r>
      <w:r w:rsidRPr="00B91C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bg-BG"/>
        </w:rPr>
        <w:t>за обособени позиции:  6,12,13</w:t>
      </w:r>
      <w:r w:rsidRPr="00B91CC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 w:eastAsia="bg-BG"/>
        </w:rPr>
        <w:t>,18,19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B91CCD" w:rsidRPr="00B91CCD" w:rsidRDefault="00B91CCD" w:rsidP="00B91CCD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оценка 10 точки - </w:t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оценката се поставя за предложения, за които кумулативно се установи, че: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предлагат базовите мерки, идентифицирани от Възложителя, които отразяват конкретните характерни специфики и обхват на предмета на настоящата поръчка, т.е. отразяват съдържанието на предварително обявените условия на поръчката. В допълнение, за всяка една от базовите мерки се установява съответствие спрямо изискванията, посочени по-горе;  </w:t>
      </w:r>
    </w:p>
    <w:p w:rsidR="00B91CCD" w:rsidRPr="009C38A6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 са допълнителни мерки над базовите, формулирани от Възложителя по-горе, но се установява, че поне две от тях отразяват конкретните характерни специфики и обхват на предмета на настоящата поръчка, т.е. отразяват съдържанието на предварително обявените условия на поръчката. В допълнение, за всяка една от тези две конкретно посочени по-горе допълнителни мерки се </w:t>
      </w:r>
      <w:r w:rsidRPr="009C38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установява наличие на всеки един от уточнените двата компонента.</w:t>
      </w:r>
    </w:p>
    <w:p w:rsidR="00B91CCD" w:rsidRPr="009C38A6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C38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 са топлоизолационни материали отговарящи по реакция на огън съобразно </w:t>
      </w:r>
      <w:r w:rsidRPr="009C3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НАРЕДБА № Із-1971 от 29 октомври 2009 г. за строително-технически правила и норми за осигуряване на </w:t>
      </w:r>
      <w:proofErr w:type="spellStart"/>
      <w:r w:rsidRPr="009C38A6">
        <w:rPr>
          <w:rFonts w:ascii="Times New Roman" w:eastAsia="Calibri" w:hAnsi="Times New Roman" w:cs="Times New Roman"/>
          <w:color w:val="000000"/>
          <w:sz w:val="24"/>
          <w:szCs w:val="24"/>
        </w:rPr>
        <w:t>бeзопасност</w:t>
      </w:r>
      <w:proofErr w:type="spellEnd"/>
      <w:r w:rsidRPr="009C3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пожар.</w:t>
      </w:r>
    </w:p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91CCD" w:rsidRPr="00B91CCD" w:rsidRDefault="00B91CCD" w:rsidP="00B91CCD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оценка 5 точки - </w:t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оценката се поставя за предложения, за които кумулативно се установи, че: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предлагат базовите мерки, идентифицирани от Възложителя, които отразяват конкретните характерни специфики и обхват на предмета на настоящата поръчка, т.е. отразяват съдържанието на предварително обявените условия на поръчката. В допълнение, за всяка една от базовите мерки се установява съответствие спрямо изискванията, посочени по-горе и  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 са допълнителни мерки над базовите, формулирани от Възложителя по-горе, но се установява, че само една от тях отразява конкретните характерни специфики и обхват на предмета на настоящата поръчка, т.е. отразява съдържанието на предварително обявените условия на поръчката. В допълнение, за всяка тази конкретно посочена по-горе допълнителна мярка се установява наличие </w:t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всеки един от уточнените двата компонента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 са топлоизолационни материали отговарящи по реакция на огън съобразно 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НАРЕДБА № Із-1971 от 29 октомври 2009 г. за строително-технически правила и норми за осигуряване на </w:t>
      </w:r>
      <w:proofErr w:type="spellStart"/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>бeзопасност</w:t>
      </w:r>
      <w:proofErr w:type="spellEnd"/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пожар</w:t>
      </w:r>
    </w:p>
    <w:p w:rsidR="00B91CCD" w:rsidRPr="00B91CCD" w:rsidRDefault="00B91CCD" w:rsidP="00B91CCD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или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предлагат базовите мерки, идентифицирани от Възложителя, които отразяват конкретните характерни специфики и обхват на предмета на настоящата поръчка, т.е. отразяват съдържанието на предварително обявените условия на поръчката. В допълнение, за всяка една от базовите мерки се установява съответствие спрямо изискванията, посочени по-горе и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е/са предложена/и допълнителна/и мярка/и над базовите или дори да е/са предложена/и такава/такива, то за нея/нито една от тях не се установи наличие на всеки един от уточнените два компонента. </w:t>
      </w:r>
    </w:p>
    <w:p w:rsidR="00B91CCD" w:rsidRPr="00B91CCD" w:rsidRDefault="00B91CCD" w:rsidP="00B91CCD">
      <w:pPr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 са топлоизолационни материали отговарящи по реакция на огън съобразно 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НАРЕДБА № Із-1971 от 29 октомври 2009 г. за строително-технически правила и норми за осигуряване на </w:t>
      </w:r>
      <w:proofErr w:type="spellStart"/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>бeзопасност</w:t>
      </w:r>
      <w:proofErr w:type="spellEnd"/>
      <w:r w:rsidRPr="00B91C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пожар</w:t>
      </w:r>
    </w:p>
    <w:p w:rsidR="00B91CCD" w:rsidRPr="00B91CCD" w:rsidRDefault="00B91CCD" w:rsidP="00B91CCD">
      <w:pPr>
        <w:widowControl w:val="0"/>
        <w:tabs>
          <w:tab w:val="left" w:pos="8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ab/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Няма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да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бъдат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оценявани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предложения и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ще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бъдат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предложени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за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отстраняване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в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случаите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, в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които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е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налице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поне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едно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от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следните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условия:</w:t>
      </w:r>
    </w:p>
    <w:p w:rsidR="00B91CCD" w:rsidRPr="00B91CCD" w:rsidRDefault="00B91CCD" w:rsidP="00B91CCD">
      <w:pPr>
        <w:widowControl w:val="0"/>
        <w:numPr>
          <w:ilvl w:val="0"/>
          <w:numId w:val="2"/>
        </w:numPr>
        <w:tabs>
          <w:tab w:val="left" w:pos="873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Предложението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относно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подпоказателя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не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отговаря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предварително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обявените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условия на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поръчката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:rsidR="00B91CCD" w:rsidRPr="00B91CCD" w:rsidRDefault="00B91CCD" w:rsidP="00B91CCD">
      <w:pPr>
        <w:widowControl w:val="0"/>
        <w:numPr>
          <w:ilvl w:val="0"/>
          <w:numId w:val="2"/>
        </w:numPr>
        <w:tabs>
          <w:tab w:val="left" w:pos="873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Предложението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спрямо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една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две от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базовите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мерки не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отчита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спецификата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възлаганите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СМР и/или не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отразява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съдържанието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предварително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обявените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условия на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поръчката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;</w:t>
      </w:r>
    </w:p>
    <w:p w:rsidR="00B91CCD" w:rsidRPr="00B91CCD" w:rsidRDefault="00B91CCD" w:rsidP="00B91CCD">
      <w:pPr>
        <w:widowControl w:val="0"/>
        <w:numPr>
          <w:ilvl w:val="0"/>
          <w:numId w:val="2"/>
        </w:numPr>
        <w:tabs>
          <w:tab w:val="left" w:pos="873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Предложението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спрямо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една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или две от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базовите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мерки не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съответства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посочените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по-горе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изисквания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спрямо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съдържанието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отделните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мерки.</w:t>
      </w:r>
    </w:p>
    <w:p w:rsidR="00B91CCD" w:rsidRPr="00B91CCD" w:rsidRDefault="00B91CCD" w:rsidP="00B91C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Не е представено описание на основните видове топлоизолационни  материали  и тяхната спецификация.</w:t>
      </w:r>
    </w:p>
    <w:p w:rsidR="00B91CCD" w:rsidRPr="00B91CCD" w:rsidRDefault="00B91CCD" w:rsidP="00B91CCD">
      <w:pPr>
        <w:widowControl w:val="0"/>
        <w:tabs>
          <w:tab w:val="left" w:pos="873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B91CCD" w:rsidRPr="00B91CCD" w:rsidRDefault="00B91CCD" w:rsidP="00B91CCD">
      <w:pPr>
        <w:widowControl w:val="0"/>
        <w:spacing w:after="0" w:line="360" w:lineRule="auto"/>
        <w:ind w:firstLine="36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bg-BG"/>
        </w:rPr>
        <w:t>III</w:t>
      </w: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. Социални характеристики, свързани с изпълнението на договора:</w:t>
      </w:r>
    </w:p>
    <w:p w:rsidR="00B91CCD" w:rsidRPr="00B91CCD" w:rsidRDefault="00B91CCD" w:rsidP="00B91CCD">
      <w:pPr>
        <w:widowControl w:val="0"/>
        <w:tabs>
          <w:tab w:val="left" w:pos="87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Метод на формиране на оценката:</w:t>
      </w:r>
    </w:p>
    <w:p w:rsidR="00B91CCD" w:rsidRPr="00B91CCD" w:rsidRDefault="00B91CCD" w:rsidP="00B91CCD">
      <w:pPr>
        <w:widowControl w:val="0"/>
        <w:tabs>
          <w:tab w:val="left" w:pos="8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lastRenderedPageBreak/>
        <w:tab/>
        <w:t xml:space="preserve">Таблица № 2: Метод за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формиране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оценката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подпоказател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„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Социални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характеристики,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свързани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изпълнението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gram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договора“</w:t>
      </w:r>
      <w:proofErr w:type="gram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770"/>
        <w:gridCol w:w="770"/>
        <w:gridCol w:w="770"/>
        <w:gridCol w:w="666"/>
      </w:tblGrid>
      <w:tr w:rsidR="00B91CCD" w:rsidRPr="00B91CCD" w:rsidTr="00D61695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точки:</w:t>
            </w:r>
          </w:p>
        </w:tc>
      </w:tr>
      <w:tr w:rsidR="00B91CCD" w:rsidRPr="00B91CCD" w:rsidTr="00D61695"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Хипотези: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 т.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 т.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 т.</w:t>
            </w:r>
          </w:p>
        </w:tc>
        <w:tc>
          <w:tcPr>
            <w:tcW w:w="666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 т.</w:t>
            </w:r>
          </w:p>
        </w:tc>
      </w:tr>
      <w:tr w:rsidR="00B91CCD" w:rsidRPr="00B91CCD" w:rsidTr="00D61695">
        <w:tc>
          <w:tcPr>
            <w:tcW w:w="6096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мерките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спрямо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които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предложението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отговаря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указанията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разработване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частта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(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подпоказателя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≥ 10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7 до 9 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3 до 6 </w:t>
            </w:r>
          </w:p>
        </w:tc>
        <w:tc>
          <w:tcPr>
            <w:tcW w:w="666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</w:tbl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B91CCD" w:rsidRPr="00B91CCD" w:rsidRDefault="00B91CCD" w:rsidP="00B91CCD">
      <w:pPr>
        <w:widowControl w:val="0"/>
        <w:tabs>
          <w:tab w:val="left" w:pos="8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ab/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Няма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да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бъдат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оценявани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предложения и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ще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бъдат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предложени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за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отстраняване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в случай, че в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тази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част от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офертата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не е налично предложение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спрямо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двете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идентифицирани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по-горе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мерки или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ако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е налично, то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поне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за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една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от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тях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се установи, че не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съдържа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някой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от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компонентите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,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изискуеми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>съобразно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bg-BG"/>
        </w:rPr>
        <w:t>указанията</w:t>
      </w:r>
      <w:proofErr w:type="spellEnd"/>
      <w:r w:rsidRPr="00B91CC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за </w:t>
      </w:r>
      <w:proofErr w:type="spellStart"/>
      <w:r w:rsidRPr="00B91CC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bg-BG"/>
        </w:rPr>
        <w:t>разработване</w:t>
      </w:r>
      <w:proofErr w:type="spellEnd"/>
      <w:r w:rsidRPr="00B91CC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на </w:t>
      </w:r>
      <w:proofErr w:type="spellStart"/>
      <w:r w:rsidRPr="00B91CC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bg-BG"/>
        </w:rPr>
        <w:t>частта</w:t>
      </w:r>
      <w:proofErr w:type="spellEnd"/>
      <w:r w:rsidRPr="00B91CC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 (</w:t>
      </w:r>
      <w:proofErr w:type="spellStart"/>
      <w:r w:rsidRPr="00B91CC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bg-BG"/>
        </w:rPr>
        <w:t>подпоказателя</w:t>
      </w:r>
      <w:proofErr w:type="spellEnd"/>
      <w:r w:rsidRPr="00B91CC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bg-BG"/>
        </w:rPr>
        <w:t>)</w:t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bg-BG"/>
        </w:rPr>
        <w:t xml:space="preserve">. </w:t>
      </w:r>
    </w:p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</w:pPr>
    </w:p>
    <w:p w:rsidR="00B91CCD" w:rsidRPr="00B91CCD" w:rsidRDefault="00B91CCD" w:rsidP="00B91CCD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bg-BG"/>
        </w:rPr>
        <w:t>IV</w:t>
      </w: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. Екологични характеристики, свързани с изпълнението на договора.</w:t>
      </w:r>
    </w:p>
    <w:p w:rsidR="00B91CCD" w:rsidRPr="00B91CCD" w:rsidRDefault="00B91CCD" w:rsidP="00B91CCD">
      <w:pPr>
        <w:widowControl w:val="0"/>
        <w:tabs>
          <w:tab w:val="left" w:pos="87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Метод на формиране на оценката:</w:t>
      </w:r>
    </w:p>
    <w:p w:rsidR="00B91CCD" w:rsidRPr="00B91CCD" w:rsidRDefault="00B91CCD" w:rsidP="00B91CCD">
      <w:pPr>
        <w:widowControl w:val="0"/>
        <w:tabs>
          <w:tab w:val="left" w:pos="8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ab/>
        <w:t xml:space="preserve">Таблица № 3: Метод за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формиране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оценката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подпоказател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„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Екологични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характеристики,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свързани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изпълнението</w:t>
      </w:r>
      <w:proofErr w:type="spell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gramStart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договора“</w:t>
      </w:r>
      <w:proofErr w:type="gramEnd"/>
      <w:r w:rsidRPr="00B91C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770"/>
        <w:gridCol w:w="770"/>
        <w:gridCol w:w="770"/>
        <w:gridCol w:w="666"/>
      </w:tblGrid>
      <w:tr w:rsidR="00B91CCD" w:rsidRPr="00B91CCD" w:rsidTr="00D61695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точки:</w:t>
            </w:r>
          </w:p>
        </w:tc>
      </w:tr>
      <w:tr w:rsidR="00B91CCD" w:rsidRPr="00B91CCD" w:rsidTr="00D61695"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Хипотези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: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6 т.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4 т.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2 т.</w:t>
            </w:r>
          </w:p>
        </w:tc>
        <w:tc>
          <w:tcPr>
            <w:tcW w:w="666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B9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>1 т.</w:t>
            </w:r>
          </w:p>
        </w:tc>
      </w:tr>
      <w:tr w:rsidR="00B91CCD" w:rsidRPr="00B91CCD" w:rsidTr="00D61695">
        <w:tc>
          <w:tcPr>
            <w:tcW w:w="6096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Брой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идентифицираните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отпадъци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спрямо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които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предложението</w:t>
            </w:r>
            <w:proofErr w:type="spellEnd"/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отговаря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указанията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разработване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частта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(</w:t>
            </w:r>
            <w:proofErr w:type="spellStart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подпоказателя</w:t>
            </w:r>
            <w:proofErr w:type="spellEnd"/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≥ 6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4 до 5</w:t>
            </w:r>
          </w:p>
        </w:tc>
        <w:tc>
          <w:tcPr>
            <w:tcW w:w="770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2 до 3 </w:t>
            </w:r>
          </w:p>
        </w:tc>
        <w:tc>
          <w:tcPr>
            <w:tcW w:w="666" w:type="dxa"/>
            <w:shd w:val="clear" w:color="auto" w:fill="auto"/>
          </w:tcPr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  <w:p w:rsidR="00B91CCD" w:rsidRPr="00B91CCD" w:rsidRDefault="00B91CCD" w:rsidP="00B91CCD">
            <w:pPr>
              <w:widowControl w:val="0"/>
              <w:tabs>
                <w:tab w:val="left" w:pos="87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9054C2" w:rsidRDefault="009054C2" w:rsidP="00B91C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</w:pPr>
    </w:p>
    <w:p w:rsidR="009054C2" w:rsidRDefault="009054C2" w:rsidP="00B91C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</w:pPr>
    </w:p>
    <w:p w:rsidR="009054C2" w:rsidRDefault="009054C2" w:rsidP="00B91C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</w:pPr>
    </w:p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П1</w:t>
      </w: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 =</w:t>
      </w: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 Х1 +Х2+ Х3 +Х4 </w:t>
      </w:r>
    </w:p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B91CCD" w:rsidRPr="00B91CCD" w:rsidRDefault="00B91CCD" w:rsidP="00B91CCD">
      <w:pPr>
        <w:widowControl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Срок за изготвяне на инвестиционен проект:</w:t>
      </w:r>
    </w:p>
    <w:p w:rsidR="00B91CCD" w:rsidRPr="00B91CCD" w:rsidRDefault="00B91CCD" w:rsidP="00B91CCD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П2</w:t>
      </w: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 = 5 х (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П2</w:t>
      </w: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min</w:t>
      </w:r>
      <w:proofErr w:type="spellEnd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/ 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П2</w:t>
      </w: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i), </w:t>
      </w:r>
    </w:p>
    <w:p w:rsidR="00B91CCD" w:rsidRPr="00B91CCD" w:rsidRDefault="00B91CCD" w:rsidP="00B91CCD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където:</w:t>
      </w:r>
    </w:p>
    <w:p w:rsidR="00B91CCD" w:rsidRPr="00B91CCD" w:rsidRDefault="00B91CCD" w:rsidP="00B91CCD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lastRenderedPageBreak/>
        <w:t>П2</w:t>
      </w: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min</w:t>
      </w:r>
      <w:proofErr w:type="spellEnd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 най-нисък предложен срок;</w:t>
      </w:r>
    </w:p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П2</w:t>
      </w: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i 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 предложен срок  от съответния участник.</w:t>
      </w:r>
    </w:p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</w:pPr>
    </w:p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Срок за изпълнение на СМР:</w:t>
      </w:r>
    </w:p>
    <w:p w:rsidR="00B91CCD" w:rsidRPr="00B91CCD" w:rsidRDefault="00B91CCD" w:rsidP="00B91CCD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П3</w:t>
      </w: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 = 5 х (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П3</w:t>
      </w: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min</w:t>
      </w:r>
      <w:proofErr w:type="spellEnd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/ 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П3</w:t>
      </w: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i), </w:t>
      </w:r>
    </w:p>
    <w:p w:rsidR="00B91CCD" w:rsidRPr="00B91CCD" w:rsidRDefault="00B91CCD" w:rsidP="00B91CCD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където:</w:t>
      </w:r>
    </w:p>
    <w:p w:rsidR="00B91CCD" w:rsidRPr="00B91CCD" w:rsidRDefault="00B91CCD" w:rsidP="00B91CCD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П3</w:t>
      </w:r>
      <w:r w:rsidRPr="00B91CC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min</w:t>
      </w:r>
      <w:proofErr w:type="spellEnd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 най-нисък предложен срок;</w:t>
      </w:r>
    </w:p>
    <w:p w:rsidR="00B91CCD" w:rsidRPr="00B91CCD" w:rsidRDefault="00B91CCD" w:rsidP="00B91CC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П3</w:t>
      </w: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i 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 предложен срок  от съответния участник.</w:t>
      </w:r>
    </w:p>
    <w:p w:rsidR="000B01A5" w:rsidRDefault="000B01A5" w:rsidP="00B91CCD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</w:pPr>
    </w:p>
    <w:p w:rsidR="00B91CCD" w:rsidRPr="00B91CCD" w:rsidRDefault="00B91CCD" w:rsidP="00B91CCD">
      <w:pPr>
        <w:widowControl w:val="0"/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Ценово предложение за изпълнение на поръчката:</w:t>
      </w:r>
    </w:p>
    <w:p w:rsidR="00B91CCD" w:rsidRPr="00B91CCD" w:rsidRDefault="00B91CCD" w:rsidP="00B91CCD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П4</w:t>
      </w:r>
      <w:r w:rsidR="000B01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(точки) = 4</w:t>
      </w: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0 х (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П4</w:t>
      </w:r>
      <w:proofErr w:type="spellStart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min</w:t>
      </w:r>
      <w:proofErr w:type="spellEnd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/ </w:t>
      </w: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П4</w:t>
      </w: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i), </w:t>
      </w:r>
    </w:p>
    <w:p w:rsidR="00B91CCD" w:rsidRPr="00B91CCD" w:rsidRDefault="00B91CCD" w:rsidP="00B91CCD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където:</w:t>
      </w:r>
    </w:p>
    <w:p w:rsidR="00B91CCD" w:rsidRPr="00B91CCD" w:rsidRDefault="00B91CCD" w:rsidP="00B91CCD">
      <w:pPr>
        <w:widowControl w:val="0"/>
        <w:spacing w:before="120"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П4</w:t>
      </w:r>
      <w:proofErr w:type="spellStart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>min</w:t>
      </w:r>
      <w:proofErr w:type="spellEnd"/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 най-ниската предложена цена;</w:t>
      </w:r>
    </w:p>
    <w:p w:rsidR="00B91CCD" w:rsidRPr="00B91CCD" w:rsidRDefault="00B91CCD" w:rsidP="00B91CCD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91CCD">
        <w:rPr>
          <w:rFonts w:ascii="Times New Roman" w:eastAsia="Times New Roman" w:hAnsi="Times New Roman" w:cs="Times New Roman"/>
          <w:b/>
          <w:color w:val="000000"/>
          <w:position w:val="-2"/>
          <w:sz w:val="24"/>
          <w:szCs w:val="24"/>
          <w:lang w:eastAsia="bg-BG"/>
        </w:rPr>
        <w:t>П4</w:t>
      </w:r>
      <w:r w:rsidRPr="00B91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i </w:t>
      </w:r>
      <w:r w:rsidRPr="00B91CC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 предлагана цена от съответния участник.</w:t>
      </w:r>
    </w:p>
    <w:p w:rsidR="00D76517" w:rsidRDefault="00D76517"/>
    <w:sectPr w:rsidR="00D76517" w:rsidSect="005D6D9F">
      <w:headerReference w:type="default" r:id="rId7"/>
      <w:footerReference w:type="default" r:id="rId8"/>
      <w:pgSz w:w="11906" w:h="16838"/>
      <w:pgMar w:top="1985" w:right="1133" w:bottom="1560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BC" w:rsidRDefault="00B25FBC" w:rsidP="005D6D9F">
      <w:pPr>
        <w:spacing w:after="0" w:line="240" w:lineRule="auto"/>
      </w:pPr>
      <w:r>
        <w:separator/>
      </w:r>
    </w:p>
  </w:endnote>
  <w:endnote w:type="continuationSeparator" w:id="0">
    <w:p w:rsidR="00B25FBC" w:rsidRDefault="00B25FBC" w:rsidP="005D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9F" w:rsidRDefault="005D6D9F" w:rsidP="005D6D9F">
    <w:pPr>
      <w:pStyle w:val="a5"/>
      <w:jc w:val="right"/>
    </w:pPr>
    <w:r>
      <w:rPr>
        <w:noProof/>
        <w:lang w:eastAsia="bg-BG"/>
      </w:rPr>
      <w:drawing>
        <wp:inline distT="0" distB="0" distL="0" distR="0">
          <wp:extent cx="446405" cy="533400"/>
          <wp:effectExtent l="0" t="0" r="0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BC" w:rsidRDefault="00B25FBC" w:rsidP="005D6D9F">
      <w:pPr>
        <w:spacing w:after="0" w:line="240" w:lineRule="auto"/>
      </w:pPr>
      <w:r>
        <w:separator/>
      </w:r>
    </w:p>
  </w:footnote>
  <w:footnote w:type="continuationSeparator" w:id="0">
    <w:p w:rsidR="00B25FBC" w:rsidRDefault="00B25FBC" w:rsidP="005D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9F" w:rsidRDefault="005D6D9F">
    <w:pPr>
      <w:pStyle w:val="a3"/>
    </w:pPr>
    <w:r w:rsidRPr="00256391">
      <w:rPr>
        <w:rFonts w:ascii="Calibri" w:hAnsi="Calibri" w:cs="Times New Roman"/>
        <w:noProof/>
        <w:sz w:val="10"/>
        <w:szCs w:val="10"/>
        <w:lang w:eastAsia="bg-BG"/>
      </w:rPr>
      <w:drawing>
        <wp:inline distT="0" distB="0" distL="0" distR="0">
          <wp:extent cx="5762625" cy="810560"/>
          <wp:effectExtent l="0" t="0" r="0" b="8890"/>
          <wp:docPr id="14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462C"/>
    <w:multiLevelType w:val="hybridMultilevel"/>
    <w:tmpl w:val="AC12B35A"/>
    <w:lvl w:ilvl="0" w:tplc="E5941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454CB"/>
    <w:multiLevelType w:val="hybridMultilevel"/>
    <w:tmpl w:val="68CE2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64F19"/>
    <w:multiLevelType w:val="hybridMultilevel"/>
    <w:tmpl w:val="E2C890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CCD"/>
    <w:rsid w:val="000B01A5"/>
    <w:rsid w:val="000C67B0"/>
    <w:rsid w:val="002410CE"/>
    <w:rsid w:val="005D6D9F"/>
    <w:rsid w:val="00632A77"/>
    <w:rsid w:val="00646746"/>
    <w:rsid w:val="006F0F69"/>
    <w:rsid w:val="00876D13"/>
    <w:rsid w:val="009054C2"/>
    <w:rsid w:val="009B2DA4"/>
    <w:rsid w:val="009C38A6"/>
    <w:rsid w:val="00AB7AA7"/>
    <w:rsid w:val="00B22101"/>
    <w:rsid w:val="00B25FBC"/>
    <w:rsid w:val="00B44B23"/>
    <w:rsid w:val="00B91CCD"/>
    <w:rsid w:val="00BB4ECD"/>
    <w:rsid w:val="00C65A14"/>
    <w:rsid w:val="00C95F9B"/>
    <w:rsid w:val="00D76517"/>
    <w:rsid w:val="00E83E27"/>
    <w:rsid w:val="00F36B37"/>
    <w:rsid w:val="00F4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49B69-6782-439A-ADB3-6D1F533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6D9F"/>
  </w:style>
  <w:style w:type="paragraph" w:styleId="a5">
    <w:name w:val="footer"/>
    <w:basedOn w:val="a"/>
    <w:link w:val="a6"/>
    <w:uiPriority w:val="99"/>
    <w:unhideWhenUsed/>
    <w:rsid w:val="005D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D6D9F"/>
  </w:style>
  <w:style w:type="paragraph" w:styleId="a7">
    <w:name w:val="Balloon Text"/>
    <w:basedOn w:val="a"/>
    <w:link w:val="a8"/>
    <w:uiPriority w:val="99"/>
    <w:semiHidden/>
    <w:unhideWhenUsed/>
    <w:rsid w:val="00B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4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2080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Великов</dc:creator>
  <cp:keywords/>
  <dc:description/>
  <cp:lastModifiedBy>Николай Великов</cp:lastModifiedBy>
  <cp:revision>21</cp:revision>
  <dcterms:created xsi:type="dcterms:W3CDTF">2018-12-18T11:53:00Z</dcterms:created>
  <dcterms:modified xsi:type="dcterms:W3CDTF">2019-10-11T06:03:00Z</dcterms:modified>
</cp:coreProperties>
</file>